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7A248" w14:textId="77777777" w:rsidR="00E83508" w:rsidRPr="00D973B2" w:rsidRDefault="00C75240" w:rsidP="005C6AD7">
      <w:pPr>
        <w:ind w:left="720" w:hanging="720"/>
      </w:pPr>
      <w:r w:rsidRPr="00D973B2">
        <w:rPr>
          <w:noProof/>
        </w:rPr>
        <w:drawing>
          <wp:anchor distT="0" distB="0" distL="114300" distR="114300" simplePos="0" relativeHeight="251658246" behindDoc="1" locked="0" layoutInCell="1" allowOverlap="1" wp14:anchorId="5F5F949C" wp14:editId="70D51F37">
            <wp:simplePos x="0" y="0"/>
            <wp:positionH relativeFrom="page">
              <wp:posOffset>0</wp:posOffset>
            </wp:positionH>
            <wp:positionV relativeFrom="paragraph">
              <wp:posOffset>-906145</wp:posOffset>
            </wp:positionV>
            <wp:extent cx="10692765" cy="6848475"/>
            <wp:effectExtent l="0" t="0" r="0" b="9525"/>
            <wp:wrapNone/>
            <wp:docPr id="2" name="Picture 2" descr="A picture containing fish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RF2021_module-cover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4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92765" cy="68484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a14="http://schemas.microsoft.com/office/drawing/2010/main" xmlns:arto="http://schemas.microsoft.com/office/word/2006/arto" xmlns:mo="http://schemas.microsoft.com/office/mac/office/2008/main" xmlns:mv="urn:schemas-microsoft-com:mac:vml" xmlns:o="urn:schemas-microsoft-com:office:office" xmlns:v="urn:schemas-microsoft-com:vml" xmlns:w="http://schemas.openxmlformats.org/wordprocessingml/2006/main" xmlns:w10="urn:schemas-microsoft-com:office:word" xmlns:w16du="http://schemas.microsoft.com/office/word/2023/wordml/word16du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50385" w:rsidRPr="00D973B2">
        <w:rPr>
          <w:noProof/>
        </w:rPr>
        <w:drawing>
          <wp:anchor distT="0" distB="0" distL="114300" distR="114300" simplePos="0" relativeHeight="251658244" behindDoc="0" locked="0" layoutInCell="1" allowOverlap="1" wp14:anchorId="3B1B70C6" wp14:editId="26C23612">
            <wp:simplePos x="0" y="0"/>
            <wp:positionH relativeFrom="margin">
              <wp:align>left</wp:align>
            </wp:positionH>
            <wp:positionV relativeFrom="paragraph">
              <wp:posOffset>0</wp:posOffset>
            </wp:positionV>
            <wp:extent cx="1971675" cy="428825"/>
            <wp:effectExtent l="0" t="0" r="0" b="9525"/>
            <wp:wrapNone/>
            <wp:docPr id="5" name="Picture 5" descr="A picture containing draw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RI-White-V1_big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1675" cy="4288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F3868">
        <w:rPr>
          <w:rFonts w:eastAsia="Arial"/>
          <w:lang w:val="pt-BR"/>
        </w:rPr>
        <w:t xml:space="preserve"> </w:t>
      </w:r>
    </w:p>
    <w:p w14:paraId="1F79712F" w14:textId="77777777" w:rsidR="00F573C1" w:rsidRPr="00D973B2" w:rsidRDefault="00F573C1" w:rsidP="00FF0A64"/>
    <w:p w14:paraId="10F7E76D" w14:textId="77777777" w:rsidR="00F573C1" w:rsidRPr="00D973B2" w:rsidRDefault="00F573C1" w:rsidP="00FF0A64"/>
    <w:p w14:paraId="117601CA" w14:textId="77777777" w:rsidR="00B50385" w:rsidRDefault="00B50385" w:rsidP="00B50385">
      <w:pPr>
        <w:tabs>
          <w:tab w:val="center" w:pos="6848"/>
        </w:tabs>
        <w:spacing w:after="160" w:line="259" w:lineRule="auto"/>
      </w:pPr>
    </w:p>
    <w:p w14:paraId="772F56E8" w14:textId="77777777" w:rsidR="009F5612" w:rsidRPr="00D973B2" w:rsidRDefault="009F5612" w:rsidP="00B50385">
      <w:pPr>
        <w:tabs>
          <w:tab w:val="center" w:pos="6848"/>
        </w:tabs>
        <w:spacing w:after="160" w:line="259" w:lineRule="auto"/>
      </w:pPr>
    </w:p>
    <w:p w14:paraId="6E25E8C8" w14:textId="77777777" w:rsidR="00C146CB" w:rsidRPr="00D973B2" w:rsidRDefault="004147BB" w:rsidP="0021729D">
      <w:bookmarkStart w:id="0" w:name="_Toc118960395"/>
      <w:bookmarkStart w:id="1" w:name="_Toc118960428"/>
      <w:bookmarkStart w:id="2" w:name="_Toc119070407"/>
      <w:r w:rsidRPr="00607078">
        <w:rPr>
          <w:caps/>
          <w:noProof/>
          <w:color w:val="FF0000"/>
          <w:sz w:val="52"/>
          <w:szCs w:val="52"/>
        </w:rPr>
        <mc:AlternateContent>
          <mc:Choice Requires="wps">
            <w:drawing>
              <wp:anchor distT="45720" distB="45720" distL="114300" distR="114300" simplePos="0" relativeHeight="251658245" behindDoc="0" locked="0" layoutInCell="1" allowOverlap="1" wp14:anchorId="03A117BA" wp14:editId="5617DD1C">
                <wp:simplePos x="0" y="0"/>
                <wp:positionH relativeFrom="margin">
                  <wp:posOffset>171450</wp:posOffset>
                </wp:positionH>
                <wp:positionV relativeFrom="paragraph">
                  <wp:posOffset>3634105</wp:posOffset>
                </wp:positionV>
                <wp:extent cx="4200525" cy="1146302"/>
                <wp:effectExtent l="0" t="0" r="0" b="0"/>
                <wp:wrapNone/>
                <wp:docPr id="3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00525" cy="114630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86873EF" w14:textId="77777777" w:rsidR="00565A0A" w:rsidRPr="00607078" w:rsidRDefault="005F3868" w:rsidP="00565A0A">
                            <w:pPr>
                              <w:rPr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eastAsia="Arial"/>
                                <w:color w:val="FFFFFF"/>
                                <w:sz w:val="16"/>
                                <w:szCs w:val="16"/>
                                <w:lang w:val="pt-BR"/>
                              </w:rPr>
                              <w:t>Última revisão:   18 de janeiro de 2023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03A117BA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13.5pt;margin-top:286.15pt;width:330.75pt;height:90.25pt;z-index:251658245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" filled="f" stroked="f">
                <v:textbox style="mso-fit-shape-to-text:t">
                  <w:txbxContent>
                    <w:p w14:paraId="586873EF" w14:textId="77777777" w:rsidR="00565A0A" w:rsidRPr="00607078" w:rsidRDefault="005F3868" w:rsidP="00565A0A">
                      <w:pPr>
                        <w:rPr>
                          <w:color w:val="FFFFFF" w:themeColor="background1"/>
                          <w:sz w:val="16"/>
                          <w:szCs w:val="16"/>
                        </w:rPr>
                      </w:pPr>
                      <w:r>
                        <w:rPr>
                          <w:rFonts w:eastAsia="Arial"/>
                          <w:color w:val="FFFFFF"/>
                          <w:sz w:val="16"/>
                          <w:szCs w:val="16"/>
                          <w:lang w:val="pt-BR"/>
                        </w:rPr>
                        <w:t>Última revisão:   18 de janeiro de 2023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F7ED6" w:rsidRPr="00D973B2">
        <w:rPr>
          <w:noProof/>
        </w:rPr>
        <mc:AlternateContent>
          <mc:Choice Requires="wps">
            <w:drawing>
              <wp:anchor distT="45720" distB="45720" distL="114300" distR="114300" simplePos="0" relativeHeight="251658243" behindDoc="0" locked="0" layoutInCell="1" allowOverlap="1" wp14:anchorId="6C8A7142" wp14:editId="1627D502">
                <wp:simplePos x="0" y="0"/>
                <wp:positionH relativeFrom="margin">
                  <wp:posOffset>-2402</wp:posOffset>
                </wp:positionH>
                <wp:positionV relativeFrom="paragraph">
                  <wp:posOffset>1234026</wp:posOffset>
                </wp:positionV>
                <wp:extent cx="2734945" cy="1139952"/>
                <wp:effectExtent l="0" t="0" r="0" b="6350"/>
                <wp:wrapNone/>
                <wp:docPr id="9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34945" cy="113995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CF00AC8" w14:textId="77777777" w:rsidR="00C436D3" w:rsidRPr="00DE097D" w:rsidRDefault="005F3868">
                            <w:pPr>
                              <w:pStyle w:val="Title"/>
                              <w:pBdr>
                                <w:bottom w:val="single" w:sz="4" w:space="1" w:color="00B0F0"/>
                              </w:pBdr>
                              <w:spacing w:before="0" w:after="120"/>
                              <w:rPr>
                                <w:b/>
                                <w:bCs/>
                                <w:color w:val="00B0F0"/>
                              </w:rPr>
                            </w:pPr>
                            <w:r>
                              <w:rPr>
                                <w:rFonts w:eastAsia="Arial" w:cs="Times New Roman"/>
                                <w:b/>
                                <w:bCs/>
                                <w:color w:val="00B0F0"/>
                                <w:szCs w:val="48"/>
                                <w:lang w:val="pt-BR"/>
                              </w:rPr>
                              <w:t>RENDA FIXA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C8A7142" id="Text Box 9" o:spid="_x0000_s1027" type="#_x0000_t202" style="position:absolute;margin-left:-.2pt;margin-top:97.15pt;width:215.35pt;height:89.75pt;z-index:251658243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" filled="f" stroked="f">
                <v:textbox style="mso-fit-shape-to-text:t">
                  <w:txbxContent>
                    <w:p w14:paraId="0CF00AC8" w14:textId="77777777" w:rsidR="00C436D3" w:rsidRPr="00DE097D" w:rsidRDefault="005F3868">
                      <w:pPr>
                        <w:pStyle w:val="Title"/>
                        <w:pBdr>
                          <w:bottom w:val="single" w:sz="4" w:space="1" w:color="00B0F0"/>
                        </w:pBdr>
                        <w:spacing w:before="0" w:after="120"/>
                        <w:rPr>
                          <w:b/>
                          <w:bCs/>
                          <w:color w:val="00B0F0"/>
                        </w:rPr>
                      </w:pPr>
                      <w:r>
                        <w:rPr>
                          <w:rFonts w:eastAsia="Arial" w:cs="Times New Roman"/>
                          <w:b/>
                          <w:bCs/>
                          <w:color w:val="00B0F0"/>
                          <w:szCs w:val="48"/>
                          <w:lang w:val="pt-BR"/>
                        </w:rPr>
                        <w:t>RENDA FIXA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B5995" w:rsidRPr="00D973B2">
        <w:rPr>
          <w:noProof/>
        </w:rPr>
        <mc:AlternateContent>
          <mc:Choice Requires="wps">
            <w:drawing>
              <wp:anchor distT="45720" distB="45720" distL="114300" distR="114300" simplePos="0" relativeHeight="251658241" behindDoc="0" locked="0" layoutInCell="1" allowOverlap="1" wp14:anchorId="11237416" wp14:editId="182938FA">
                <wp:simplePos x="0" y="0"/>
                <wp:positionH relativeFrom="margin">
                  <wp:posOffset>0</wp:posOffset>
                </wp:positionH>
                <wp:positionV relativeFrom="paragraph">
                  <wp:posOffset>855345</wp:posOffset>
                </wp:positionV>
                <wp:extent cx="5705475" cy="1146302"/>
                <wp:effectExtent l="0" t="0" r="0" b="0"/>
                <wp:wrapNone/>
                <wp:docPr id="7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05475" cy="114630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58DB80" w14:textId="77777777" w:rsidR="00C436D3" w:rsidRPr="00B50385" w:rsidRDefault="005F3868" w:rsidP="00932DAB">
                            <w:pPr>
                              <w:rPr>
                                <w:b/>
                                <w:bCs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eastAsia="Arial"/>
                                <w:b/>
                                <w:bCs/>
                                <w:color w:val="FFFFFF"/>
                                <w:lang w:val="pt-BR"/>
                              </w:rPr>
                              <w:t>PRI Reporting Framework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1237416" id="Text Box 7" o:spid="_x0000_s1028" type="#_x0000_t202" style="position:absolute;margin-left:0;margin-top:67.35pt;width:449.25pt;height:90.25pt;z-index:251658241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" filled="f" stroked="f">
                <v:textbox style="mso-fit-shape-to-text:t">
                  <w:txbxContent>
                    <w:p w14:paraId="2558DB80" w14:textId="77777777" w:rsidR="00C436D3" w:rsidRPr="00B50385" w:rsidRDefault="005F3868" w:rsidP="00932DAB">
                      <w:pPr>
                        <w:rPr>
                          <w:b/>
                          <w:bCs/>
                          <w:color w:val="FFFFFF" w:themeColor="background1"/>
                        </w:rPr>
                      </w:pPr>
                      <w:r>
                        <w:rPr>
                          <w:rFonts w:eastAsia="Arial"/>
                          <w:b/>
                          <w:bCs/>
                          <w:color w:val="FFFFFF"/>
                          <w:lang w:val="pt-BR"/>
                        </w:rPr>
                        <w:t>PRI Reporting Framework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B5995" w:rsidRPr="00D973B2">
        <w:rPr>
          <w:noProof/>
        </w:rPr>
        <mc:AlternateContent>
          <mc:Choice Requires="wps">
            <w:drawing>
              <wp:anchor distT="45720" distB="45720" distL="114300" distR="114300" simplePos="0" relativeHeight="251658240" behindDoc="0" locked="0" layoutInCell="1" allowOverlap="1" wp14:anchorId="007B7F27" wp14:editId="1CC9B4B7">
                <wp:simplePos x="0" y="0"/>
                <wp:positionH relativeFrom="margin">
                  <wp:posOffset>0</wp:posOffset>
                </wp:positionH>
                <wp:positionV relativeFrom="paragraph">
                  <wp:posOffset>1845945</wp:posOffset>
                </wp:positionV>
                <wp:extent cx="4200525" cy="1146302"/>
                <wp:effectExtent l="0" t="0" r="0" b="0"/>
                <wp:wrapNone/>
                <wp:docPr id="6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00525" cy="114630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3F3293C" w14:textId="77777777" w:rsidR="00C436D3" w:rsidRPr="00994E2D" w:rsidRDefault="005F3868" w:rsidP="0021729D">
                            <w:pPr>
                              <w:pStyle w:val="Heading3"/>
                            </w:pPr>
                            <w:bookmarkStart w:id="3" w:name="_Toc129103644"/>
                            <w:r>
                              <w:rPr>
                                <w:rFonts w:eastAsia="Arial" w:cs="Times New Roman"/>
                                <w:bCs/>
                                <w:lang w:val="pt-BR"/>
                              </w:rPr>
                              <w:t>2023</w:t>
                            </w:r>
                            <w:bookmarkEnd w:id="3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07B7F27" id="Text Box 6" o:spid="_x0000_s1029" type="#_x0000_t202" style="position:absolute;margin-left:0;margin-top:145.35pt;width:330.75pt;height:90.25pt;z-index:251658240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" filled="f" stroked="f">
                <v:textbox style="mso-fit-shape-to-text:t">
                  <w:txbxContent>
                    <w:p w14:paraId="03F3293C" w14:textId="77777777" w:rsidR="00C436D3" w:rsidRPr="00994E2D" w:rsidRDefault="005F3868" w:rsidP="0021729D">
                      <w:pPr>
                        <w:pStyle w:val="Heading3"/>
                      </w:pPr>
                      <w:bookmarkStart w:id="4" w:name="_Toc129103644"/>
                      <w:r>
                        <w:rPr>
                          <w:rFonts w:eastAsia="Arial" w:cs="Times New Roman"/>
                          <w:bCs/>
                          <w:lang w:val="pt-BR"/>
                        </w:rPr>
                        <w:t>2023</w:t>
                      </w:r>
                      <w:bookmarkEnd w:id="4"/>
                    </w:p>
                  </w:txbxContent>
                </v:textbox>
                <w10:wrap anchorx="margin"/>
              </v:shape>
            </w:pict>
          </mc:Fallback>
        </mc:AlternateContent>
      </w:r>
      <w:r w:rsidR="008B5995" w:rsidRPr="00D973B2">
        <w:rPr>
          <w:noProof/>
        </w:rPr>
        <mc:AlternateContent>
          <mc:Choice Requires="wps">
            <w:drawing>
              <wp:anchor distT="45720" distB="45720" distL="114300" distR="114300" simplePos="0" relativeHeight="251658242" behindDoc="0" locked="0" layoutInCell="1" allowOverlap="1" wp14:anchorId="01269725" wp14:editId="40810A12">
                <wp:simplePos x="0" y="0"/>
                <wp:positionH relativeFrom="margin">
                  <wp:align>left</wp:align>
                </wp:positionH>
                <wp:positionV relativeFrom="paragraph">
                  <wp:posOffset>3503295</wp:posOffset>
                </wp:positionV>
                <wp:extent cx="4200525" cy="1146302"/>
                <wp:effectExtent l="0" t="0" r="0" b="0"/>
                <wp:wrapNone/>
                <wp:docPr id="8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00525" cy="114630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23AB868" w14:textId="77777777" w:rsidR="00C436D3" w:rsidRPr="00B50385" w:rsidRDefault="00C436D3">
                            <w:pPr>
                              <w:rPr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1269725" id="Text Box 8" o:spid="_x0000_s1030" type="#_x0000_t202" style="position:absolute;margin-left:0;margin-top:275.85pt;width:330.75pt;height:90.25pt;z-index:251658242;visibility:visible;mso-wrap-style:square;mso-width-percent:0;mso-height-percent:20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" filled="f" stroked="f">
                <v:textbox style="mso-fit-shape-to-text:t">
                  <w:txbxContent>
                    <w:p w14:paraId="623AB868" w14:textId="77777777" w:rsidR="00C436D3" w:rsidRPr="00B50385" w:rsidRDefault="00C436D3">
                      <w:pPr>
                        <w:rPr>
                          <w:color w:val="FFFFFF" w:themeColor="background1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bookmarkEnd w:id="0"/>
      <w:bookmarkEnd w:id="1"/>
      <w:bookmarkEnd w:id="2"/>
      <w:r w:rsidR="00AF407C" w:rsidRPr="00D973B2">
        <w:br w:type="page"/>
      </w:r>
    </w:p>
    <w:p w14:paraId="3F602D14" w14:textId="77777777" w:rsidR="00AF407C" w:rsidRPr="00D973B2" w:rsidRDefault="005F3868" w:rsidP="000E573E">
      <w:pPr>
        <w:tabs>
          <w:tab w:val="right" w:pos="8789"/>
          <w:tab w:val="left" w:pos="8931"/>
        </w:tabs>
        <w:rPr>
          <w:rFonts w:cs="Arial"/>
          <w:color w:val="2F5496"/>
          <w:szCs w:val="40"/>
        </w:rPr>
      </w:pPr>
      <w:bookmarkStart w:id="5" w:name="_Toc50988861"/>
      <w:r>
        <w:rPr>
          <w:rFonts w:eastAsia="Arial" w:cs="Arial"/>
          <w:caps/>
          <w:color w:val="2F5496"/>
          <w:sz w:val="40"/>
          <w:szCs w:val="40"/>
          <w:lang w:val="pt-BR"/>
        </w:rPr>
        <w:lastRenderedPageBreak/>
        <w:t>Sumário</w:t>
      </w:r>
      <w:bookmarkEnd w:id="5"/>
    </w:p>
    <w:sdt>
      <w:sdtPr>
        <w:rPr>
          <w:caps/>
          <w:noProof w:val="0"/>
        </w:rPr>
        <w:id w:val="-1404751413"/>
        <w:docPartObj>
          <w:docPartGallery w:val="Table of Contents"/>
          <w:docPartUnique/>
        </w:docPartObj>
      </w:sdtPr>
      <w:sdtEndPr>
        <w:rPr>
          <w:caps w:val="0"/>
        </w:rPr>
      </w:sdtEndPr>
      <w:sdtContent>
        <w:p w14:paraId="6919DCDF" w14:textId="61D18467" w:rsidR="00E2174A" w:rsidRDefault="005F3868">
          <w:pPr>
            <w:pStyle w:val="TOC3"/>
            <w:rPr>
              <w:rFonts w:asciiTheme="minorHAnsi" w:eastAsiaTheme="minorEastAsia" w:hAnsiTheme="minorHAnsi" w:cstheme="minorBidi"/>
              <w:sz w:val="24"/>
              <w:szCs w:val="24"/>
            </w:rPr>
          </w:pPr>
          <w:r w:rsidRPr="00D973B2">
            <w:rPr>
              <w:rFonts w:eastAsiaTheme="majorEastAsia" w:cstheme="majorBidi"/>
              <w:caps/>
              <w:color w:val="2F5496" w:themeColor="accent1" w:themeShade="BF"/>
              <w:sz w:val="24"/>
              <w:szCs w:val="32"/>
            </w:rPr>
            <w:fldChar w:fldCharType="begin"/>
          </w:r>
          <w:r w:rsidRPr="00D973B2">
            <w:instrText xml:space="preserve"> TOC \o "1-3" \h \z \u </w:instrText>
          </w:r>
          <w:r w:rsidRPr="00D973B2">
            <w:rPr>
              <w:rFonts w:eastAsiaTheme="majorEastAsia" w:cstheme="majorBidi"/>
              <w:caps/>
              <w:color w:val="2F5496" w:themeColor="accent1" w:themeShade="BF"/>
              <w:sz w:val="24"/>
              <w:szCs w:val="32"/>
            </w:rPr>
            <w:fldChar w:fldCharType="separate"/>
          </w:r>
        </w:p>
        <w:p w14:paraId="203B3460" w14:textId="054237F1" w:rsidR="00E2174A" w:rsidRDefault="005F3868">
          <w:pPr>
            <w:pStyle w:val="TOC1"/>
            <w:rPr>
              <w:rFonts w:asciiTheme="minorHAnsi" w:eastAsiaTheme="minorEastAsia" w:hAnsiTheme="minorHAnsi" w:cstheme="minorBidi"/>
              <w:caps w:val="0"/>
              <w:color w:val="auto"/>
              <w:szCs w:val="24"/>
            </w:rPr>
          </w:pPr>
          <w:hyperlink w:anchor="_Toc129103645" w:history="1">
            <w:r w:rsidR="00E2174A" w:rsidRPr="00A93E44">
              <w:rPr>
                <w:rStyle w:val="Hyperlink"/>
                <w:rFonts w:eastAsia="Arial" w:cs="Times New Roman"/>
                <w:noProof/>
                <w:lang w:val="pt-BR"/>
              </w:rPr>
              <w:t>Abordagem geral</w:t>
            </w:r>
            <w:r w:rsidR="00E2174A">
              <w:rPr>
                <w:noProof/>
                <w:webHidden/>
              </w:rPr>
              <w:tab/>
            </w:r>
            <w:r w:rsidR="00E2174A">
              <w:rPr>
                <w:noProof/>
                <w:webHidden/>
              </w:rPr>
              <w:fldChar w:fldCharType="begin"/>
            </w:r>
            <w:r w:rsidR="00E2174A">
              <w:rPr>
                <w:noProof/>
                <w:webHidden/>
              </w:rPr>
              <w:instrText xml:space="preserve"> PAGEREF _Toc129103645 \h </w:instrText>
            </w:r>
            <w:r w:rsidR="00E2174A">
              <w:rPr>
                <w:noProof/>
                <w:webHidden/>
              </w:rPr>
            </w:r>
            <w:r w:rsidR="00E2174A">
              <w:rPr>
                <w:noProof/>
                <w:webHidden/>
              </w:rPr>
              <w:fldChar w:fldCharType="separate"/>
            </w:r>
            <w:r w:rsidR="00534E97">
              <w:rPr>
                <w:noProof/>
                <w:webHidden/>
              </w:rPr>
              <w:t>4</w:t>
            </w:r>
            <w:r w:rsidR="00E2174A">
              <w:rPr>
                <w:noProof/>
                <w:webHidden/>
              </w:rPr>
              <w:fldChar w:fldCharType="end"/>
            </w:r>
          </w:hyperlink>
        </w:p>
        <w:p w14:paraId="1A5506CB" w14:textId="4B409905" w:rsidR="00E2174A" w:rsidRDefault="005F3868">
          <w:pPr>
            <w:pStyle w:val="TOC2"/>
            <w:rPr>
              <w:rFonts w:asciiTheme="minorHAnsi" w:eastAsiaTheme="minorEastAsia" w:hAnsiTheme="minorHAnsi" w:cstheme="minorBidi"/>
              <w:sz w:val="24"/>
              <w:szCs w:val="24"/>
            </w:rPr>
          </w:pPr>
          <w:hyperlink w:anchor="_Toc129103646" w:history="1">
            <w:r w:rsidR="00E2174A" w:rsidRPr="00A93E44">
              <w:rPr>
                <w:rStyle w:val="Hyperlink"/>
                <w:rFonts w:eastAsia="Arial"/>
                <w:bCs/>
                <w:lang w:val="pt-BR"/>
              </w:rPr>
              <w:t>Análise de relevância [FI 1]</w:t>
            </w:r>
            <w:r w:rsidR="00E2174A">
              <w:rPr>
                <w:webHidden/>
              </w:rPr>
              <w:tab/>
            </w:r>
            <w:r w:rsidR="00E2174A">
              <w:rPr>
                <w:webHidden/>
              </w:rPr>
              <w:fldChar w:fldCharType="begin"/>
            </w:r>
            <w:r w:rsidR="00E2174A">
              <w:rPr>
                <w:webHidden/>
              </w:rPr>
              <w:instrText xml:space="preserve"> PAGEREF _Toc129103646 \h </w:instrText>
            </w:r>
            <w:r w:rsidR="00E2174A">
              <w:rPr>
                <w:webHidden/>
              </w:rPr>
            </w:r>
            <w:r w:rsidR="00E2174A">
              <w:rPr>
                <w:webHidden/>
              </w:rPr>
              <w:fldChar w:fldCharType="separate"/>
            </w:r>
            <w:r w:rsidR="00534E97">
              <w:rPr>
                <w:webHidden/>
              </w:rPr>
              <w:t>4</w:t>
            </w:r>
            <w:r w:rsidR="00E2174A">
              <w:rPr>
                <w:webHidden/>
              </w:rPr>
              <w:fldChar w:fldCharType="end"/>
            </w:r>
          </w:hyperlink>
        </w:p>
        <w:p w14:paraId="4AF24AE6" w14:textId="483CF7F0" w:rsidR="00E2174A" w:rsidRDefault="005F3868">
          <w:pPr>
            <w:pStyle w:val="TOC2"/>
            <w:rPr>
              <w:rFonts w:asciiTheme="minorHAnsi" w:eastAsiaTheme="minorEastAsia" w:hAnsiTheme="minorHAnsi" w:cstheme="minorBidi"/>
              <w:sz w:val="24"/>
              <w:szCs w:val="24"/>
            </w:rPr>
          </w:pPr>
          <w:hyperlink w:anchor="_Toc129103647" w:history="1">
            <w:r w:rsidR="00E2174A" w:rsidRPr="00A93E44">
              <w:rPr>
                <w:rStyle w:val="Hyperlink"/>
                <w:rFonts w:eastAsia="Arial"/>
                <w:lang w:val="pt-BR"/>
              </w:rPr>
              <w:t>FI 1</w:t>
            </w:r>
            <w:r w:rsidR="00E2174A">
              <w:rPr>
                <w:webHidden/>
              </w:rPr>
              <w:tab/>
            </w:r>
            <w:r w:rsidR="00E2174A">
              <w:rPr>
                <w:webHidden/>
              </w:rPr>
              <w:fldChar w:fldCharType="begin"/>
            </w:r>
            <w:r w:rsidR="00E2174A">
              <w:rPr>
                <w:webHidden/>
              </w:rPr>
              <w:instrText xml:space="preserve"> PAGEREF _Toc129103647 \h </w:instrText>
            </w:r>
            <w:r w:rsidR="00E2174A">
              <w:rPr>
                <w:webHidden/>
              </w:rPr>
            </w:r>
            <w:r w:rsidR="00E2174A">
              <w:rPr>
                <w:webHidden/>
              </w:rPr>
              <w:fldChar w:fldCharType="separate"/>
            </w:r>
            <w:r w:rsidR="00534E97">
              <w:rPr>
                <w:webHidden/>
              </w:rPr>
              <w:t>4</w:t>
            </w:r>
            <w:r w:rsidR="00E2174A">
              <w:rPr>
                <w:webHidden/>
              </w:rPr>
              <w:fldChar w:fldCharType="end"/>
            </w:r>
          </w:hyperlink>
        </w:p>
        <w:p w14:paraId="4C303963" w14:textId="2AFC521B" w:rsidR="00E2174A" w:rsidRDefault="005F3868">
          <w:pPr>
            <w:pStyle w:val="TOC2"/>
            <w:rPr>
              <w:rFonts w:asciiTheme="minorHAnsi" w:eastAsiaTheme="minorEastAsia" w:hAnsiTheme="minorHAnsi" w:cstheme="minorBidi"/>
              <w:sz w:val="24"/>
              <w:szCs w:val="24"/>
            </w:rPr>
          </w:pPr>
          <w:hyperlink w:anchor="_Toc129103648" w:history="1">
            <w:r w:rsidR="00E2174A" w:rsidRPr="00A93E44">
              <w:rPr>
                <w:rStyle w:val="Hyperlink"/>
                <w:rFonts w:eastAsia="Arial"/>
                <w:bCs/>
                <w:lang w:val="pt-BR"/>
              </w:rPr>
              <w:t>Monitoramento de tendências ASG [FI 2]</w:t>
            </w:r>
            <w:r w:rsidR="00E2174A">
              <w:rPr>
                <w:webHidden/>
              </w:rPr>
              <w:tab/>
            </w:r>
            <w:r w:rsidR="00E2174A">
              <w:rPr>
                <w:webHidden/>
              </w:rPr>
              <w:fldChar w:fldCharType="begin"/>
            </w:r>
            <w:r w:rsidR="00E2174A">
              <w:rPr>
                <w:webHidden/>
              </w:rPr>
              <w:instrText xml:space="preserve"> PAGEREF _Toc129103648 \h </w:instrText>
            </w:r>
            <w:r w:rsidR="00E2174A">
              <w:rPr>
                <w:webHidden/>
              </w:rPr>
            </w:r>
            <w:r w:rsidR="00E2174A">
              <w:rPr>
                <w:webHidden/>
              </w:rPr>
              <w:fldChar w:fldCharType="separate"/>
            </w:r>
            <w:r w:rsidR="00534E97">
              <w:rPr>
                <w:webHidden/>
              </w:rPr>
              <w:t>7</w:t>
            </w:r>
            <w:r w:rsidR="00E2174A">
              <w:rPr>
                <w:webHidden/>
              </w:rPr>
              <w:fldChar w:fldCharType="end"/>
            </w:r>
          </w:hyperlink>
        </w:p>
        <w:p w14:paraId="71167104" w14:textId="147832D4" w:rsidR="00E2174A" w:rsidRDefault="005F3868">
          <w:pPr>
            <w:pStyle w:val="TOC2"/>
            <w:rPr>
              <w:rFonts w:asciiTheme="minorHAnsi" w:eastAsiaTheme="minorEastAsia" w:hAnsiTheme="minorHAnsi" w:cstheme="minorBidi"/>
              <w:sz w:val="24"/>
              <w:szCs w:val="24"/>
            </w:rPr>
          </w:pPr>
          <w:hyperlink w:anchor="_Toc129103649" w:history="1">
            <w:r w:rsidR="00E2174A" w:rsidRPr="00A93E44">
              <w:rPr>
                <w:rStyle w:val="Hyperlink"/>
                <w:rFonts w:eastAsia="Arial"/>
                <w:lang w:val="pt-BR"/>
              </w:rPr>
              <w:t>FI 2</w:t>
            </w:r>
            <w:r w:rsidR="00E2174A">
              <w:rPr>
                <w:webHidden/>
              </w:rPr>
              <w:tab/>
            </w:r>
            <w:r w:rsidR="00E2174A">
              <w:rPr>
                <w:webHidden/>
              </w:rPr>
              <w:fldChar w:fldCharType="begin"/>
            </w:r>
            <w:r w:rsidR="00E2174A">
              <w:rPr>
                <w:webHidden/>
              </w:rPr>
              <w:instrText xml:space="preserve"> PAGEREF _Toc129103649 \h </w:instrText>
            </w:r>
            <w:r w:rsidR="00E2174A">
              <w:rPr>
                <w:webHidden/>
              </w:rPr>
            </w:r>
            <w:r w:rsidR="00E2174A">
              <w:rPr>
                <w:webHidden/>
              </w:rPr>
              <w:fldChar w:fldCharType="separate"/>
            </w:r>
            <w:r w:rsidR="00534E97">
              <w:rPr>
                <w:webHidden/>
              </w:rPr>
              <w:t>7</w:t>
            </w:r>
            <w:r w:rsidR="00E2174A">
              <w:rPr>
                <w:webHidden/>
              </w:rPr>
              <w:fldChar w:fldCharType="end"/>
            </w:r>
          </w:hyperlink>
        </w:p>
        <w:p w14:paraId="04FA8F6E" w14:textId="30E54BE2" w:rsidR="00E2174A" w:rsidRDefault="005F3868">
          <w:pPr>
            <w:pStyle w:val="TOC1"/>
            <w:rPr>
              <w:rFonts w:asciiTheme="minorHAnsi" w:eastAsiaTheme="minorEastAsia" w:hAnsiTheme="minorHAnsi" w:cstheme="minorBidi"/>
              <w:caps w:val="0"/>
              <w:color w:val="auto"/>
              <w:szCs w:val="24"/>
            </w:rPr>
          </w:pPr>
          <w:hyperlink w:anchor="_Toc129103650" w:history="1">
            <w:r w:rsidR="00E2174A" w:rsidRPr="00A93E44">
              <w:rPr>
                <w:rStyle w:val="Hyperlink"/>
                <w:rFonts w:eastAsia="Arial" w:cs="Times New Roman"/>
                <w:noProof/>
                <w:lang w:val="pt-BR"/>
              </w:rPr>
              <w:t>Pré-investimento</w:t>
            </w:r>
            <w:r w:rsidR="00E2174A">
              <w:rPr>
                <w:noProof/>
                <w:webHidden/>
              </w:rPr>
              <w:tab/>
            </w:r>
            <w:r w:rsidR="00E2174A">
              <w:rPr>
                <w:noProof/>
                <w:webHidden/>
              </w:rPr>
              <w:fldChar w:fldCharType="begin"/>
            </w:r>
            <w:r w:rsidR="00E2174A">
              <w:rPr>
                <w:noProof/>
                <w:webHidden/>
              </w:rPr>
              <w:instrText xml:space="preserve"> PAGEREF _Toc129103650 \h </w:instrText>
            </w:r>
            <w:r w:rsidR="00E2174A">
              <w:rPr>
                <w:noProof/>
                <w:webHidden/>
              </w:rPr>
            </w:r>
            <w:r w:rsidR="00E2174A">
              <w:rPr>
                <w:noProof/>
                <w:webHidden/>
              </w:rPr>
              <w:fldChar w:fldCharType="separate"/>
            </w:r>
            <w:r w:rsidR="00534E97">
              <w:rPr>
                <w:noProof/>
                <w:webHidden/>
              </w:rPr>
              <w:t>10</w:t>
            </w:r>
            <w:r w:rsidR="00E2174A">
              <w:rPr>
                <w:noProof/>
                <w:webHidden/>
              </w:rPr>
              <w:fldChar w:fldCharType="end"/>
            </w:r>
          </w:hyperlink>
        </w:p>
        <w:p w14:paraId="1B5D34DF" w14:textId="546DF46E" w:rsidR="00E2174A" w:rsidRDefault="005F3868">
          <w:pPr>
            <w:pStyle w:val="TOC2"/>
            <w:rPr>
              <w:rFonts w:asciiTheme="minorHAnsi" w:eastAsiaTheme="minorEastAsia" w:hAnsiTheme="minorHAnsi" w:cstheme="minorBidi"/>
              <w:sz w:val="24"/>
              <w:szCs w:val="24"/>
            </w:rPr>
          </w:pPr>
          <w:hyperlink w:anchor="_Toc129103651" w:history="1">
            <w:r w:rsidR="00E2174A" w:rsidRPr="00A93E44">
              <w:rPr>
                <w:rStyle w:val="Hyperlink"/>
                <w:rFonts w:eastAsia="Arial"/>
                <w:bCs/>
                <w:lang w:val="pt-BR"/>
              </w:rPr>
              <w:t>Incorporação ASG na pesquisa [FI 3, FI 4, FI 5, FI 6, FI 7]</w:t>
            </w:r>
            <w:r w:rsidR="00E2174A">
              <w:rPr>
                <w:webHidden/>
              </w:rPr>
              <w:tab/>
            </w:r>
            <w:r w:rsidR="00E2174A">
              <w:rPr>
                <w:webHidden/>
              </w:rPr>
              <w:fldChar w:fldCharType="begin"/>
            </w:r>
            <w:r w:rsidR="00E2174A">
              <w:rPr>
                <w:webHidden/>
              </w:rPr>
              <w:instrText xml:space="preserve"> PAGEREF _Toc129103651 \h </w:instrText>
            </w:r>
            <w:r w:rsidR="00E2174A">
              <w:rPr>
                <w:webHidden/>
              </w:rPr>
            </w:r>
            <w:r w:rsidR="00E2174A">
              <w:rPr>
                <w:webHidden/>
              </w:rPr>
              <w:fldChar w:fldCharType="separate"/>
            </w:r>
            <w:r w:rsidR="00534E97">
              <w:rPr>
                <w:webHidden/>
              </w:rPr>
              <w:t>10</w:t>
            </w:r>
            <w:r w:rsidR="00E2174A">
              <w:rPr>
                <w:webHidden/>
              </w:rPr>
              <w:fldChar w:fldCharType="end"/>
            </w:r>
          </w:hyperlink>
        </w:p>
        <w:p w14:paraId="61C2148B" w14:textId="63F63782" w:rsidR="00E2174A" w:rsidRDefault="005F3868">
          <w:pPr>
            <w:pStyle w:val="TOC2"/>
            <w:rPr>
              <w:rFonts w:asciiTheme="minorHAnsi" w:eastAsiaTheme="minorEastAsia" w:hAnsiTheme="minorHAnsi" w:cstheme="minorBidi"/>
              <w:sz w:val="24"/>
              <w:szCs w:val="24"/>
            </w:rPr>
          </w:pPr>
          <w:hyperlink w:anchor="_Toc129103652" w:history="1">
            <w:r w:rsidR="00E2174A" w:rsidRPr="00A93E44">
              <w:rPr>
                <w:rStyle w:val="Hyperlink"/>
                <w:rFonts w:eastAsia="Arial"/>
                <w:lang w:val="pt-BR"/>
              </w:rPr>
              <w:t>FI 3</w:t>
            </w:r>
            <w:r w:rsidR="00E2174A">
              <w:rPr>
                <w:webHidden/>
              </w:rPr>
              <w:tab/>
            </w:r>
            <w:r w:rsidR="00E2174A">
              <w:rPr>
                <w:webHidden/>
              </w:rPr>
              <w:fldChar w:fldCharType="begin"/>
            </w:r>
            <w:r w:rsidR="00E2174A">
              <w:rPr>
                <w:webHidden/>
              </w:rPr>
              <w:instrText xml:space="preserve"> PAGEREF _Toc129103652 \h </w:instrText>
            </w:r>
            <w:r w:rsidR="00E2174A">
              <w:rPr>
                <w:webHidden/>
              </w:rPr>
            </w:r>
            <w:r w:rsidR="00E2174A">
              <w:rPr>
                <w:webHidden/>
              </w:rPr>
              <w:fldChar w:fldCharType="separate"/>
            </w:r>
            <w:r w:rsidR="00534E97">
              <w:rPr>
                <w:webHidden/>
              </w:rPr>
              <w:t>10</w:t>
            </w:r>
            <w:r w:rsidR="00E2174A">
              <w:rPr>
                <w:webHidden/>
              </w:rPr>
              <w:fldChar w:fldCharType="end"/>
            </w:r>
          </w:hyperlink>
        </w:p>
        <w:p w14:paraId="6D9B07E9" w14:textId="462E00AF" w:rsidR="00E2174A" w:rsidRDefault="005F3868">
          <w:pPr>
            <w:pStyle w:val="TOC2"/>
            <w:rPr>
              <w:rFonts w:asciiTheme="minorHAnsi" w:eastAsiaTheme="minorEastAsia" w:hAnsiTheme="minorHAnsi" w:cstheme="minorBidi"/>
              <w:sz w:val="24"/>
              <w:szCs w:val="24"/>
            </w:rPr>
          </w:pPr>
          <w:hyperlink w:anchor="_Toc129103653" w:history="1">
            <w:r w:rsidR="00E2174A" w:rsidRPr="00A93E44">
              <w:rPr>
                <w:rStyle w:val="Hyperlink"/>
                <w:rFonts w:eastAsia="Arial"/>
                <w:lang w:val="pt-BR"/>
              </w:rPr>
              <w:t>FI 4</w:t>
            </w:r>
            <w:r w:rsidR="00E2174A">
              <w:rPr>
                <w:webHidden/>
              </w:rPr>
              <w:tab/>
            </w:r>
            <w:r w:rsidR="00E2174A">
              <w:rPr>
                <w:webHidden/>
              </w:rPr>
              <w:fldChar w:fldCharType="begin"/>
            </w:r>
            <w:r w:rsidR="00E2174A">
              <w:rPr>
                <w:webHidden/>
              </w:rPr>
              <w:instrText xml:space="preserve"> PAGEREF _Toc129103653 \h </w:instrText>
            </w:r>
            <w:r w:rsidR="00E2174A">
              <w:rPr>
                <w:webHidden/>
              </w:rPr>
            </w:r>
            <w:r w:rsidR="00E2174A">
              <w:rPr>
                <w:webHidden/>
              </w:rPr>
              <w:fldChar w:fldCharType="separate"/>
            </w:r>
            <w:r w:rsidR="00534E97">
              <w:rPr>
                <w:webHidden/>
              </w:rPr>
              <w:t>12</w:t>
            </w:r>
            <w:r w:rsidR="00E2174A">
              <w:rPr>
                <w:webHidden/>
              </w:rPr>
              <w:fldChar w:fldCharType="end"/>
            </w:r>
          </w:hyperlink>
        </w:p>
        <w:p w14:paraId="6F8B79AA" w14:textId="086479DA" w:rsidR="00E2174A" w:rsidRDefault="005F3868">
          <w:pPr>
            <w:pStyle w:val="TOC2"/>
            <w:rPr>
              <w:rFonts w:asciiTheme="minorHAnsi" w:eastAsiaTheme="minorEastAsia" w:hAnsiTheme="minorHAnsi" w:cstheme="minorBidi"/>
              <w:sz w:val="24"/>
              <w:szCs w:val="24"/>
            </w:rPr>
          </w:pPr>
          <w:hyperlink w:anchor="_Toc129103654" w:history="1">
            <w:r w:rsidR="00E2174A" w:rsidRPr="00A93E44">
              <w:rPr>
                <w:rStyle w:val="Hyperlink"/>
                <w:rFonts w:eastAsia="Arial"/>
                <w:lang w:val="pt-BR"/>
              </w:rPr>
              <w:t>FI 5</w:t>
            </w:r>
            <w:r w:rsidR="00E2174A">
              <w:rPr>
                <w:webHidden/>
              </w:rPr>
              <w:tab/>
            </w:r>
            <w:r w:rsidR="00E2174A">
              <w:rPr>
                <w:webHidden/>
              </w:rPr>
              <w:fldChar w:fldCharType="begin"/>
            </w:r>
            <w:r w:rsidR="00E2174A">
              <w:rPr>
                <w:webHidden/>
              </w:rPr>
              <w:instrText xml:space="preserve"> PAGEREF _Toc129103654 \h </w:instrText>
            </w:r>
            <w:r w:rsidR="00E2174A">
              <w:rPr>
                <w:webHidden/>
              </w:rPr>
            </w:r>
            <w:r w:rsidR="00E2174A">
              <w:rPr>
                <w:webHidden/>
              </w:rPr>
              <w:fldChar w:fldCharType="separate"/>
            </w:r>
            <w:r w:rsidR="00E2174A">
              <w:rPr>
                <w:webHidden/>
              </w:rPr>
              <w:fldChar w:fldCharType="end"/>
            </w:r>
          </w:hyperlink>
        </w:p>
        <w:p w14:paraId="54C7710F" w14:textId="590B820D" w:rsidR="00E2174A" w:rsidRDefault="005F3868">
          <w:pPr>
            <w:pStyle w:val="TOC2"/>
            <w:rPr>
              <w:rFonts w:asciiTheme="minorHAnsi" w:eastAsiaTheme="minorEastAsia" w:hAnsiTheme="minorHAnsi" w:cstheme="minorBidi"/>
              <w:sz w:val="24"/>
              <w:szCs w:val="24"/>
            </w:rPr>
          </w:pPr>
          <w:hyperlink w:anchor="_Toc129103655" w:history="1">
            <w:r w:rsidR="00E2174A" w:rsidRPr="00A93E44">
              <w:rPr>
                <w:rStyle w:val="Hyperlink"/>
                <w:rFonts w:eastAsia="Arial"/>
                <w:lang w:val="pt-BR"/>
              </w:rPr>
              <w:t>FI 6</w:t>
            </w:r>
            <w:r w:rsidR="00E2174A">
              <w:rPr>
                <w:webHidden/>
              </w:rPr>
              <w:tab/>
            </w:r>
            <w:r w:rsidR="00E2174A">
              <w:rPr>
                <w:webHidden/>
              </w:rPr>
              <w:fldChar w:fldCharType="begin"/>
            </w:r>
            <w:r w:rsidR="00E2174A">
              <w:rPr>
                <w:webHidden/>
              </w:rPr>
              <w:instrText xml:space="preserve"> PAGEREF _Toc129103655 \h </w:instrText>
            </w:r>
            <w:r w:rsidR="00E2174A">
              <w:rPr>
                <w:webHidden/>
              </w:rPr>
            </w:r>
            <w:r w:rsidR="00E2174A">
              <w:rPr>
                <w:webHidden/>
              </w:rPr>
              <w:fldChar w:fldCharType="separate"/>
            </w:r>
            <w:r w:rsidR="00534E97">
              <w:rPr>
                <w:webHidden/>
              </w:rPr>
              <w:t>17</w:t>
            </w:r>
            <w:r w:rsidR="00E2174A">
              <w:rPr>
                <w:webHidden/>
              </w:rPr>
              <w:fldChar w:fldCharType="end"/>
            </w:r>
          </w:hyperlink>
        </w:p>
        <w:p w14:paraId="0249217F" w14:textId="5CDE221B" w:rsidR="00E2174A" w:rsidRDefault="005F3868">
          <w:pPr>
            <w:pStyle w:val="TOC2"/>
            <w:rPr>
              <w:rFonts w:asciiTheme="minorHAnsi" w:eastAsiaTheme="minorEastAsia" w:hAnsiTheme="minorHAnsi" w:cstheme="minorBidi"/>
              <w:sz w:val="24"/>
              <w:szCs w:val="24"/>
            </w:rPr>
          </w:pPr>
          <w:hyperlink w:anchor="_Toc129103656" w:history="1">
            <w:r w:rsidR="00E2174A" w:rsidRPr="00A93E44">
              <w:rPr>
                <w:rStyle w:val="Hyperlink"/>
                <w:rFonts w:eastAsia="Arial"/>
                <w:lang w:val="pt-BR"/>
              </w:rPr>
              <w:t>FI 7</w:t>
            </w:r>
            <w:r w:rsidR="00E2174A">
              <w:rPr>
                <w:webHidden/>
              </w:rPr>
              <w:tab/>
            </w:r>
            <w:r w:rsidR="00E2174A">
              <w:rPr>
                <w:webHidden/>
              </w:rPr>
              <w:fldChar w:fldCharType="begin"/>
            </w:r>
            <w:r w:rsidR="00E2174A">
              <w:rPr>
                <w:webHidden/>
              </w:rPr>
              <w:instrText xml:space="preserve"> PAGEREF _Toc129103656 \h </w:instrText>
            </w:r>
            <w:r w:rsidR="00E2174A">
              <w:rPr>
                <w:webHidden/>
              </w:rPr>
            </w:r>
            <w:r w:rsidR="00E2174A">
              <w:rPr>
                <w:webHidden/>
              </w:rPr>
              <w:fldChar w:fldCharType="separate"/>
            </w:r>
            <w:r w:rsidR="00534E97">
              <w:rPr>
                <w:webHidden/>
              </w:rPr>
              <w:t>19</w:t>
            </w:r>
            <w:r w:rsidR="00E2174A">
              <w:rPr>
                <w:webHidden/>
              </w:rPr>
              <w:fldChar w:fldCharType="end"/>
            </w:r>
          </w:hyperlink>
        </w:p>
        <w:p w14:paraId="4A96BED5" w14:textId="521F35F2" w:rsidR="00E2174A" w:rsidRDefault="005F3868">
          <w:pPr>
            <w:pStyle w:val="TOC2"/>
            <w:rPr>
              <w:rFonts w:asciiTheme="minorHAnsi" w:eastAsiaTheme="minorEastAsia" w:hAnsiTheme="minorHAnsi" w:cstheme="minorBidi"/>
              <w:sz w:val="24"/>
              <w:szCs w:val="24"/>
            </w:rPr>
          </w:pPr>
          <w:hyperlink w:anchor="_Toc129103657" w:history="1">
            <w:r w:rsidR="00E2174A" w:rsidRPr="00A93E44">
              <w:rPr>
                <w:rStyle w:val="Hyperlink"/>
                <w:rFonts w:eastAsia="Arial"/>
                <w:bCs/>
                <w:lang w:val="pt-BR"/>
              </w:rPr>
              <w:t>Incorporação ASG na formação da carteira [FI 8]</w:t>
            </w:r>
            <w:r w:rsidR="00E2174A">
              <w:rPr>
                <w:webHidden/>
              </w:rPr>
              <w:tab/>
            </w:r>
            <w:r w:rsidR="00E2174A">
              <w:rPr>
                <w:webHidden/>
              </w:rPr>
              <w:fldChar w:fldCharType="begin"/>
            </w:r>
            <w:r w:rsidR="00E2174A">
              <w:rPr>
                <w:webHidden/>
              </w:rPr>
              <w:instrText xml:space="preserve"> PAGEREF _Toc129103657 \h </w:instrText>
            </w:r>
            <w:r w:rsidR="00E2174A">
              <w:rPr>
                <w:webHidden/>
              </w:rPr>
            </w:r>
            <w:r w:rsidR="00E2174A">
              <w:rPr>
                <w:webHidden/>
              </w:rPr>
              <w:fldChar w:fldCharType="separate"/>
            </w:r>
            <w:r w:rsidR="00534E97">
              <w:rPr>
                <w:webHidden/>
              </w:rPr>
              <w:t>21</w:t>
            </w:r>
            <w:r w:rsidR="00E2174A">
              <w:rPr>
                <w:webHidden/>
              </w:rPr>
              <w:fldChar w:fldCharType="end"/>
            </w:r>
          </w:hyperlink>
        </w:p>
        <w:p w14:paraId="1423C5FA" w14:textId="505FFB09" w:rsidR="00E2174A" w:rsidRDefault="005F3868">
          <w:pPr>
            <w:pStyle w:val="TOC2"/>
            <w:rPr>
              <w:rFonts w:asciiTheme="minorHAnsi" w:eastAsiaTheme="minorEastAsia" w:hAnsiTheme="minorHAnsi" w:cstheme="minorBidi"/>
              <w:sz w:val="24"/>
              <w:szCs w:val="24"/>
            </w:rPr>
          </w:pPr>
          <w:hyperlink w:anchor="_Toc129103658" w:history="1">
            <w:r w:rsidR="00E2174A" w:rsidRPr="00A93E44">
              <w:rPr>
                <w:rStyle w:val="Hyperlink"/>
                <w:rFonts w:eastAsia="Arial"/>
                <w:lang w:val="pt-BR"/>
              </w:rPr>
              <w:t>FI 8</w:t>
            </w:r>
            <w:r w:rsidR="00E2174A">
              <w:rPr>
                <w:webHidden/>
              </w:rPr>
              <w:tab/>
            </w:r>
            <w:r w:rsidR="00E2174A">
              <w:rPr>
                <w:webHidden/>
              </w:rPr>
              <w:fldChar w:fldCharType="begin"/>
            </w:r>
            <w:r w:rsidR="00E2174A">
              <w:rPr>
                <w:webHidden/>
              </w:rPr>
              <w:instrText xml:space="preserve"> PAGEREF _Toc129103658 \h </w:instrText>
            </w:r>
            <w:r w:rsidR="00E2174A">
              <w:rPr>
                <w:webHidden/>
              </w:rPr>
            </w:r>
            <w:r w:rsidR="00E2174A">
              <w:rPr>
                <w:webHidden/>
              </w:rPr>
              <w:fldChar w:fldCharType="separate"/>
            </w:r>
            <w:r w:rsidR="00534E97">
              <w:rPr>
                <w:webHidden/>
              </w:rPr>
              <w:t>21</w:t>
            </w:r>
            <w:r w:rsidR="00E2174A">
              <w:rPr>
                <w:webHidden/>
              </w:rPr>
              <w:fldChar w:fldCharType="end"/>
            </w:r>
          </w:hyperlink>
        </w:p>
        <w:p w14:paraId="3B6ED512" w14:textId="0EF2DDF1" w:rsidR="00E2174A" w:rsidRDefault="005F3868">
          <w:pPr>
            <w:pStyle w:val="TOC2"/>
            <w:rPr>
              <w:rFonts w:asciiTheme="minorHAnsi" w:eastAsiaTheme="minorEastAsia" w:hAnsiTheme="minorHAnsi" w:cstheme="minorBidi"/>
              <w:sz w:val="24"/>
              <w:szCs w:val="24"/>
            </w:rPr>
          </w:pPr>
          <w:hyperlink w:anchor="_Toc129103659" w:history="1">
            <w:r w:rsidR="00E2174A" w:rsidRPr="00A93E44">
              <w:rPr>
                <w:rStyle w:val="Hyperlink"/>
                <w:rFonts w:eastAsia="Arial"/>
                <w:bCs/>
                <w:lang w:val="pt-BR"/>
              </w:rPr>
              <w:t>Investimentos passivos [FI 9, FI 10]</w:t>
            </w:r>
            <w:r w:rsidR="00E2174A">
              <w:rPr>
                <w:webHidden/>
              </w:rPr>
              <w:tab/>
            </w:r>
            <w:r w:rsidR="00E2174A">
              <w:rPr>
                <w:webHidden/>
              </w:rPr>
              <w:fldChar w:fldCharType="begin"/>
            </w:r>
            <w:r w:rsidR="00E2174A">
              <w:rPr>
                <w:webHidden/>
              </w:rPr>
              <w:instrText xml:space="preserve"> PAGEREF _Toc129103659 \h </w:instrText>
            </w:r>
            <w:r w:rsidR="00E2174A">
              <w:rPr>
                <w:webHidden/>
              </w:rPr>
            </w:r>
            <w:r w:rsidR="00E2174A">
              <w:rPr>
                <w:webHidden/>
              </w:rPr>
              <w:fldChar w:fldCharType="separate"/>
            </w:r>
            <w:r w:rsidR="00534E97">
              <w:rPr>
                <w:webHidden/>
              </w:rPr>
              <w:t>24</w:t>
            </w:r>
            <w:r w:rsidR="00E2174A">
              <w:rPr>
                <w:webHidden/>
              </w:rPr>
              <w:fldChar w:fldCharType="end"/>
            </w:r>
          </w:hyperlink>
        </w:p>
        <w:p w14:paraId="25F0F7CC" w14:textId="265B1BB8" w:rsidR="00E2174A" w:rsidRDefault="005F3868">
          <w:pPr>
            <w:pStyle w:val="TOC2"/>
            <w:rPr>
              <w:rFonts w:asciiTheme="minorHAnsi" w:eastAsiaTheme="minorEastAsia" w:hAnsiTheme="minorHAnsi" w:cstheme="minorBidi"/>
              <w:sz w:val="24"/>
              <w:szCs w:val="24"/>
            </w:rPr>
          </w:pPr>
          <w:hyperlink w:anchor="_Toc129103660" w:history="1">
            <w:r w:rsidR="00E2174A" w:rsidRPr="00A93E44">
              <w:rPr>
                <w:rStyle w:val="Hyperlink"/>
                <w:rFonts w:eastAsia="Arial"/>
                <w:lang w:val="pt-BR"/>
              </w:rPr>
              <w:t>FI 9</w:t>
            </w:r>
            <w:r w:rsidR="00E2174A">
              <w:rPr>
                <w:webHidden/>
              </w:rPr>
              <w:tab/>
            </w:r>
            <w:r w:rsidR="00E2174A">
              <w:rPr>
                <w:webHidden/>
              </w:rPr>
              <w:fldChar w:fldCharType="begin"/>
            </w:r>
            <w:r w:rsidR="00E2174A">
              <w:rPr>
                <w:webHidden/>
              </w:rPr>
              <w:instrText xml:space="preserve"> PAGEREF _Toc129103660 \h </w:instrText>
            </w:r>
            <w:r w:rsidR="00E2174A">
              <w:rPr>
                <w:webHidden/>
              </w:rPr>
            </w:r>
            <w:r w:rsidR="00E2174A">
              <w:rPr>
                <w:webHidden/>
              </w:rPr>
              <w:fldChar w:fldCharType="separate"/>
            </w:r>
            <w:r w:rsidR="00534E97">
              <w:rPr>
                <w:webHidden/>
              </w:rPr>
              <w:t>24</w:t>
            </w:r>
            <w:r w:rsidR="00E2174A">
              <w:rPr>
                <w:webHidden/>
              </w:rPr>
              <w:fldChar w:fldCharType="end"/>
            </w:r>
          </w:hyperlink>
        </w:p>
        <w:p w14:paraId="285F01F0" w14:textId="230E7CF0" w:rsidR="00E2174A" w:rsidRDefault="005F3868">
          <w:pPr>
            <w:pStyle w:val="TOC2"/>
            <w:rPr>
              <w:rFonts w:asciiTheme="minorHAnsi" w:eastAsiaTheme="minorEastAsia" w:hAnsiTheme="minorHAnsi" w:cstheme="minorBidi"/>
              <w:sz w:val="24"/>
              <w:szCs w:val="24"/>
            </w:rPr>
          </w:pPr>
          <w:hyperlink w:anchor="_Toc129103661" w:history="1">
            <w:r w:rsidR="00E2174A" w:rsidRPr="00A93E44">
              <w:rPr>
                <w:rStyle w:val="Hyperlink"/>
                <w:rFonts w:eastAsia="Arial"/>
                <w:lang w:val="pt-BR"/>
              </w:rPr>
              <w:t>FI 10</w:t>
            </w:r>
            <w:r w:rsidR="00E2174A">
              <w:rPr>
                <w:webHidden/>
              </w:rPr>
              <w:tab/>
            </w:r>
            <w:r w:rsidR="00E2174A">
              <w:rPr>
                <w:webHidden/>
              </w:rPr>
              <w:fldChar w:fldCharType="begin"/>
            </w:r>
            <w:r w:rsidR="00E2174A">
              <w:rPr>
                <w:webHidden/>
              </w:rPr>
              <w:instrText xml:space="preserve"> PAGEREF _Toc129103661 \h </w:instrText>
            </w:r>
            <w:r w:rsidR="00E2174A">
              <w:rPr>
                <w:webHidden/>
              </w:rPr>
            </w:r>
            <w:r w:rsidR="00E2174A">
              <w:rPr>
                <w:webHidden/>
              </w:rPr>
              <w:fldChar w:fldCharType="separate"/>
            </w:r>
            <w:r w:rsidR="00534E97">
              <w:rPr>
                <w:webHidden/>
              </w:rPr>
              <w:t>26</w:t>
            </w:r>
            <w:r w:rsidR="00E2174A">
              <w:rPr>
                <w:webHidden/>
              </w:rPr>
              <w:fldChar w:fldCharType="end"/>
            </w:r>
          </w:hyperlink>
        </w:p>
        <w:p w14:paraId="5FDA09D6" w14:textId="24BFE0D4" w:rsidR="00E2174A" w:rsidRDefault="005F3868">
          <w:pPr>
            <w:pStyle w:val="TOC1"/>
            <w:rPr>
              <w:rFonts w:asciiTheme="minorHAnsi" w:eastAsiaTheme="minorEastAsia" w:hAnsiTheme="minorHAnsi" w:cstheme="minorBidi"/>
              <w:caps w:val="0"/>
              <w:color w:val="auto"/>
              <w:szCs w:val="24"/>
            </w:rPr>
          </w:pPr>
          <w:hyperlink w:anchor="_Toc129103662" w:history="1">
            <w:r w:rsidR="00E2174A" w:rsidRPr="00A93E44">
              <w:rPr>
                <w:rStyle w:val="Hyperlink"/>
                <w:rFonts w:eastAsia="Arial" w:cs="Times New Roman"/>
                <w:noProof/>
                <w:lang w:val="pt-BR"/>
              </w:rPr>
              <w:t>Pós-investimento</w:t>
            </w:r>
            <w:r w:rsidR="00E2174A">
              <w:rPr>
                <w:noProof/>
                <w:webHidden/>
              </w:rPr>
              <w:tab/>
            </w:r>
            <w:r w:rsidR="00E2174A">
              <w:rPr>
                <w:noProof/>
                <w:webHidden/>
              </w:rPr>
              <w:fldChar w:fldCharType="begin"/>
            </w:r>
            <w:r w:rsidR="00E2174A">
              <w:rPr>
                <w:noProof/>
                <w:webHidden/>
              </w:rPr>
              <w:instrText xml:space="preserve"> PAGEREF _Toc129103662 \h </w:instrText>
            </w:r>
            <w:r w:rsidR="00E2174A">
              <w:rPr>
                <w:noProof/>
                <w:webHidden/>
              </w:rPr>
            </w:r>
            <w:r w:rsidR="00E2174A">
              <w:rPr>
                <w:noProof/>
                <w:webHidden/>
              </w:rPr>
              <w:fldChar w:fldCharType="separate"/>
            </w:r>
            <w:r w:rsidR="00534E97">
              <w:rPr>
                <w:noProof/>
                <w:webHidden/>
              </w:rPr>
              <w:t>28</w:t>
            </w:r>
            <w:r w:rsidR="00E2174A">
              <w:rPr>
                <w:noProof/>
                <w:webHidden/>
              </w:rPr>
              <w:fldChar w:fldCharType="end"/>
            </w:r>
          </w:hyperlink>
        </w:p>
        <w:p w14:paraId="4AB832AE" w14:textId="1D5C7205" w:rsidR="00E2174A" w:rsidRDefault="005F3868">
          <w:pPr>
            <w:pStyle w:val="TOC2"/>
            <w:rPr>
              <w:rFonts w:asciiTheme="minorHAnsi" w:eastAsiaTheme="minorEastAsia" w:hAnsiTheme="minorHAnsi" w:cstheme="minorBidi"/>
              <w:sz w:val="24"/>
              <w:szCs w:val="24"/>
            </w:rPr>
          </w:pPr>
          <w:hyperlink w:anchor="_Toc129103663" w:history="1">
            <w:r w:rsidR="00E2174A" w:rsidRPr="00A93E44">
              <w:rPr>
                <w:rStyle w:val="Hyperlink"/>
                <w:rFonts w:eastAsia="Arial"/>
                <w:bCs/>
                <w:lang w:val="pt-BR"/>
              </w:rPr>
              <w:t>Gestão de risco ASG [FI 11, FI 12]</w:t>
            </w:r>
            <w:r w:rsidR="00E2174A">
              <w:rPr>
                <w:webHidden/>
              </w:rPr>
              <w:tab/>
            </w:r>
            <w:r w:rsidR="00E2174A">
              <w:rPr>
                <w:webHidden/>
              </w:rPr>
              <w:fldChar w:fldCharType="begin"/>
            </w:r>
            <w:r w:rsidR="00E2174A">
              <w:rPr>
                <w:webHidden/>
              </w:rPr>
              <w:instrText xml:space="preserve"> PAGEREF _Toc129103663 \h </w:instrText>
            </w:r>
            <w:r w:rsidR="00E2174A">
              <w:rPr>
                <w:webHidden/>
              </w:rPr>
            </w:r>
            <w:r w:rsidR="00E2174A">
              <w:rPr>
                <w:webHidden/>
              </w:rPr>
              <w:fldChar w:fldCharType="separate"/>
            </w:r>
            <w:r w:rsidR="00534E97">
              <w:rPr>
                <w:webHidden/>
              </w:rPr>
              <w:t>28</w:t>
            </w:r>
            <w:r w:rsidR="00E2174A">
              <w:rPr>
                <w:webHidden/>
              </w:rPr>
              <w:fldChar w:fldCharType="end"/>
            </w:r>
          </w:hyperlink>
        </w:p>
        <w:p w14:paraId="177D122F" w14:textId="235EF2C4" w:rsidR="00E2174A" w:rsidRDefault="005F3868">
          <w:pPr>
            <w:pStyle w:val="TOC2"/>
            <w:rPr>
              <w:rFonts w:asciiTheme="minorHAnsi" w:eastAsiaTheme="minorEastAsia" w:hAnsiTheme="minorHAnsi" w:cstheme="minorBidi"/>
              <w:sz w:val="24"/>
              <w:szCs w:val="24"/>
            </w:rPr>
          </w:pPr>
          <w:hyperlink w:anchor="_Toc129103664" w:history="1">
            <w:r w:rsidR="00E2174A" w:rsidRPr="00A93E44">
              <w:rPr>
                <w:rStyle w:val="Hyperlink"/>
                <w:rFonts w:eastAsia="Arial"/>
                <w:lang w:val="pt-BR"/>
              </w:rPr>
              <w:t>FI 11</w:t>
            </w:r>
            <w:r w:rsidR="00E2174A">
              <w:rPr>
                <w:webHidden/>
              </w:rPr>
              <w:tab/>
            </w:r>
            <w:r w:rsidR="00E2174A">
              <w:rPr>
                <w:webHidden/>
              </w:rPr>
              <w:fldChar w:fldCharType="begin"/>
            </w:r>
            <w:r w:rsidR="00E2174A">
              <w:rPr>
                <w:webHidden/>
              </w:rPr>
              <w:instrText xml:space="preserve"> PAGEREF _Toc129103664 \h </w:instrText>
            </w:r>
            <w:r w:rsidR="00E2174A">
              <w:rPr>
                <w:webHidden/>
              </w:rPr>
            </w:r>
            <w:r w:rsidR="00E2174A">
              <w:rPr>
                <w:webHidden/>
              </w:rPr>
              <w:fldChar w:fldCharType="separate"/>
            </w:r>
            <w:r w:rsidR="00534E97">
              <w:rPr>
                <w:webHidden/>
              </w:rPr>
              <w:t>28</w:t>
            </w:r>
            <w:r w:rsidR="00E2174A">
              <w:rPr>
                <w:webHidden/>
              </w:rPr>
              <w:fldChar w:fldCharType="end"/>
            </w:r>
          </w:hyperlink>
        </w:p>
        <w:p w14:paraId="342F47CD" w14:textId="15B15CE7" w:rsidR="00E2174A" w:rsidRDefault="005F3868">
          <w:pPr>
            <w:pStyle w:val="TOC2"/>
            <w:rPr>
              <w:rFonts w:asciiTheme="minorHAnsi" w:eastAsiaTheme="minorEastAsia" w:hAnsiTheme="minorHAnsi" w:cstheme="minorBidi"/>
              <w:sz w:val="24"/>
              <w:szCs w:val="24"/>
            </w:rPr>
          </w:pPr>
          <w:hyperlink w:anchor="_Toc129103665" w:history="1">
            <w:r w:rsidR="00E2174A" w:rsidRPr="00A93E44">
              <w:rPr>
                <w:rStyle w:val="Hyperlink"/>
                <w:rFonts w:eastAsia="Arial"/>
                <w:lang w:val="pt-BR"/>
              </w:rPr>
              <w:t>FI 12</w:t>
            </w:r>
            <w:r w:rsidR="00E2174A">
              <w:rPr>
                <w:webHidden/>
              </w:rPr>
              <w:tab/>
            </w:r>
            <w:r w:rsidR="00E2174A">
              <w:rPr>
                <w:webHidden/>
              </w:rPr>
              <w:fldChar w:fldCharType="begin"/>
            </w:r>
            <w:r w:rsidR="00E2174A">
              <w:rPr>
                <w:webHidden/>
              </w:rPr>
              <w:instrText xml:space="preserve"> PAGEREF _Toc129103665 \h </w:instrText>
            </w:r>
            <w:r w:rsidR="00E2174A">
              <w:rPr>
                <w:webHidden/>
              </w:rPr>
            </w:r>
            <w:r w:rsidR="00E2174A">
              <w:rPr>
                <w:webHidden/>
              </w:rPr>
              <w:fldChar w:fldCharType="separate"/>
            </w:r>
            <w:r w:rsidR="00534E97">
              <w:rPr>
                <w:webHidden/>
              </w:rPr>
              <w:t>31</w:t>
            </w:r>
            <w:r w:rsidR="00E2174A">
              <w:rPr>
                <w:webHidden/>
              </w:rPr>
              <w:fldChar w:fldCharType="end"/>
            </w:r>
          </w:hyperlink>
        </w:p>
        <w:p w14:paraId="14E25C31" w14:textId="24546017" w:rsidR="00E2174A" w:rsidRDefault="005F3868">
          <w:pPr>
            <w:pStyle w:val="TOC2"/>
            <w:rPr>
              <w:rFonts w:asciiTheme="minorHAnsi" w:eastAsiaTheme="minorEastAsia" w:hAnsiTheme="minorHAnsi" w:cstheme="minorBidi"/>
              <w:sz w:val="24"/>
              <w:szCs w:val="24"/>
            </w:rPr>
          </w:pPr>
          <w:hyperlink w:anchor="_Toc129103666" w:history="1">
            <w:r w:rsidR="00E2174A" w:rsidRPr="00A93E44">
              <w:rPr>
                <w:rStyle w:val="Hyperlink"/>
                <w:rFonts w:eastAsia="Arial"/>
                <w:bCs/>
                <w:lang w:val="pt-BR"/>
              </w:rPr>
              <w:t>Monitoramento de desempenho [FI 13, FI 14]</w:t>
            </w:r>
            <w:r w:rsidR="00E2174A">
              <w:rPr>
                <w:webHidden/>
              </w:rPr>
              <w:tab/>
            </w:r>
            <w:r w:rsidR="00E2174A">
              <w:rPr>
                <w:webHidden/>
              </w:rPr>
              <w:fldChar w:fldCharType="begin"/>
            </w:r>
            <w:r w:rsidR="00E2174A">
              <w:rPr>
                <w:webHidden/>
              </w:rPr>
              <w:instrText xml:space="preserve"> PAGEREF _Toc129103666 \h </w:instrText>
            </w:r>
            <w:r w:rsidR="00E2174A">
              <w:rPr>
                <w:webHidden/>
              </w:rPr>
            </w:r>
            <w:r w:rsidR="00E2174A">
              <w:rPr>
                <w:webHidden/>
              </w:rPr>
              <w:fldChar w:fldCharType="separate"/>
            </w:r>
            <w:r w:rsidR="00534E97">
              <w:rPr>
                <w:webHidden/>
              </w:rPr>
              <w:t>34</w:t>
            </w:r>
            <w:r w:rsidR="00E2174A">
              <w:rPr>
                <w:webHidden/>
              </w:rPr>
              <w:fldChar w:fldCharType="end"/>
            </w:r>
          </w:hyperlink>
        </w:p>
        <w:p w14:paraId="4AF779AD" w14:textId="6559429C" w:rsidR="00E2174A" w:rsidRDefault="005F3868">
          <w:pPr>
            <w:pStyle w:val="TOC2"/>
            <w:rPr>
              <w:rFonts w:asciiTheme="minorHAnsi" w:eastAsiaTheme="minorEastAsia" w:hAnsiTheme="minorHAnsi" w:cstheme="minorBidi"/>
              <w:sz w:val="24"/>
              <w:szCs w:val="24"/>
            </w:rPr>
          </w:pPr>
          <w:hyperlink w:anchor="_Toc129103667" w:history="1">
            <w:r w:rsidR="00E2174A" w:rsidRPr="00A93E44">
              <w:rPr>
                <w:rStyle w:val="Hyperlink"/>
                <w:rFonts w:eastAsia="Arial"/>
                <w:lang w:val="pt-BR"/>
              </w:rPr>
              <w:t>FI 13</w:t>
            </w:r>
            <w:r w:rsidR="00E2174A">
              <w:rPr>
                <w:webHidden/>
              </w:rPr>
              <w:tab/>
            </w:r>
            <w:r w:rsidR="00E2174A">
              <w:rPr>
                <w:webHidden/>
              </w:rPr>
              <w:fldChar w:fldCharType="begin"/>
            </w:r>
            <w:r w:rsidR="00E2174A">
              <w:rPr>
                <w:webHidden/>
              </w:rPr>
              <w:instrText xml:space="preserve"> PAGEREF _Toc129103667 \h </w:instrText>
            </w:r>
            <w:r w:rsidR="00E2174A">
              <w:rPr>
                <w:webHidden/>
              </w:rPr>
            </w:r>
            <w:r w:rsidR="00E2174A">
              <w:rPr>
                <w:webHidden/>
              </w:rPr>
              <w:fldChar w:fldCharType="separate"/>
            </w:r>
            <w:r w:rsidR="00534E97">
              <w:rPr>
                <w:webHidden/>
              </w:rPr>
              <w:t>34</w:t>
            </w:r>
            <w:r w:rsidR="00E2174A">
              <w:rPr>
                <w:webHidden/>
              </w:rPr>
              <w:fldChar w:fldCharType="end"/>
            </w:r>
          </w:hyperlink>
        </w:p>
        <w:p w14:paraId="1303AC54" w14:textId="0E1E6C1C" w:rsidR="00E2174A" w:rsidRDefault="005F3868">
          <w:pPr>
            <w:pStyle w:val="TOC2"/>
            <w:rPr>
              <w:rFonts w:asciiTheme="minorHAnsi" w:eastAsiaTheme="minorEastAsia" w:hAnsiTheme="minorHAnsi" w:cstheme="minorBidi"/>
              <w:sz w:val="24"/>
              <w:szCs w:val="24"/>
            </w:rPr>
          </w:pPr>
          <w:hyperlink w:anchor="_Toc129103668" w:history="1">
            <w:r w:rsidR="00E2174A" w:rsidRPr="00A93E44">
              <w:rPr>
                <w:rStyle w:val="Hyperlink"/>
                <w:rFonts w:eastAsia="Arial"/>
                <w:lang w:val="pt-BR"/>
              </w:rPr>
              <w:t>FI 14</w:t>
            </w:r>
            <w:r w:rsidR="00E2174A">
              <w:rPr>
                <w:webHidden/>
              </w:rPr>
              <w:tab/>
            </w:r>
            <w:r w:rsidR="00E2174A">
              <w:rPr>
                <w:webHidden/>
              </w:rPr>
              <w:fldChar w:fldCharType="begin"/>
            </w:r>
            <w:r w:rsidR="00E2174A">
              <w:rPr>
                <w:webHidden/>
              </w:rPr>
              <w:instrText xml:space="preserve"> PAGEREF _Toc129103668 \h </w:instrText>
            </w:r>
            <w:r w:rsidR="00E2174A">
              <w:rPr>
                <w:webHidden/>
              </w:rPr>
            </w:r>
            <w:r w:rsidR="00E2174A">
              <w:rPr>
                <w:webHidden/>
              </w:rPr>
              <w:fldChar w:fldCharType="separate"/>
            </w:r>
            <w:r w:rsidR="00534E97">
              <w:rPr>
                <w:webHidden/>
              </w:rPr>
              <w:t>36</w:t>
            </w:r>
            <w:r w:rsidR="00E2174A">
              <w:rPr>
                <w:webHidden/>
              </w:rPr>
              <w:fldChar w:fldCharType="end"/>
            </w:r>
          </w:hyperlink>
        </w:p>
        <w:p w14:paraId="0EF6DB20" w14:textId="1FD60C0A" w:rsidR="00E2174A" w:rsidRDefault="005F3868">
          <w:pPr>
            <w:pStyle w:val="TOC2"/>
            <w:rPr>
              <w:rFonts w:asciiTheme="minorHAnsi" w:eastAsiaTheme="minorEastAsia" w:hAnsiTheme="minorHAnsi" w:cstheme="minorBidi"/>
              <w:sz w:val="24"/>
              <w:szCs w:val="24"/>
            </w:rPr>
          </w:pPr>
          <w:hyperlink w:anchor="_Toc129103669" w:history="1">
            <w:r w:rsidR="00E2174A" w:rsidRPr="00A93E44">
              <w:rPr>
                <w:rStyle w:val="Hyperlink"/>
                <w:rFonts w:eastAsia="Arial"/>
                <w:bCs/>
                <w:lang w:val="pt-BR"/>
              </w:rPr>
              <w:t>Títulos temáticos [FI 15, FI 16, FI 17]</w:t>
            </w:r>
            <w:r w:rsidR="00E2174A">
              <w:rPr>
                <w:webHidden/>
              </w:rPr>
              <w:tab/>
            </w:r>
            <w:r w:rsidR="00E2174A">
              <w:rPr>
                <w:webHidden/>
              </w:rPr>
              <w:fldChar w:fldCharType="begin"/>
            </w:r>
            <w:r w:rsidR="00E2174A">
              <w:rPr>
                <w:webHidden/>
              </w:rPr>
              <w:instrText xml:space="preserve"> PAGEREF _Toc129103669 \h </w:instrText>
            </w:r>
            <w:r w:rsidR="00E2174A">
              <w:rPr>
                <w:webHidden/>
              </w:rPr>
            </w:r>
            <w:r w:rsidR="00E2174A">
              <w:rPr>
                <w:webHidden/>
              </w:rPr>
              <w:fldChar w:fldCharType="separate"/>
            </w:r>
            <w:r w:rsidR="00534E97">
              <w:rPr>
                <w:webHidden/>
              </w:rPr>
              <w:t>37</w:t>
            </w:r>
            <w:r w:rsidR="00E2174A">
              <w:rPr>
                <w:webHidden/>
              </w:rPr>
              <w:fldChar w:fldCharType="end"/>
            </w:r>
          </w:hyperlink>
        </w:p>
        <w:p w14:paraId="2F410E7A" w14:textId="6037DDF5" w:rsidR="00E2174A" w:rsidRDefault="005F3868">
          <w:pPr>
            <w:pStyle w:val="TOC2"/>
            <w:rPr>
              <w:rFonts w:asciiTheme="minorHAnsi" w:eastAsiaTheme="minorEastAsia" w:hAnsiTheme="minorHAnsi" w:cstheme="minorBidi"/>
              <w:sz w:val="24"/>
              <w:szCs w:val="24"/>
            </w:rPr>
          </w:pPr>
          <w:hyperlink w:anchor="_Toc129103670" w:history="1">
            <w:r w:rsidR="00E2174A" w:rsidRPr="00A93E44">
              <w:rPr>
                <w:rStyle w:val="Hyperlink"/>
                <w:rFonts w:eastAsia="Arial"/>
                <w:lang w:val="pt-BR"/>
              </w:rPr>
              <w:t>FI 15</w:t>
            </w:r>
            <w:r w:rsidR="00E2174A">
              <w:rPr>
                <w:webHidden/>
              </w:rPr>
              <w:tab/>
            </w:r>
            <w:r w:rsidR="00E2174A">
              <w:rPr>
                <w:webHidden/>
              </w:rPr>
              <w:fldChar w:fldCharType="begin"/>
            </w:r>
            <w:r w:rsidR="00E2174A">
              <w:rPr>
                <w:webHidden/>
              </w:rPr>
              <w:instrText xml:space="preserve"> PAGEREF _Toc129103670 \h </w:instrText>
            </w:r>
            <w:r w:rsidR="00E2174A">
              <w:rPr>
                <w:webHidden/>
              </w:rPr>
            </w:r>
            <w:r w:rsidR="00E2174A">
              <w:rPr>
                <w:webHidden/>
              </w:rPr>
              <w:fldChar w:fldCharType="separate"/>
            </w:r>
            <w:r w:rsidR="00534E97">
              <w:rPr>
                <w:webHidden/>
              </w:rPr>
              <w:t>37</w:t>
            </w:r>
            <w:r w:rsidR="00E2174A">
              <w:rPr>
                <w:webHidden/>
              </w:rPr>
              <w:fldChar w:fldCharType="end"/>
            </w:r>
          </w:hyperlink>
        </w:p>
        <w:p w14:paraId="6DD52C78" w14:textId="6A6C92E5" w:rsidR="00E2174A" w:rsidRDefault="005F3868">
          <w:pPr>
            <w:pStyle w:val="TOC2"/>
            <w:rPr>
              <w:rFonts w:asciiTheme="minorHAnsi" w:eastAsiaTheme="minorEastAsia" w:hAnsiTheme="minorHAnsi" w:cstheme="minorBidi"/>
              <w:sz w:val="24"/>
              <w:szCs w:val="24"/>
            </w:rPr>
          </w:pPr>
          <w:hyperlink w:anchor="_Toc129103671" w:history="1">
            <w:r w:rsidR="00E2174A" w:rsidRPr="00A93E44">
              <w:rPr>
                <w:rStyle w:val="Hyperlink"/>
                <w:rFonts w:eastAsia="Arial"/>
                <w:lang w:val="pt-BR"/>
              </w:rPr>
              <w:t>FI 16</w:t>
            </w:r>
            <w:r w:rsidR="00E2174A">
              <w:rPr>
                <w:webHidden/>
              </w:rPr>
              <w:tab/>
            </w:r>
            <w:r w:rsidR="00E2174A">
              <w:rPr>
                <w:webHidden/>
              </w:rPr>
              <w:fldChar w:fldCharType="begin"/>
            </w:r>
            <w:r w:rsidR="00E2174A">
              <w:rPr>
                <w:webHidden/>
              </w:rPr>
              <w:instrText xml:space="preserve"> PAGEREF _Toc129103671 \h </w:instrText>
            </w:r>
            <w:r w:rsidR="00E2174A">
              <w:rPr>
                <w:webHidden/>
              </w:rPr>
            </w:r>
            <w:r w:rsidR="00E2174A">
              <w:rPr>
                <w:webHidden/>
              </w:rPr>
              <w:fldChar w:fldCharType="separate"/>
            </w:r>
            <w:r w:rsidR="00534E97">
              <w:rPr>
                <w:webHidden/>
              </w:rPr>
              <w:t>39</w:t>
            </w:r>
            <w:r w:rsidR="00E2174A">
              <w:rPr>
                <w:webHidden/>
              </w:rPr>
              <w:fldChar w:fldCharType="end"/>
            </w:r>
          </w:hyperlink>
        </w:p>
        <w:p w14:paraId="2617E2BE" w14:textId="0E83C43E" w:rsidR="00E2174A" w:rsidRDefault="005F3868">
          <w:pPr>
            <w:pStyle w:val="TOC2"/>
            <w:rPr>
              <w:rFonts w:asciiTheme="minorHAnsi" w:eastAsiaTheme="minorEastAsia" w:hAnsiTheme="minorHAnsi" w:cstheme="minorBidi"/>
              <w:sz w:val="24"/>
              <w:szCs w:val="24"/>
            </w:rPr>
          </w:pPr>
          <w:hyperlink w:anchor="_Toc129103672" w:history="1">
            <w:r w:rsidR="00E2174A" w:rsidRPr="00A93E44">
              <w:rPr>
                <w:rStyle w:val="Hyperlink"/>
                <w:rFonts w:eastAsia="Arial"/>
                <w:lang w:val="pt-BR"/>
              </w:rPr>
              <w:t>FI 17</w:t>
            </w:r>
            <w:r w:rsidR="00E2174A">
              <w:rPr>
                <w:webHidden/>
              </w:rPr>
              <w:tab/>
            </w:r>
            <w:r w:rsidR="00E2174A">
              <w:rPr>
                <w:webHidden/>
              </w:rPr>
              <w:fldChar w:fldCharType="begin"/>
            </w:r>
            <w:r w:rsidR="00E2174A">
              <w:rPr>
                <w:webHidden/>
              </w:rPr>
              <w:instrText xml:space="preserve"> PAGEREF _Toc129103672 \h </w:instrText>
            </w:r>
            <w:r w:rsidR="00E2174A">
              <w:rPr>
                <w:webHidden/>
              </w:rPr>
            </w:r>
            <w:r w:rsidR="00E2174A">
              <w:rPr>
                <w:webHidden/>
              </w:rPr>
              <w:fldChar w:fldCharType="separate"/>
            </w:r>
            <w:r w:rsidR="00534E97">
              <w:rPr>
                <w:webHidden/>
              </w:rPr>
              <w:t>41</w:t>
            </w:r>
            <w:r w:rsidR="00E2174A">
              <w:rPr>
                <w:webHidden/>
              </w:rPr>
              <w:fldChar w:fldCharType="end"/>
            </w:r>
          </w:hyperlink>
        </w:p>
        <w:p w14:paraId="7D626345" w14:textId="63322637" w:rsidR="00E2174A" w:rsidRDefault="005F3868">
          <w:pPr>
            <w:pStyle w:val="TOC2"/>
            <w:rPr>
              <w:rFonts w:asciiTheme="minorHAnsi" w:eastAsiaTheme="minorEastAsia" w:hAnsiTheme="minorHAnsi" w:cstheme="minorBidi"/>
              <w:sz w:val="24"/>
              <w:szCs w:val="24"/>
            </w:rPr>
          </w:pPr>
          <w:hyperlink w:anchor="_Toc129103673" w:history="1">
            <w:r w:rsidR="00E2174A" w:rsidRPr="00A93E44">
              <w:rPr>
                <w:rStyle w:val="Hyperlink"/>
                <w:rFonts w:eastAsia="Arial"/>
                <w:bCs/>
                <w:lang w:val="pt-BR"/>
              </w:rPr>
              <w:t>Divulgação de filtros ASG [FI 18]</w:t>
            </w:r>
            <w:r w:rsidR="00E2174A">
              <w:rPr>
                <w:webHidden/>
              </w:rPr>
              <w:tab/>
            </w:r>
            <w:r w:rsidR="00E2174A">
              <w:rPr>
                <w:webHidden/>
              </w:rPr>
              <w:fldChar w:fldCharType="begin"/>
            </w:r>
            <w:r w:rsidR="00E2174A">
              <w:rPr>
                <w:webHidden/>
              </w:rPr>
              <w:instrText xml:space="preserve"> PAGEREF _Toc129103673 \h </w:instrText>
            </w:r>
            <w:r w:rsidR="00E2174A">
              <w:rPr>
                <w:webHidden/>
              </w:rPr>
            </w:r>
            <w:r w:rsidR="00E2174A">
              <w:rPr>
                <w:webHidden/>
              </w:rPr>
              <w:fldChar w:fldCharType="separate"/>
            </w:r>
            <w:r w:rsidR="00534E97">
              <w:rPr>
                <w:webHidden/>
              </w:rPr>
              <w:t>43</w:t>
            </w:r>
            <w:r w:rsidR="00E2174A">
              <w:rPr>
                <w:webHidden/>
              </w:rPr>
              <w:fldChar w:fldCharType="end"/>
            </w:r>
          </w:hyperlink>
        </w:p>
        <w:p w14:paraId="42873C83" w14:textId="1EA717DF" w:rsidR="00E2174A" w:rsidRDefault="005F3868">
          <w:pPr>
            <w:pStyle w:val="TOC2"/>
            <w:rPr>
              <w:rFonts w:asciiTheme="minorHAnsi" w:eastAsiaTheme="minorEastAsia" w:hAnsiTheme="minorHAnsi" w:cstheme="minorBidi"/>
              <w:sz w:val="24"/>
              <w:szCs w:val="24"/>
            </w:rPr>
          </w:pPr>
          <w:hyperlink w:anchor="_Toc129103674" w:history="1">
            <w:r w:rsidR="00E2174A" w:rsidRPr="00A93E44">
              <w:rPr>
                <w:rStyle w:val="Hyperlink"/>
                <w:rFonts w:eastAsia="Arial"/>
                <w:lang w:val="pt-BR"/>
              </w:rPr>
              <w:t>FI 18</w:t>
            </w:r>
            <w:r w:rsidR="00E2174A">
              <w:rPr>
                <w:webHidden/>
              </w:rPr>
              <w:tab/>
            </w:r>
            <w:r w:rsidR="00E2174A">
              <w:rPr>
                <w:webHidden/>
              </w:rPr>
              <w:fldChar w:fldCharType="begin"/>
            </w:r>
            <w:r w:rsidR="00E2174A">
              <w:rPr>
                <w:webHidden/>
              </w:rPr>
              <w:instrText xml:space="preserve"> PAGEREF _Toc129103674 \h </w:instrText>
            </w:r>
            <w:r w:rsidR="00E2174A">
              <w:rPr>
                <w:webHidden/>
              </w:rPr>
            </w:r>
            <w:r w:rsidR="00E2174A">
              <w:rPr>
                <w:webHidden/>
              </w:rPr>
              <w:fldChar w:fldCharType="separate"/>
            </w:r>
            <w:r w:rsidR="00534E97">
              <w:rPr>
                <w:webHidden/>
              </w:rPr>
              <w:t>43</w:t>
            </w:r>
            <w:r w:rsidR="00E2174A">
              <w:rPr>
                <w:webHidden/>
              </w:rPr>
              <w:fldChar w:fldCharType="end"/>
            </w:r>
          </w:hyperlink>
        </w:p>
        <w:p w14:paraId="5006C75B" w14:textId="59293D8A" w:rsidR="001A558E" w:rsidRPr="00D973B2" w:rsidRDefault="005F3868" w:rsidP="005C6AD7">
          <w:pPr>
            <w:rPr>
              <w:sz w:val="16"/>
            </w:rPr>
          </w:pPr>
          <w:r w:rsidRPr="00D973B2">
            <w:fldChar w:fldCharType="end"/>
          </w:r>
        </w:p>
      </w:sdtContent>
    </w:sdt>
    <w:p w14:paraId="2F1AD3E3" w14:textId="77777777" w:rsidR="000F3CF4" w:rsidRPr="00D973B2" w:rsidRDefault="000F3CF4">
      <w:pPr>
        <w:spacing w:after="160" w:line="259" w:lineRule="auto"/>
        <w:rPr>
          <w:sz w:val="12"/>
          <w:szCs w:val="12"/>
        </w:rPr>
      </w:pPr>
    </w:p>
    <w:p w14:paraId="333F7F89" w14:textId="77777777" w:rsidR="007D1393" w:rsidRPr="00D973B2" w:rsidRDefault="007D1393">
      <w:pPr>
        <w:spacing w:after="160" w:line="259" w:lineRule="auto"/>
        <w:rPr>
          <w:rFonts w:eastAsiaTheme="majorEastAsia" w:cstheme="majorBidi"/>
          <w:b/>
          <w:caps/>
          <w:color w:val="00B0F0"/>
          <w:sz w:val="28"/>
          <w:szCs w:val="26"/>
        </w:rPr>
      </w:pPr>
    </w:p>
    <w:p w14:paraId="260C7CF8" w14:textId="77777777" w:rsidR="00C06CF0" w:rsidRPr="00D973B2" w:rsidRDefault="005F3868">
      <w:pPr>
        <w:spacing w:after="160" w:line="259" w:lineRule="auto"/>
        <w:rPr>
          <w:rFonts w:eastAsiaTheme="majorEastAsia" w:cstheme="majorBidi"/>
          <w:caps/>
          <w:color w:val="2F5496" w:themeColor="accent1" w:themeShade="BF"/>
          <w:sz w:val="40"/>
          <w:szCs w:val="32"/>
        </w:rPr>
      </w:pPr>
      <w:r w:rsidRPr="00D973B2">
        <w:br w:type="page"/>
      </w:r>
    </w:p>
    <w:p w14:paraId="4822F389" w14:textId="77777777" w:rsidR="00AC615D" w:rsidRPr="00D973B2" w:rsidRDefault="005F3868" w:rsidP="00AC615D">
      <w:pPr>
        <w:pStyle w:val="Heading1"/>
      </w:pPr>
      <w:bookmarkStart w:id="6" w:name="_Toc129103645"/>
      <w:r>
        <w:rPr>
          <w:rFonts w:eastAsia="Arial" w:cs="Times New Roman"/>
          <w:color w:val="2F5496"/>
          <w:szCs w:val="40"/>
          <w:lang w:val="pt-BR"/>
        </w:rPr>
        <w:lastRenderedPageBreak/>
        <w:t>Abordagem geral</w:t>
      </w:r>
      <w:bookmarkEnd w:id="6"/>
    </w:p>
    <w:p w14:paraId="7FE5A682" w14:textId="77777777" w:rsidR="00671AF7" w:rsidRPr="00D973B2" w:rsidRDefault="005F3868" w:rsidP="005C6AD7">
      <w:pPr>
        <w:pStyle w:val="Heading2"/>
      </w:pPr>
      <w:bookmarkStart w:id="7" w:name="_Toc129103646"/>
      <w:r>
        <w:rPr>
          <w:rFonts w:eastAsia="Arial" w:cs="Times New Roman"/>
          <w:bCs/>
          <w:szCs w:val="28"/>
          <w:lang w:val="pt-BR"/>
        </w:rPr>
        <w:t xml:space="preserve">Análise de </w:t>
      </w:r>
      <w:r>
        <w:rPr>
          <w:rFonts w:eastAsia="Arial" w:cs="Times New Roman"/>
          <w:bCs/>
          <w:szCs w:val="28"/>
          <w:lang w:val="pt-BR"/>
        </w:rPr>
        <w:t>relevância [FI 1]</w:t>
      </w:r>
      <w:bookmarkEnd w:id="7"/>
    </w:p>
    <w:tbl>
      <w:tblPr>
        <w:tblW w:w="14881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1"/>
        <w:gridCol w:w="1558"/>
        <w:gridCol w:w="2832"/>
        <w:gridCol w:w="1729"/>
        <w:gridCol w:w="1729"/>
        <w:gridCol w:w="1222"/>
        <w:gridCol w:w="507"/>
        <w:gridCol w:w="1477"/>
        <w:gridCol w:w="252"/>
        <w:gridCol w:w="1734"/>
      </w:tblGrid>
      <w:tr w:rsidR="00015A1E" w14:paraId="781E48DB" w14:textId="77777777" w:rsidTr="006B4D59">
        <w:trPr>
          <w:trHeight w:val="367"/>
        </w:trPr>
        <w:tc>
          <w:tcPr>
            <w:tcW w:w="1841" w:type="dxa"/>
            <w:vMerge w:val="restart"/>
            <w:shd w:val="clear" w:color="auto" w:fill="DFF5F9"/>
            <w:vAlign w:val="center"/>
            <w:hideMark/>
          </w:tcPr>
          <w:p w14:paraId="2831BDF7" w14:textId="77777777" w:rsidR="002B7020" w:rsidRPr="00D973B2" w:rsidRDefault="005F3868" w:rsidP="003C677F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ID do indicador</w:t>
            </w:r>
          </w:p>
          <w:p w14:paraId="17518693" w14:textId="77777777" w:rsidR="002B7020" w:rsidRPr="00D973B2" w:rsidRDefault="002B7020" w:rsidP="003C677F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  <w:p w14:paraId="2DA460B6" w14:textId="77777777" w:rsidR="002B7020" w:rsidRPr="00D973B2" w:rsidRDefault="005F3868" w:rsidP="003C677F">
            <w:pPr>
              <w:pStyle w:val="Indicatorsubsection"/>
              <w:rPr>
                <w:lang w:val="en-GB"/>
              </w:rPr>
            </w:pPr>
            <w:bookmarkStart w:id="8" w:name="_Toc129103647"/>
            <w:r>
              <w:rPr>
                <w:rFonts w:eastAsia="Arial"/>
                <w:color w:val="000000"/>
                <w:lang w:val="pt-BR"/>
              </w:rPr>
              <w:t>FI 1</w:t>
            </w:r>
            <w:bookmarkEnd w:id="8"/>
          </w:p>
        </w:tc>
        <w:tc>
          <w:tcPr>
            <w:tcW w:w="1558" w:type="dxa"/>
            <w:shd w:val="clear" w:color="auto" w:fill="DFF5F9"/>
            <w:vAlign w:val="center"/>
            <w:hideMark/>
          </w:tcPr>
          <w:p w14:paraId="161EFF82" w14:textId="77777777" w:rsidR="002B7020" w:rsidRPr="00D973B2" w:rsidRDefault="005F3868" w:rsidP="003C677F">
            <w:pPr>
              <w:spacing w:line="240" w:lineRule="auto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Subordinado a:</w:t>
            </w:r>
          </w:p>
        </w:tc>
        <w:tc>
          <w:tcPr>
            <w:tcW w:w="2832" w:type="dxa"/>
            <w:shd w:val="clear" w:color="auto" w:fill="DFF5F9"/>
            <w:vAlign w:val="center"/>
          </w:tcPr>
          <w:p w14:paraId="3E3CEC74" w14:textId="77777777" w:rsidR="002B7020" w:rsidRPr="00D973B2" w:rsidRDefault="005F3868" w:rsidP="003C677F">
            <w:pPr>
              <w:spacing w:line="240" w:lineRule="auto"/>
              <w:textAlignment w:val="baseline"/>
              <w:rPr>
                <w:b/>
                <w:sz w:val="22"/>
                <w:szCs w:val="22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OO 21</w:t>
            </w:r>
          </w:p>
        </w:tc>
        <w:tc>
          <w:tcPr>
            <w:tcW w:w="4680" w:type="dxa"/>
            <w:gridSpan w:val="3"/>
            <w:vMerge w:val="restart"/>
            <w:shd w:val="clear" w:color="auto" w:fill="DFF5F9"/>
            <w:vAlign w:val="center"/>
          </w:tcPr>
          <w:p w14:paraId="4247E9E5" w14:textId="77777777" w:rsidR="002B7020" w:rsidRPr="00D973B2" w:rsidRDefault="005F3868" w:rsidP="003C677F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Subseção</w:t>
            </w:r>
            <w:r>
              <w:rPr>
                <w:rFonts w:eastAsia="Arial" w:cs="Arial"/>
                <w:sz w:val="14"/>
                <w:szCs w:val="14"/>
                <w:lang w:val="pt-BR" w:eastAsia="en-GB"/>
              </w:rPr>
              <w:t> </w:t>
            </w:r>
          </w:p>
          <w:p w14:paraId="5BE4C22B" w14:textId="77777777" w:rsidR="002B7020" w:rsidRPr="00D973B2" w:rsidRDefault="002B7020" w:rsidP="003C677F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</w:p>
          <w:p w14:paraId="71F9CC80" w14:textId="77777777" w:rsidR="002B7020" w:rsidRPr="00D973B2" w:rsidRDefault="005F3868" w:rsidP="003C677F">
            <w:pPr>
              <w:jc w:val="center"/>
              <w:rPr>
                <w:sz w:val="18"/>
                <w:szCs w:val="18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Análise de relevância</w:t>
            </w:r>
          </w:p>
        </w:tc>
        <w:tc>
          <w:tcPr>
            <w:tcW w:w="1984" w:type="dxa"/>
            <w:gridSpan w:val="2"/>
            <w:vMerge w:val="restart"/>
            <w:shd w:val="clear" w:color="auto" w:fill="DFF5F9"/>
            <w:vAlign w:val="center"/>
            <w:hideMark/>
          </w:tcPr>
          <w:p w14:paraId="17274563" w14:textId="77777777" w:rsidR="002B7020" w:rsidRPr="00D973B2" w:rsidRDefault="005F3868" w:rsidP="003C677F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Princípio do PRI</w:t>
            </w:r>
          </w:p>
          <w:p w14:paraId="589D963E" w14:textId="77777777" w:rsidR="002B7020" w:rsidRPr="00D973B2" w:rsidRDefault="002B7020" w:rsidP="003C677F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</w:p>
          <w:p w14:paraId="3099B9F7" w14:textId="77777777" w:rsidR="002B7020" w:rsidRPr="00D973B2" w:rsidRDefault="005F3868" w:rsidP="003C677F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8"/>
                <w:szCs w:val="18"/>
                <w:lang w:eastAsia="en-GB"/>
              </w:rPr>
            </w:pPr>
            <w:r>
              <w:rPr>
                <w:rFonts w:eastAsia="Arial" w:cs="Arial"/>
                <w:b/>
                <w:bCs/>
                <w:sz w:val="22"/>
                <w:szCs w:val="22"/>
                <w:lang w:val="pt-BR" w:eastAsia="en-GB"/>
              </w:rPr>
              <w:t>1</w:t>
            </w:r>
          </w:p>
        </w:tc>
        <w:tc>
          <w:tcPr>
            <w:tcW w:w="1986" w:type="dxa"/>
            <w:gridSpan w:val="2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148012B9" w14:textId="77777777" w:rsidR="002B7020" w:rsidRPr="00D973B2" w:rsidRDefault="005F3868" w:rsidP="003C677F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14"/>
                <w:szCs w:val="14"/>
                <w:lang w:val="pt-BR" w:eastAsia="en-GB"/>
              </w:rPr>
              <w:t>Tipo de indicador</w:t>
            </w:r>
          </w:p>
          <w:p w14:paraId="105AFC75" w14:textId="77777777" w:rsidR="002B7020" w:rsidRPr="00D973B2" w:rsidRDefault="002B7020" w:rsidP="003C677F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0D93BF4B" w14:textId="77777777" w:rsidR="002B7020" w:rsidRPr="00D973B2" w:rsidRDefault="005F3868" w:rsidP="003C677F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="Arial"/>
                <w:color w:val="FFFFFF" w:themeColor="background1"/>
                <w:sz w:val="32"/>
                <w:szCs w:val="32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32"/>
                <w:szCs w:val="32"/>
                <w:lang w:val="pt-BR" w:eastAsia="en-GB"/>
              </w:rPr>
              <w:t>CORE</w:t>
            </w:r>
          </w:p>
        </w:tc>
      </w:tr>
      <w:tr w:rsidR="00015A1E" w14:paraId="524873A3" w14:textId="77777777" w:rsidTr="006B4D59">
        <w:trPr>
          <w:trHeight w:val="367"/>
        </w:trPr>
        <w:tc>
          <w:tcPr>
            <w:tcW w:w="1841" w:type="dxa"/>
            <w:vMerge/>
            <w:shd w:val="clear" w:color="auto" w:fill="DFF5F9"/>
            <w:vAlign w:val="center"/>
          </w:tcPr>
          <w:p w14:paraId="3CDDE4A2" w14:textId="77777777" w:rsidR="002B7020" w:rsidRPr="00D973B2" w:rsidRDefault="002B7020" w:rsidP="003C677F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8" w:type="dxa"/>
            <w:shd w:val="clear" w:color="auto" w:fill="DFF5F9"/>
            <w:vAlign w:val="center"/>
          </w:tcPr>
          <w:p w14:paraId="2798E40F" w14:textId="77777777" w:rsidR="002B7020" w:rsidRPr="00D973B2" w:rsidRDefault="005F3868" w:rsidP="003C677F">
            <w:pPr>
              <w:spacing w:line="240" w:lineRule="auto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Acesso para:</w:t>
            </w:r>
          </w:p>
        </w:tc>
        <w:tc>
          <w:tcPr>
            <w:tcW w:w="2832" w:type="dxa"/>
            <w:shd w:val="clear" w:color="auto" w:fill="DFF5F9"/>
            <w:vAlign w:val="center"/>
          </w:tcPr>
          <w:p w14:paraId="2F71D8AF" w14:textId="77777777" w:rsidR="002B7020" w:rsidRPr="00D973B2" w:rsidRDefault="005F3868" w:rsidP="003C677F">
            <w:pPr>
              <w:spacing w:line="240" w:lineRule="auto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N/A</w:t>
            </w:r>
          </w:p>
        </w:tc>
        <w:tc>
          <w:tcPr>
            <w:tcW w:w="4680" w:type="dxa"/>
            <w:gridSpan w:val="3"/>
            <w:vMerge/>
            <w:shd w:val="clear" w:color="auto" w:fill="DFF5F9"/>
            <w:vAlign w:val="center"/>
          </w:tcPr>
          <w:p w14:paraId="3D92851F" w14:textId="77777777" w:rsidR="002B7020" w:rsidRPr="00D973B2" w:rsidRDefault="002B7020" w:rsidP="003C677F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4" w:type="dxa"/>
            <w:gridSpan w:val="2"/>
            <w:vMerge/>
            <w:shd w:val="clear" w:color="auto" w:fill="DFF5F9"/>
            <w:vAlign w:val="center"/>
          </w:tcPr>
          <w:p w14:paraId="3909BE0B" w14:textId="77777777" w:rsidR="002B7020" w:rsidRPr="00D973B2" w:rsidRDefault="002B7020" w:rsidP="003C677F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86" w:type="dxa"/>
            <w:gridSpan w:val="2"/>
            <w:vMerge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5CC8649" w14:textId="77777777" w:rsidR="002B7020" w:rsidRPr="00D973B2" w:rsidRDefault="002B7020" w:rsidP="003C677F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015A1E" w14:paraId="66E6E9FF" w14:textId="77777777" w:rsidTr="006B4D59">
        <w:trPr>
          <w:trHeight w:val="567"/>
        </w:trPr>
        <w:tc>
          <w:tcPr>
            <w:tcW w:w="14881" w:type="dxa"/>
            <w:gridSpan w:val="10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40891B3E" w14:textId="77777777" w:rsidR="002313EC" w:rsidRPr="002B7020" w:rsidRDefault="005F3868" w:rsidP="003C677F">
            <w:pPr>
              <w:spacing w:line="276" w:lineRule="auto"/>
              <w:textAlignment w:val="baseline"/>
              <w:rPr>
                <w:rFonts w:eastAsia="Times New Roman" w:cs="Arial"/>
                <w:b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 xml:space="preserve">Sua organização possui um processo formal de investimento para identificar e </w:t>
            </w:r>
            <w:hyperlink r:id="rId13" w:history="1">
              <w:r>
                <w:rPr>
                  <w:rFonts w:eastAsia="Arial" w:cs="Arial"/>
                  <w:b/>
                  <w:bCs/>
                  <w:color w:val="00B0F0"/>
                  <w:lang w:val="pt-BR" w:eastAsia="en-GB"/>
                </w:rPr>
                <w:t>incorporar</w:t>
              </w:r>
            </w:hyperlink>
            <w:r>
              <w:rPr>
                <w:rFonts w:eastAsia="Arial" w:cs="Arial"/>
                <w:b/>
                <w:bCs/>
                <w:lang w:val="pt-BR" w:eastAsia="en-GB"/>
              </w:rPr>
              <w:t xml:space="preserve"> </w:t>
            </w:r>
            <w:r>
              <w:rPr>
                <w:rFonts w:eastAsia="Arial" w:cs="Arial"/>
                <w:b/>
                <w:bCs/>
                <w:color w:val="00B0F0"/>
                <w:lang w:val="pt-BR" w:eastAsia="en-GB"/>
              </w:rPr>
              <w:t>fatores ASG relevantes</w:t>
            </w:r>
            <w:r>
              <w:rPr>
                <w:rFonts w:eastAsia="Arial" w:cs="Arial"/>
                <w:b/>
                <w:bCs/>
                <w:lang w:val="pt-BR" w:eastAsia="en-GB"/>
              </w:rPr>
              <w:t xml:space="preserve"> em seus ativos de </w:t>
            </w:r>
            <w:r>
              <w:rPr>
                <w:rFonts w:eastAsia="Arial"/>
                <w:b/>
                <w:bCs/>
                <w:lang w:val="pt-BR" w:eastAsia="en-GB"/>
              </w:rPr>
              <w:t>renda fixa</w:t>
            </w:r>
            <w:r>
              <w:rPr>
                <w:rFonts w:eastAsia="Arial" w:cs="Arial"/>
                <w:b/>
                <w:bCs/>
                <w:lang w:val="pt-BR" w:eastAsia="en-GB"/>
              </w:rPr>
              <w:t>?</w:t>
            </w:r>
          </w:p>
        </w:tc>
      </w:tr>
      <w:tr w:rsidR="00015A1E" w14:paraId="1C347B13" w14:textId="77777777" w:rsidTr="006B4D59">
        <w:trPr>
          <w:trHeight w:val="23"/>
        </w:trPr>
        <w:tc>
          <w:tcPr>
            <w:tcW w:w="6231" w:type="dxa"/>
            <w:gridSpan w:val="3"/>
            <w:vMerge w:val="restart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3ABB89F" w14:textId="77777777" w:rsidR="002B7020" w:rsidRPr="00D973B2" w:rsidRDefault="002B7020" w:rsidP="003C677F">
            <w:pPr>
              <w:spacing w:line="276" w:lineRule="auto"/>
              <w:textAlignment w:val="baseline"/>
              <w:rPr>
                <w:rFonts w:eastAsia="Times New Roman" w:cs="Arial"/>
                <w:sz w:val="16"/>
                <w:szCs w:val="16"/>
                <w:lang w:eastAsia="en-GB"/>
              </w:rPr>
            </w:pPr>
          </w:p>
        </w:tc>
        <w:tc>
          <w:tcPr>
            <w:tcW w:w="8650" w:type="dxa"/>
            <w:gridSpan w:val="7"/>
            <w:tcBorders>
              <w:bottom w:val="single" w:sz="6" w:space="0" w:color="A6A6A6" w:themeColor="background1" w:themeShade="A6"/>
            </w:tcBorders>
            <w:shd w:val="clear" w:color="auto" w:fill="EDEDED"/>
            <w:vAlign w:val="center"/>
          </w:tcPr>
          <w:p w14:paraId="2DD69590" w14:textId="77777777" w:rsidR="002B7020" w:rsidRPr="00D973B2" w:rsidRDefault="005F3868" w:rsidP="003C677F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szCs w:val="16"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 xml:space="preserve">Tipos de </w:t>
            </w:r>
            <w:r>
              <w:rPr>
                <w:rFonts w:eastAsia="Arial" w:cs="Arial"/>
                <w:b/>
                <w:bCs/>
                <w:lang w:val="pt-BR" w:eastAsia="en-GB"/>
              </w:rPr>
              <w:t>ativos de renda fixa em gestão interna</w:t>
            </w:r>
          </w:p>
        </w:tc>
      </w:tr>
      <w:tr w:rsidR="00015A1E" w14:paraId="2089AD08" w14:textId="77777777" w:rsidTr="006B4D59">
        <w:trPr>
          <w:trHeight w:val="409"/>
        </w:trPr>
        <w:tc>
          <w:tcPr>
            <w:tcW w:w="6231" w:type="dxa"/>
            <w:gridSpan w:val="3"/>
            <w:vMerge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24623F80" w14:textId="77777777" w:rsidR="002B7020" w:rsidRPr="00D973B2" w:rsidRDefault="002B7020" w:rsidP="00344A65">
            <w:pPr>
              <w:spacing w:line="276" w:lineRule="auto"/>
              <w:textAlignment w:val="baseline"/>
              <w:rPr>
                <w:rFonts w:eastAsia="Times New Roman" w:cs="Arial"/>
                <w:sz w:val="16"/>
                <w:szCs w:val="16"/>
                <w:lang w:eastAsia="en-GB"/>
              </w:rPr>
            </w:pPr>
          </w:p>
        </w:tc>
        <w:tc>
          <w:tcPr>
            <w:tcW w:w="1729" w:type="dxa"/>
            <w:shd w:val="clear" w:color="auto" w:fill="EDEDED"/>
            <w:vAlign w:val="center"/>
          </w:tcPr>
          <w:p w14:paraId="682AE2CC" w14:textId="77777777" w:rsidR="002B7020" w:rsidRPr="00D973B2" w:rsidRDefault="005F3868" w:rsidP="00344A65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szCs w:val="16"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>Todos os tipos de ativos</w:t>
            </w:r>
          </w:p>
        </w:tc>
        <w:tc>
          <w:tcPr>
            <w:tcW w:w="1729" w:type="dxa"/>
            <w:shd w:val="clear" w:color="auto" w:fill="FFFFFF" w:themeFill="background1"/>
            <w:vAlign w:val="center"/>
          </w:tcPr>
          <w:p w14:paraId="504B8905" w14:textId="77777777" w:rsidR="002B7020" w:rsidRPr="00D973B2" w:rsidRDefault="005F3868" w:rsidP="00344A65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szCs w:val="16"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>(1) SSA</w:t>
            </w:r>
          </w:p>
        </w:tc>
        <w:tc>
          <w:tcPr>
            <w:tcW w:w="1729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CD467A5" w14:textId="77777777" w:rsidR="002B7020" w:rsidRPr="00D973B2" w:rsidRDefault="005F3868" w:rsidP="00344A65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szCs w:val="16"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>(2) Corporativos</w:t>
            </w:r>
          </w:p>
        </w:tc>
        <w:tc>
          <w:tcPr>
            <w:tcW w:w="1729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B99152E" w14:textId="77777777" w:rsidR="002B7020" w:rsidRPr="00D973B2" w:rsidRDefault="005F3868" w:rsidP="00344A65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szCs w:val="16"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>(3) Securitizados</w:t>
            </w:r>
          </w:p>
        </w:tc>
        <w:tc>
          <w:tcPr>
            <w:tcW w:w="1734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ACE89CF" w14:textId="77777777" w:rsidR="002B7020" w:rsidRPr="00D973B2" w:rsidRDefault="005F3868" w:rsidP="00344A65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szCs w:val="16"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>(4) Dívida privada</w:t>
            </w:r>
          </w:p>
        </w:tc>
      </w:tr>
      <w:tr w:rsidR="00015A1E" w14:paraId="446EDA78" w14:textId="77777777" w:rsidTr="006B4D59">
        <w:trPr>
          <w:trHeight w:val="465"/>
        </w:trPr>
        <w:tc>
          <w:tcPr>
            <w:tcW w:w="6231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CBFD5C9" w14:textId="77777777" w:rsidR="002313EC" w:rsidRPr="00D973B2" w:rsidRDefault="005F3868" w:rsidP="003C677F">
            <w:pPr>
              <w:spacing w:line="276" w:lineRule="auto"/>
              <w:textAlignment w:val="baseline"/>
              <w:rPr>
                <w:rFonts w:eastAsia="Times New Roman" w:cs="Arial"/>
                <w:sz w:val="16"/>
                <w:szCs w:val="16"/>
                <w:lang w:eastAsia="en-GB"/>
              </w:rPr>
            </w:pPr>
            <w:r>
              <w:rPr>
                <w:rFonts w:eastAsia="Arial"/>
                <w:lang w:val="pt-BR"/>
              </w:rPr>
              <w:t xml:space="preserve">(A) Sim, nosso processo de investimento incorpora </w:t>
            </w:r>
            <w:hyperlink r:id="rId14" w:history="1">
              <w:r>
                <w:rPr>
                  <w:rFonts w:eastAsia="Arial"/>
                  <w:color w:val="00B0F0"/>
                  <w:lang w:val="pt-BR"/>
                </w:rPr>
                <w:t>fatores relevantes de governança</w:t>
              </w:r>
            </w:hyperlink>
          </w:p>
        </w:tc>
        <w:tc>
          <w:tcPr>
            <w:tcW w:w="1729" w:type="dxa"/>
            <w:shd w:val="clear" w:color="auto" w:fill="EDEDED"/>
            <w:vAlign w:val="center"/>
          </w:tcPr>
          <w:p w14:paraId="46795D9B" w14:textId="77777777" w:rsidR="002313EC" w:rsidRDefault="005F3868" w:rsidP="003C677F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[Lista suspensa]</w:t>
            </w:r>
          </w:p>
          <w:p w14:paraId="3908D821" w14:textId="77777777" w:rsidR="00422288" w:rsidRPr="00D973B2" w:rsidRDefault="00422288" w:rsidP="003C677F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</w:p>
          <w:p w14:paraId="23583525" w14:textId="77777777" w:rsidR="002313EC" w:rsidRPr="00D973B2" w:rsidRDefault="005F3868" w:rsidP="003C677F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(1) para todo o nosso AUM</w:t>
            </w:r>
          </w:p>
          <w:p w14:paraId="09FB870A" w14:textId="77777777" w:rsidR="002313EC" w:rsidRPr="00D973B2" w:rsidRDefault="005F3868" w:rsidP="003C677F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(2) para a maior parte do nosso AUM</w:t>
            </w:r>
          </w:p>
          <w:p w14:paraId="11783FC3" w14:textId="77777777" w:rsidR="002313EC" w:rsidRPr="00D973B2" w:rsidRDefault="005F3868" w:rsidP="003C677F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(3) para a menor parte do nosso AUM</w:t>
            </w:r>
          </w:p>
        </w:tc>
        <w:tc>
          <w:tcPr>
            <w:tcW w:w="1729" w:type="dxa"/>
            <w:shd w:val="clear" w:color="auto" w:fill="FFFFFF" w:themeFill="background1"/>
            <w:vAlign w:val="center"/>
          </w:tcPr>
          <w:p w14:paraId="4D32C700" w14:textId="77777777" w:rsidR="002313EC" w:rsidRDefault="005F3868" w:rsidP="003C677F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[Lista suspensa]</w:t>
            </w:r>
          </w:p>
          <w:p w14:paraId="30091674" w14:textId="77777777" w:rsidR="00422288" w:rsidRPr="00D973B2" w:rsidRDefault="00422288" w:rsidP="003C677F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</w:p>
          <w:p w14:paraId="67AF369B" w14:textId="77777777" w:rsidR="002313EC" w:rsidRPr="00D973B2" w:rsidRDefault="005F3868" w:rsidP="003C677F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(1) para todo o nosso AUM</w:t>
            </w:r>
          </w:p>
          <w:p w14:paraId="47CEC9AD" w14:textId="77777777" w:rsidR="002313EC" w:rsidRPr="00D973B2" w:rsidRDefault="005F3868" w:rsidP="003C677F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(2) para a maior parte do nosso AUM</w:t>
            </w:r>
          </w:p>
          <w:p w14:paraId="631BC4DE" w14:textId="77777777" w:rsidR="002313EC" w:rsidRPr="00D973B2" w:rsidRDefault="005F3868" w:rsidP="003C677F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(3) para a menor parte do nosso AUM</w:t>
            </w:r>
          </w:p>
        </w:tc>
        <w:tc>
          <w:tcPr>
            <w:tcW w:w="1729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B5C5C61" w14:textId="77777777" w:rsidR="002313EC" w:rsidRDefault="005F3868" w:rsidP="003C677F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[Lista suspensa]</w:t>
            </w:r>
          </w:p>
          <w:p w14:paraId="6150C602" w14:textId="77777777" w:rsidR="00422288" w:rsidRPr="00D973B2" w:rsidRDefault="00422288" w:rsidP="003C677F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</w:p>
          <w:p w14:paraId="72C93395" w14:textId="77777777" w:rsidR="002313EC" w:rsidRPr="00D973B2" w:rsidRDefault="005F3868" w:rsidP="003C677F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(1) para todo o nosso AUM</w:t>
            </w:r>
          </w:p>
          <w:p w14:paraId="2BCCDACF" w14:textId="77777777" w:rsidR="002313EC" w:rsidRPr="00D973B2" w:rsidRDefault="005F3868" w:rsidP="003C677F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(2) para a maior parte do nosso AUM</w:t>
            </w:r>
          </w:p>
          <w:p w14:paraId="6CF2FE74" w14:textId="77777777" w:rsidR="002313EC" w:rsidRPr="00D973B2" w:rsidRDefault="005F3868" w:rsidP="003C677F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(3) para a menor parte do nosso AUM</w:t>
            </w:r>
          </w:p>
        </w:tc>
        <w:tc>
          <w:tcPr>
            <w:tcW w:w="1729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1189E61" w14:textId="77777777" w:rsidR="002313EC" w:rsidRDefault="005F3868" w:rsidP="003C677F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[Lista suspensa]</w:t>
            </w:r>
          </w:p>
          <w:p w14:paraId="6880BAFD" w14:textId="77777777" w:rsidR="00422288" w:rsidRPr="00D973B2" w:rsidRDefault="00422288" w:rsidP="003C677F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</w:p>
          <w:p w14:paraId="2D926E41" w14:textId="77777777" w:rsidR="002313EC" w:rsidRPr="00D973B2" w:rsidRDefault="005F3868" w:rsidP="003C677F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(1) para todo o </w:t>
            </w:r>
            <w:r>
              <w:rPr>
                <w:rFonts w:eastAsia="Arial" w:cs="Arial"/>
                <w:lang w:val="pt-BR" w:eastAsia="en-GB"/>
              </w:rPr>
              <w:t>nosso AUM</w:t>
            </w:r>
          </w:p>
          <w:p w14:paraId="659C6E21" w14:textId="77777777" w:rsidR="002313EC" w:rsidRPr="00D973B2" w:rsidRDefault="005F3868" w:rsidP="003C677F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(2) para a maior parte do nosso AUM</w:t>
            </w:r>
          </w:p>
          <w:p w14:paraId="3D39E2DF" w14:textId="77777777" w:rsidR="002313EC" w:rsidRPr="00D973B2" w:rsidRDefault="005F3868" w:rsidP="003C677F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(3) para a menor parte do nosso AUM</w:t>
            </w:r>
          </w:p>
        </w:tc>
        <w:tc>
          <w:tcPr>
            <w:tcW w:w="1734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0C15AA7" w14:textId="77777777" w:rsidR="002313EC" w:rsidRDefault="005F3868" w:rsidP="003C677F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[Lista suspensa]</w:t>
            </w:r>
          </w:p>
          <w:p w14:paraId="44BFAA1C" w14:textId="77777777" w:rsidR="00422288" w:rsidRPr="00D973B2" w:rsidRDefault="00422288" w:rsidP="003C677F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</w:p>
          <w:p w14:paraId="07EDCE50" w14:textId="77777777" w:rsidR="002313EC" w:rsidRPr="00D973B2" w:rsidRDefault="005F3868" w:rsidP="003C677F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(1) para todo o nosso AUM</w:t>
            </w:r>
          </w:p>
          <w:p w14:paraId="49109A3F" w14:textId="77777777" w:rsidR="002313EC" w:rsidRPr="00D973B2" w:rsidRDefault="005F3868" w:rsidP="003C677F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(2) para a maior parte do nosso AUM</w:t>
            </w:r>
          </w:p>
          <w:p w14:paraId="1CFA2BCB" w14:textId="77777777" w:rsidR="002313EC" w:rsidRPr="00D973B2" w:rsidRDefault="005F3868" w:rsidP="003C677F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(3) para a menor parte do nosso AUM</w:t>
            </w:r>
          </w:p>
        </w:tc>
      </w:tr>
      <w:tr w:rsidR="00015A1E" w14:paraId="7A49F1F0" w14:textId="77777777" w:rsidTr="006B4D59">
        <w:trPr>
          <w:trHeight w:val="465"/>
        </w:trPr>
        <w:tc>
          <w:tcPr>
            <w:tcW w:w="6231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BC0119F" w14:textId="77777777" w:rsidR="002313EC" w:rsidRPr="00D973B2" w:rsidRDefault="005F3868" w:rsidP="003C677F">
            <w:pPr>
              <w:spacing w:line="276" w:lineRule="auto"/>
              <w:textAlignment w:val="baseline"/>
              <w:rPr>
                <w:rFonts w:eastAsia="Times New Roman" w:cs="Arial"/>
                <w:sz w:val="16"/>
                <w:szCs w:val="16"/>
                <w:lang w:eastAsia="en-GB"/>
              </w:rPr>
            </w:pPr>
            <w:r>
              <w:rPr>
                <w:rFonts w:eastAsia="Arial"/>
                <w:lang w:val="pt-BR"/>
              </w:rPr>
              <w:t xml:space="preserve">(B) Sim, nosso processo de investimento incorpora </w:t>
            </w:r>
            <w:hyperlink r:id="rId15" w:history="1">
              <w:r>
                <w:rPr>
                  <w:rFonts w:eastAsia="Arial"/>
                  <w:color w:val="00B0F0"/>
                  <w:lang w:val="pt-BR"/>
                </w:rPr>
                <w:t>fatores socioambientais relevantes</w:t>
              </w:r>
            </w:hyperlink>
            <w:hyperlink r:id="rId16" w:history="1"/>
          </w:p>
        </w:tc>
        <w:tc>
          <w:tcPr>
            <w:tcW w:w="1729" w:type="dxa"/>
            <w:shd w:val="clear" w:color="auto" w:fill="EDEDED"/>
            <w:vAlign w:val="center"/>
          </w:tcPr>
          <w:p w14:paraId="4270ED68" w14:textId="77777777" w:rsidR="002313EC" w:rsidRPr="00D973B2" w:rsidRDefault="005F3868" w:rsidP="003C677F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[O mesmo que acima]</w:t>
            </w:r>
          </w:p>
        </w:tc>
        <w:tc>
          <w:tcPr>
            <w:tcW w:w="1729" w:type="dxa"/>
            <w:shd w:val="clear" w:color="auto" w:fill="FFFFFF" w:themeFill="background1"/>
            <w:vAlign w:val="center"/>
          </w:tcPr>
          <w:p w14:paraId="0150974F" w14:textId="77777777" w:rsidR="002313EC" w:rsidRPr="00D973B2" w:rsidRDefault="005F3868" w:rsidP="003C677F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[O mesmo que acima]</w:t>
            </w:r>
          </w:p>
        </w:tc>
        <w:tc>
          <w:tcPr>
            <w:tcW w:w="1729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BC97417" w14:textId="77777777" w:rsidR="002313EC" w:rsidRPr="00D973B2" w:rsidRDefault="005F3868" w:rsidP="003C677F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[O mesmo que acima]</w:t>
            </w:r>
          </w:p>
        </w:tc>
        <w:tc>
          <w:tcPr>
            <w:tcW w:w="1729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A774749" w14:textId="77777777" w:rsidR="002313EC" w:rsidRPr="00D973B2" w:rsidRDefault="005F3868" w:rsidP="003C677F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[O mesmo que acima]</w:t>
            </w:r>
          </w:p>
        </w:tc>
        <w:tc>
          <w:tcPr>
            <w:tcW w:w="1734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CF691F3" w14:textId="77777777" w:rsidR="002313EC" w:rsidRPr="00D973B2" w:rsidRDefault="005F3868" w:rsidP="003C677F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[O mesmo que acima]</w:t>
            </w:r>
          </w:p>
        </w:tc>
      </w:tr>
      <w:tr w:rsidR="00015A1E" w14:paraId="0702F60D" w14:textId="77777777" w:rsidTr="006B4D59">
        <w:trPr>
          <w:trHeight w:val="465"/>
        </w:trPr>
        <w:tc>
          <w:tcPr>
            <w:tcW w:w="6231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1D37C27" w14:textId="77777777" w:rsidR="001D508A" w:rsidRPr="00D973B2" w:rsidRDefault="005F3868" w:rsidP="001D508A">
            <w:pPr>
              <w:spacing w:line="276" w:lineRule="auto"/>
              <w:textAlignment w:val="baseline"/>
              <w:rPr>
                <w:rFonts w:eastAsia="Times New Roman" w:cs="Arial"/>
                <w:sz w:val="16"/>
                <w:szCs w:val="16"/>
                <w:lang w:eastAsia="en-GB"/>
              </w:rPr>
            </w:pPr>
            <w:r>
              <w:rPr>
                <w:rFonts w:eastAsia="Arial"/>
                <w:lang w:val="pt-BR"/>
              </w:rPr>
              <w:lastRenderedPageBreak/>
              <w:t xml:space="preserve">(C) Sim, nosso processo de investimento incorpora fatores ASG relevantes, dependendo dos diferentes horizontes de tempo de </w:t>
            </w:r>
            <w:r>
              <w:rPr>
                <w:rFonts w:eastAsia="Arial"/>
                <w:lang w:val="pt-BR"/>
              </w:rPr>
              <w:t>investimento</w:t>
            </w:r>
          </w:p>
        </w:tc>
        <w:tc>
          <w:tcPr>
            <w:tcW w:w="1729" w:type="dxa"/>
            <w:shd w:val="clear" w:color="auto" w:fill="EDEDED"/>
            <w:vAlign w:val="center"/>
          </w:tcPr>
          <w:p w14:paraId="294E904D" w14:textId="77777777" w:rsidR="001D508A" w:rsidRPr="00D973B2" w:rsidRDefault="005F3868" w:rsidP="001D508A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[O mesmo que acima]</w:t>
            </w:r>
          </w:p>
        </w:tc>
        <w:tc>
          <w:tcPr>
            <w:tcW w:w="1729" w:type="dxa"/>
            <w:shd w:val="clear" w:color="auto" w:fill="FFFFFF" w:themeFill="background1"/>
            <w:vAlign w:val="center"/>
          </w:tcPr>
          <w:p w14:paraId="4602B34A" w14:textId="77777777" w:rsidR="001D508A" w:rsidRPr="00D973B2" w:rsidRDefault="005F3868" w:rsidP="001D508A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[O mesmo que acima]</w:t>
            </w:r>
          </w:p>
        </w:tc>
        <w:tc>
          <w:tcPr>
            <w:tcW w:w="1729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0A4FC24" w14:textId="77777777" w:rsidR="001D508A" w:rsidRPr="00D973B2" w:rsidRDefault="005F3868" w:rsidP="001D508A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[O mesmo que acima]</w:t>
            </w:r>
          </w:p>
        </w:tc>
        <w:tc>
          <w:tcPr>
            <w:tcW w:w="1729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469DE41" w14:textId="77777777" w:rsidR="001D508A" w:rsidRPr="00D973B2" w:rsidRDefault="005F3868" w:rsidP="001D508A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[O mesmo que acima]</w:t>
            </w:r>
          </w:p>
        </w:tc>
        <w:tc>
          <w:tcPr>
            <w:tcW w:w="1734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C8009C0" w14:textId="77777777" w:rsidR="001D508A" w:rsidRPr="00D973B2" w:rsidRDefault="005F3868" w:rsidP="001D508A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[O mesmo que acima]</w:t>
            </w:r>
          </w:p>
        </w:tc>
      </w:tr>
      <w:tr w:rsidR="00015A1E" w14:paraId="1D7BE9E1" w14:textId="77777777" w:rsidTr="006B4D59">
        <w:trPr>
          <w:trHeight w:val="465"/>
        </w:trPr>
        <w:tc>
          <w:tcPr>
            <w:tcW w:w="6231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7A60866" w14:textId="77777777" w:rsidR="001D508A" w:rsidRPr="00D973B2" w:rsidRDefault="005F3868" w:rsidP="001D508A">
            <w:pPr>
              <w:spacing w:line="276" w:lineRule="auto"/>
              <w:textAlignment w:val="baseline"/>
              <w:rPr>
                <w:rFonts w:eastAsia="Times New Roman" w:cs="Arial"/>
                <w:sz w:val="16"/>
                <w:szCs w:val="16"/>
                <w:lang w:eastAsia="en-GB"/>
              </w:rPr>
            </w:pPr>
            <w:r>
              <w:rPr>
                <w:rFonts w:eastAsia="Arial"/>
                <w:lang w:val="pt-BR"/>
              </w:rPr>
              <w:t>(D) Não temos um processo formal; nossos profissionais de investimento identificam os fatores ASG relevantes a seu próprio critério</w:t>
            </w:r>
          </w:p>
        </w:tc>
        <w:tc>
          <w:tcPr>
            <w:tcW w:w="1729" w:type="dxa"/>
            <w:shd w:val="clear" w:color="auto" w:fill="EDEDED"/>
            <w:vAlign w:val="center"/>
          </w:tcPr>
          <w:p w14:paraId="579CE2F5" w14:textId="77777777" w:rsidR="001D508A" w:rsidRPr="00582A2B" w:rsidRDefault="001D508A" w:rsidP="0021729D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729" w:type="dxa"/>
            <w:shd w:val="clear" w:color="auto" w:fill="FFFFFF" w:themeFill="background1"/>
            <w:vAlign w:val="center"/>
          </w:tcPr>
          <w:p w14:paraId="38BBA9CB" w14:textId="77777777" w:rsidR="001D508A" w:rsidRPr="00D973B2" w:rsidRDefault="001D508A" w:rsidP="001D508A">
            <w:pPr>
              <w:pStyle w:val="ListParagraph"/>
              <w:numPr>
                <w:ilvl w:val="0"/>
                <w:numId w:val="92"/>
              </w:numPr>
              <w:spacing w:line="276" w:lineRule="auto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729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26DB3F4" w14:textId="77777777" w:rsidR="001D508A" w:rsidRPr="00D973B2" w:rsidRDefault="001D508A" w:rsidP="001D508A">
            <w:pPr>
              <w:pStyle w:val="ListParagraph"/>
              <w:numPr>
                <w:ilvl w:val="0"/>
                <w:numId w:val="92"/>
              </w:numPr>
              <w:spacing w:line="276" w:lineRule="auto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729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59D5E00" w14:textId="77777777" w:rsidR="001D508A" w:rsidRPr="00D973B2" w:rsidRDefault="001D508A" w:rsidP="001D508A">
            <w:pPr>
              <w:pStyle w:val="ListParagraph"/>
              <w:numPr>
                <w:ilvl w:val="0"/>
                <w:numId w:val="92"/>
              </w:numPr>
              <w:spacing w:line="276" w:lineRule="auto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734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12BEEFB" w14:textId="77777777" w:rsidR="001D508A" w:rsidRPr="00D973B2" w:rsidRDefault="001D508A" w:rsidP="001D508A">
            <w:pPr>
              <w:pStyle w:val="ListParagraph"/>
              <w:numPr>
                <w:ilvl w:val="0"/>
                <w:numId w:val="92"/>
              </w:numPr>
              <w:spacing w:line="276" w:lineRule="auto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</w:tr>
      <w:tr w:rsidR="00015A1E" w14:paraId="2BAD1A21" w14:textId="77777777" w:rsidTr="006B4D59">
        <w:trPr>
          <w:trHeight w:val="465"/>
        </w:trPr>
        <w:tc>
          <w:tcPr>
            <w:tcW w:w="6231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5C81649" w14:textId="77777777" w:rsidR="001D508A" w:rsidRPr="00D973B2" w:rsidRDefault="005F3868" w:rsidP="001D508A">
            <w:pPr>
              <w:spacing w:line="276" w:lineRule="auto"/>
              <w:textAlignment w:val="baseline"/>
              <w:rPr>
                <w:rFonts w:eastAsia="Times New Roman" w:cs="Arial"/>
                <w:sz w:val="16"/>
                <w:szCs w:val="16"/>
                <w:lang w:eastAsia="en-GB"/>
              </w:rPr>
            </w:pPr>
            <w:r>
              <w:rPr>
                <w:rFonts w:eastAsia="Arial"/>
                <w:lang w:val="pt-BR"/>
              </w:rPr>
              <w:t xml:space="preserve">(E) Não temos um processo formal ou informal para identificar e </w:t>
            </w:r>
            <w:r>
              <w:rPr>
                <w:rFonts w:eastAsia="Arial" w:cs="Arial"/>
                <w:lang w:val="pt-BR"/>
              </w:rPr>
              <w:t>incorporar</w:t>
            </w:r>
            <w:r>
              <w:rPr>
                <w:rFonts w:eastAsia="Arial"/>
                <w:lang w:val="pt-BR"/>
              </w:rPr>
              <w:t xml:space="preserve"> fatores ASG relevantes</w:t>
            </w:r>
          </w:p>
        </w:tc>
        <w:tc>
          <w:tcPr>
            <w:tcW w:w="1729" w:type="dxa"/>
            <w:tcBorders>
              <w:bottom w:val="single" w:sz="6" w:space="0" w:color="A6A6A6" w:themeColor="background1" w:themeShade="A6"/>
            </w:tcBorders>
            <w:shd w:val="clear" w:color="auto" w:fill="EDEDED"/>
            <w:vAlign w:val="center"/>
          </w:tcPr>
          <w:p w14:paraId="580BB52D" w14:textId="77777777" w:rsidR="001D508A" w:rsidRPr="00582A2B" w:rsidRDefault="001D508A" w:rsidP="0021729D">
            <w:pPr>
              <w:spacing w:line="276" w:lineRule="auto"/>
              <w:textAlignment w:val="baseline"/>
              <w:rPr>
                <w:rFonts w:eastAsia="Times New Roman" w:cs="Arial"/>
                <w:sz w:val="22"/>
                <w:szCs w:val="16"/>
                <w:lang w:eastAsia="en-GB"/>
              </w:rPr>
            </w:pPr>
          </w:p>
        </w:tc>
        <w:tc>
          <w:tcPr>
            <w:tcW w:w="1729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4326433" w14:textId="77777777" w:rsidR="001D508A" w:rsidRPr="00D973B2" w:rsidRDefault="001D508A" w:rsidP="001D508A">
            <w:pPr>
              <w:pStyle w:val="ListParagraph"/>
              <w:numPr>
                <w:ilvl w:val="0"/>
                <w:numId w:val="92"/>
              </w:numPr>
              <w:spacing w:line="276" w:lineRule="auto"/>
              <w:jc w:val="center"/>
              <w:textAlignment w:val="baseline"/>
              <w:rPr>
                <w:rFonts w:eastAsia="Times New Roman" w:cs="Arial"/>
                <w:sz w:val="22"/>
                <w:szCs w:val="16"/>
                <w:lang w:eastAsia="en-GB"/>
              </w:rPr>
            </w:pPr>
          </w:p>
        </w:tc>
        <w:tc>
          <w:tcPr>
            <w:tcW w:w="1729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C3AE51A" w14:textId="77777777" w:rsidR="001D508A" w:rsidRPr="00D973B2" w:rsidRDefault="001D508A" w:rsidP="001D508A">
            <w:pPr>
              <w:pStyle w:val="ListParagraph"/>
              <w:numPr>
                <w:ilvl w:val="0"/>
                <w:numId w:val="92"/>
              </w:numPr>
              <w:spacing w:line="276" w:lineRule="auto"/>
              <w:jc w:val="center"/>
              <w:textAlignment w:val="baseline"/>
              <w:rPr>
                <w:rFonts w:eastAsia="Times New Roman" w:cs="Arial"/>
                <w:sz w:val="22"/>
                <w:szCs w:val="16"/>
                <w:lang w:eastAsia="en-GB"/>
              </w:rPr>
            </w:pPr>
          </w:p>
        </w:tc>
        <w:tc>
          <w:tcPr>
            <w:tcW w:w="1729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A73D17D" w14:textId="77777777" w:rsidR="001D508A" w:rsidRPr="00D973B2" w:rsidRDefault="001D508A" w:rsidP="001D508A">
            <w:pPr>
              <w:pStyle w:val="ListParagraph"/>
              <w:numPr>
                <w:ilvl w:val="0"/>
                <w:numId w:val="92"/>
              </w:numPr>
              <w:spacing w:line="276" w:lineRule="auto"/>
              <w:jc w:val="center"/>
              <w:textAlignment w:val="baseline"/>
              <w:rPr>
                <w:rFonts w:eastAsia="Times New Roman" w:cs="Arial"/>
                <w:sz w:val="22"/>
                <w:szCs w:val="16"/>
                <w:lang w:eastAsia="en-GB"/>
              </w:rPr>
            </w:pPr>
          </w:p>
        </w:tc>
        <w:tc>
          <w:tcPr>
            <w:tcW w:w="1734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8388757" w14:textId="77777777" w:rsidR="001D508A" w:rsidRPr="00D973B2" w:rsidRDefault="001D508A" w:rsidP="001D508A">
            <w:pPr>
              <w:pStyle w:val="ListParagraph"/>
              <w:numPr>
                <w:ilvl w:val="0"/>
                <w:numId w:val="92"/>
              </w:numPr>
              <w:spacing w:line="276" w:lineRule="auto"/>
              <w:jc w:val="center"/>
              <w:textAlignment w:val="baseline"/>
              <w:rPr>
                <w:rFonts w:eastAsia="Times New Roman" w:cs="Arial"/>
                <w:sz w:val="22"/>
                <w:szCs w:val="16"/>
                <w:lang w:eastAsia="en-GB"/>
              </w:rPr>
            </w:pPr>
          </w:p>
        </w:tc>
      </w:tr>
      <w:tr w:rsidR="00015A1E" w14:paraId="1014D462" w14:textId="77777777" w:rsidTr="006B4D59">
        <w:trPr>
          <w:trHeight w:val="300"/>
        </w:trPr>
        <w:tc>
          <w:tcPr>
            <w:tcW w:w="14881" w:type="dxa"/>
            <w:gridSpan w:val="10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2AD031D7" w14:textId="77777777" w:rsidR="00671AF7" w:rsidRPr="00D973B2" w:rsidRDefault="00671AF7" w:rsidP="00B24057">
            <w:pPr>
              <w:spacing w:line="240" w:lineRule="auto"/>
              <w:jc w:val="center"/>
              <w:textAlignment w:val="baseline"/>
              <w:rPr>
                <w:rStyle w:val="Hyperlink"/>
                <w:sz w:val="16"/>
                <w:szCs w:val="16"/>
              </w:rPr>
            </w:pPr>
          </w:p>
        </w:tc>
      </w:tr>
      <w:tr w:rsidR="00015A1E" w14:paraId="3295F04D" w14:textId="77777777" w:rsidTr="006B4D59">
        <w:trPr>
          <w:trHeight w:val="300"/>
        </w:trPr>
        <w:tc>
          <w:tcPr>
            <w:tcW w:w="14881" w:type="dxa"/>
            <w:gridSpan w:val="10"/>
            <w:shd w:val="clear" w:color="auto" w:fill="0070C0"/>
            <w:vAlign w:val="center"/>
          </w:tcPr>
          <w:p w14:paraId="0A246DD3" w14:textId="77777777" w:rsidR="00671AF7" w:rsidRPr="00D973B2" w:rsidRDefault="005F3868" w:rsidP="00B24057">
            <w:pPr>
              <w:rPr>
                <w:rStyle w:val="Hyperlink"/>
                <w:b/>
                <w:bCs/>
                <w:color w:val="FFFFFF" w:themeColor="background1"/>
                <w:sz w:val="18"/>
                <w:szCs w:val="18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Notas explicativas</w:t>
            </w:r>
          </w:p>
        </w:tc>
      </w:tr>
      <w:tr w:rsidR="00015A1E" w14:paraId="2E91393D" w14:textId="77777777" w:rsidTr="006B4D59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3D3079BD" w14:textId="77777777" w:rsidR="00671AF7" w:rsidRPr="00D973B2" w:rsidRDefault="005F3868" w:rsidP="00B24057">
            <w:pPr>
              <w:rPr>
                <w:rStyle w:val="Hyperlink"/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Objetivo do indicador</w:t>
            </w:r>
          </w:p>
        </w:tc>
        <w:tc>
          <w:tcPr>
            <w:tcW w:w="13040" w:type="dxa"/>
            <w:gridSpan w:val="9"/>
            <w:shd w:val="clear" w:color="auto" w:fill="auto"/>
            <w:vAlign w:val="center"/>
          </w:tcPr>
          <w:p w14:paraId="07BB113E" w14:textId="77777777" w:rsidR="00671AF7" w:rsidRPr="00D973B2" w:rsidRDefault="005F3868" w:rsidP="00E96696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Este indicador avalia o escopo e a profundidade da </w:t>
            </w:r>
            <w:r>
              <w:rPr>
                <w:rStyle w:val="Hyperlink"/>
                <w:rFonts w:eastAsia="Arial"/>
                <w:color w:val="auto"/>
                <w:sz w:val="16"/>
                <w:szCs w:val="16"/>
                <w:lang w:val="pt-BR"/>
              </w:rPr>
              <w:t>pesquisa do signatário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 sobre fatores ASG relevantes e se esse processo foi formalizado como parte de seu processo de investimento.</w:t>
            </w:r>
            <w:r>
              <w:rPr>
                <w:rStyle w:val="Hyperlink"/>
                <w:rFonts w:eastAsia="Arial"/>
                <w:color w:val="auto"/>
                <w:sz w:val="16"/>
                <w:szCs w:val="16"/>
                <w:lang w:val="pt-BR"/>
              </w:rPr>
              <w:t xml:space="preserve"> Considera-se uma boa prática que o signatário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 analise como a relevância dos fatores ASG muda ao longo do tempo</w:t>
            </w:r>
            <w:r>
              <w:rPr>
                <w:rStyle w:val="Hyperlink"/>
                <w:rFonts w:eastAsia="Arial"/>
                <w:color w:val="auto"/>
                <w:sz w:val="16"/>
                <w:szCs w:val="16"/>
                <w:lang w:val="pt-BR"/>
              </w:rPr>
              <w:t>, e que a análise da renda fixa se es</w:t>
            </w:r>
            <w:r>
              <w:rPr>
                <w:rStyle w:val="Hyperlink"/>
                <w:rFonts w:eastAsia="Arial"/>
                <w:color w:val="auto"/>
                <w:sz w:val="16"/>
                <w:szCs w:val="16"/>
                <w:lang w:val="pt-BR"/>
              </w:rPr>
              <w:t>tenda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 para além dos fatores relevantes de governança e seja adotada como parte de um processo ou uma estrutura formal de investimento da organização. Esta prática permite identificar e administrar os riscos de desvalorização que podem não ser identificados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 sem a análise de dados e tendências ASG. Integrar formalmente esta análise ao processo de investimento ajuda a garantir consistência dentro da organização.</w:t>
            </w:r>
          </w:p>
        </w:tc>
      </w:tr>
      <w:tr w:rsidR="00015A1E" w14:paraId="58447D50" w14:textId="77777777" w:rsidTr="006B4D59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144D981A" w14:textId="77777777" w:rsidR="00671AF7" w:rsidRPr="00D973B2" w:rsidRDefault="005F3868" w:rsidP="00B24057">
            <w:pPr>
              <w:rPr>
                <w:rStyle w:val="Hyperlink"/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Orientações adicionais</w:t>
            </w:r>
          </w:p>
        </w:tc>
        <w:tc>
          <w:tcPr>
            <w:tcW w:w="13040" w:type="dxa"/>
            <w:gridSpan w:val="9"/>
            <w:shd w:val="clear" w:color="auto" w:fill="auto"/>
            <w:vAlign w:val="center"/>
          </w:tcPr>
          <w:p w14:paraId="7FD0E719" w14:textId="77777777" w:rsidR="00E96696" w:rsidRPr="00D973B2" w:rsidRDefault="005F3868" w:rsidP="00E96696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Um processo formal para identificar fatores ASG relevantes envolve a incorp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oração de alguns ou todos os passos a seguir: </w:t>
            </w:r>
          </w:p>
          <w:p w14:paraId="0C3E9921" w14:textId="77777777" w:rsidR="00E96696" w:rsidRPr="00D973B2" w:rsidRDefault="005F3868" w:rsidP="00E96696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(i) Pesquisa de investimento: Identificar fatores ASG relevantes (no nível do emissor e para títulos individuais) que podem impactar o risco de desvalorização.</w:t>
            </w:r>
          </w:p>
          <w:p w14:paraId="588541F5" w14:textId="77777777" w:rsidR="00E96696" w:rsidRPr="00D973B2" w:rsidRDefault="005F3868" w:rsidP="00E96696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(ii) </w:t>
            </w:r>
            <w:r>
              <w:rPr>
                <w:rStyle w:val="Hyperlink"/>
                <w:rFonts w:eastAsia="Arial"/>
                <w:i/>
                <w:iCs/>
                <w:color w:val="000000"/>
                <w:sz w:val="16"/>
                <w:szCs w:val="16"/>
                <w:lang w:val="pt-BR"/>
              </w:rPr>
              <w:t>Valuation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 dos valores mobiliários: Integrar 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os fatores ASG relevantes na análise e avaliação financeira, por exemplo, através de avaliações internas de crédito, dados financeiros e quocientes projetados, classificação relativa, análise de valor relativo/</w:t>
            </w:r>
            <w:r>
              <w:rPr>
                <w:rStyle w:val="Hyperlink"/>
                <w:rFonts w:eastAsia="Arial"/>
                <w:i/>
                <w:iCs/>
                <w:color w:val="000000"/>
                <w:sz w:val="16"/>
                <w:szCs w:val="16"/>
                <w:lang w:val="pt-BR"/>
              </w:rPr>
              <w:t>spread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 e análise de sensibilidade/cenário do t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ítulo.</w:t>
            </w:r>
          </w:p>
          <w:p w14:paraId="0B402BF9" w14:textId="77777777" w:rsidR="00E96696" w:rsidRPr="00D973B2" w:rsidRDefault="005F3868" w:rsidP="00E96696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(iii) Gestão de carteira: Incluir a análise ASG nas decisões de gestão de riscos e formação de carteira, por exemplo, por meio de ponderações por setor/regiões geográficas.</w:t>
            </w:r>
          </w:p>
          <w:p w14:paraId="37E3AC60" w14:textId="77777777" w:rsidR="00E96696" w:rsidRPr="00D973B2" w:rsidRDefault="00E96696" w:rsidP="00E96696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</w:p>
          <w:p w14:paraId="3458AC34" w14:textId="77777777" w:rsidR="00F95678" w:rsidRPr="00D973B2" w:rsidRDefault="005F3868" w:rsidP="00F95678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Neste indicador, um processo “formal” de investimento se refere a uma estru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tura e um processo acordados, incluindo a supervisão e a responsabilidade de executar este processo.</w:t>
            </w:r>
          </w:p>
          <w:p w14:paraId="48D30BC0" w14:textId="77777777" w:rsidR="00F95678" w:rsidRPr="00D973B2" w:rsidRDefault="00F95678" w:rsidP="00E96696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</w:p>
          <w:p w14:paraId="63769BD1" w14:textId="77777777" w:rsidR="00671AF7" w:rsidRPr="00D973B2" w:rsidRDefault="005F3868" w:rsidP="00E96696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Os fatores ASG relevantes são identificados e avaliados juntamente com os fatores financeiros tradicionais durante a formação da decisão de investimento s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obre uma empresa específica ou a estrutura geral da carteira, para reduzir o risco e/ou melhorar os retornos. Os investidores aplicam várias técnicas para identificar riscos e oportunidades que podem não ser descobertos sem a análise de dados específicos A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SG e tendências ASG mais amplas. Os fatores ASG diferem em relevância e significância entre empresas, setores e mercados. Este indicador não faz referência ao julgamento final do signatário sobre relevância ou materialidade, mas ao escopo de seus processos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 de pesquisa.</w:t>
            </w:r>
          </w:p>
        </w:tc>
      </w:tr>
      <w:tr w:rsidR="00015A1E" w14:paraId="5F1B6852" w14:textId="77777777" w:rsidTr="006B4D59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56883E7A" w14:textId="77777777" w:rsidR="00671AF7" w:rsidRPr="00D973B2" w:rsidRDefault="005F3868" w:rsidP="00B24057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Outros materiais</w:t>
            </w:r>
          </w:p>
        </w:tc>
        <w:tc>
          <w:tcPr>
            <w:tcW w:w="13040" w:type="dxa"/>
            <w:gridSpan w:val="9"/>
            <w:shd w:val="clear" w:color="auto" w:fill="auto"/>
            <w:vAlign w:val="center"/>
          </w:tcPr>
          <w:p w14:paraId="43D1B50C" w14:textId="77777777" w:rsidR="00671AF7" w:rsidRPr="00D973B2" w:rsidRDefault="005F3868">
            <w:pPr>
              <w:rPr>
                <w:rStyle w:val="Hyperlink"/>
                <w:color w:val="000000" w:themeColor="text1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Para mais orientações sobre a integração da relevância ASG na gestão de renda fixa, consulte o documento </w:t>
            </w:r>
            <w:hyperlink r:id="rId17" w:history="1">
              <w:r>
                <w:rPr>
                  <w:rStyle w:val="Hyperlink"/>
                  <w:rFonts w:eastAsia="Arial"/>
                  <w:sz w:val="16"/>
                  <w:szCs w:val="16"/>
                  <w:lang w:val="pt-BR"/>
                </w:rPr>
                <w:t>“Introdução ao investimento responsável: renda fixa”</w:t>
              </w:r>
            </w:hyperlink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.</w:t>
            </w:r>
          </w:p>
        </w:tc>
      </w:tr>
    </w:tbl>
    <w:p w14:paraId="21BFE0C7" w14:textId="77777777" w:rsidR="00E2174A" w:rsidRDefault="00E2174A"/>
    <w:tbl>
      <w:tblPr>
        <w:tblW w:w="14881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1"/>
        <w:gridCol w:w="3967"/>
        <w:gridCol w:w="1134"/>
        <w:gridCol w:w="3969"/>
        <w:gridCol w:w="3970"/>
      </w:tblGrid>
      <w:tr w:rsidR="00015A1E" w14:paraId="31B66F47" w14:textId="77777777" w:rsidTr="006B4D59">
        <w:trPr>
          <w:trHeight w:val="300"/>
        </w:trPr>
        <w:tc>
          <w:tcPr>
            <w:tcW w:w="14881" w:type="dxa"/>
            <w:gridSpan w:val="5"/>
            <w:shd w:val="clear" w:color="auto" w:fill="0070C0"/>
            <w:vAlign w:val="center"/>
          </w:tcPr>
          <w:p w14:paraId="397DFF43" w14:textId="77777777" w:rsidR="00671AF7" w:rsidRPr="00D973B2" w:rsidRDefault="005F3868" w:rsidP="00B24057">
            <w:pPr>
              <w:rPr>
                <w:color w:val="FFFFFF" w:themeColor="background1"/>
                <w:sz w:val="16"/>
                <w:szCs w:val="16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lastRenderedPageBreak/>
              <w:t>Lógica</w:t>
            </w:r>
          </w:p>
        </w:tc>
      </w:tr>
      <w:tr w:rsidR="00015A1E" w14:paraId="5F2BDED1" w14:textId="77777777" w:rsidTr="006B4D59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3ED7CAA3" w14:textId="77777777" w:rsidR="00671AF7" w:rsidRPr="00D973B2" w:rsidRDefault="005F3868" w:rsidP="00B24057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Subordinado a</w:t>
            </w:r>
          </w:p>
        </w:tc>
        <w:tc>
          <w:tcPr>
            <w:tcW w:w="13040" w:type="dxa"/>
            <w:gridSpan w:val="4"/>
            <w:shd w:val="clear" w:color="auto" w:fill="auto"/>
            <w:vAlign w:val="center"/>
          </w:tcPr>
          <w:p w14:paraId="7785B2DE" w14:textId="77777777" w:rsidR="00671AF7" w:rsidRPr="00D973B2" w:rsidRDefault="005F3868" w:rsidP="00327A0E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[OO 21]</w:t>
            </w:r>
          </w:p>
        </w:tc>
      </w:tr>
      <w:tr w:rsidR="00015A1E" w14:paraId="46CC945B" w14:textId="77777777" w:rsidTr="006B4D59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310FCE9E" w14:textId="77777777" w:rsidR="00671AF7" w:rsidRPr="00D973B2" w:rsidRDefault="005F3868" w:rsidP="00B24057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Acesso para</w:t>
            </w:r>
          </w:p>
        </w:tc>
        <w:tc>
          <w:tcPr>
            <w:tcW w:w="13040" w:type="dxa"/>
            <w:gridSpan w:val="4"/>
            <w:shd w:val="clear" w:color="auto" w:fill="auto"/>
            <w:vAlign w:val="center"/>
          </w:tcPr>
          <w:p w14:paraId="4676634E" w14:textId="77777777" w:rsidR="00671AF7" w:rsidRPr="00D973B2" w:rsidRDefault="005F3868" w:rsidP="00327A0E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N/A</w:t>
            </w:r>
          </w:p>
        </w:tc>
      </w:tr>
      <w:tr w:rsidR="00015A1E" w14:paraId="6FC11637" w14:textId="77777777" w:rsidTr="006B4D59">
        <w:trPr>
          <w:trHeight w:val="300"/>
        </w:trPr>
        <w:tc>
          <w:tcPr>
            <w:tcW w:w="14881" w:type="dxa"/>
            <w:gridSpan w:val="5"/>
            <w:shd w:val="clear" w:color="auto" w:fill="0070C0"/>
            <w:vAlign w:val="center"/>
          </w:tcPr>
          <w:p w14:paraId="31644BEA" w14:textId="77777777" w:rsidR="00671AF7" w:rsidRPr="00D973B2" w:rsidRDefault="005F3868" w:rsidP="00B24057">
            <w:pPr>
              <w:rPr>
                <w:rFonts w:eastAsia="Times New Roman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Avaliação</w:t>
            </w:r>
          </w:p>
        </w:tc>
      </w:tr>
      <w:tr w:rsidR="00015A1E" w14:paraId="37657FB7" w14:textId="77777777" w:rsidTr="006B4D59">
        <w:trPr>
          <w:trHeight w:val="354"/>
        </w:trPr>
        <w:tc>
          <w:tcPr>
            <w:tcW w:w="1841" w:type="dxa"/>
            <w:vMerge w:val="restart"/>
            <w:shd w:val="clear" w:color="auto" w:fill="auto"/>
            <w:vAlign w:val="center"/>
          </w:tcPr>
          <w:p w14:paraId="5D7E1D63" w14:textId="77777777" w:rsidR="00FD3A69" w:rsidRPr="00D973B2" w:rsidRDefault="005F3868" w:rsidP="00B24057">
            <w:pPr>
              <w:rPr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Critérios de avaliação</w:t>
            </w:r>
          </w:p>
        </w:tc>
        <w:tc>
          <w:tcPr>
            <w:tcW w:w="13040" w:type="dxa"/>
            <w:gridSpan w:val="4"/>
            <w:shd w:val="clear" w:color="auto" w:fill="auto"/>
            <w:vAlign w:val="center"/>
          </w:tcPr>
          <w:p w14:paraId="4A3A3DE6" w14:textId="77777777" w:rsidR="00FD3A69" w:rsidRPr="00D973B2" w:rsidRDefault="005F3868" w:rsidP="00327A0E">
            <w:pPr>
              <w:rPr>
                <w:rFonts w:cs="Arial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100 pontos divididos entre as opções de letras (50 pontos) e números (50 pontos). A pontuação final será baseada na combinação com o maior número de pontos.</w:t>
            </w:r>
          </w:p>
        </w:tc>
      </w:tr>
      <w:tr w:rsidR="00015A1E" w14:paraId="619531CB" w14:textId="77777777" w:rsidTr="006B4D59">
        <w:trPr>
          <w:trHeight w:val="354"/>
        </w:trPr>
        <w:tc>
          <w:tcPr>
            <w:tcW w:w="1841" w:type="dxa"/>
            <w:vMerge/>
            <w:shd w:val="clear" w:color="auto" w:fill="auto"/>
            <w:vAlign w:val="center"/>
          </w:tcPr>
          <w:p w14:paraId="4BE15D2E" w14:textId="77777777" w:rsidR="00E20BA7" w:rsidRPr="00D973B2" w:rsidRDefault="00E20BA7" w:rsidP="00B24057">
            <w:pPr>
              <w:rPr>
                <w:b/>
                <w:sz w:val="16"/>
                <w:szCs w:val="16"/>
              </w:rPr>
            </w:pPr>
          </w:p>
        </w:tc>
        <w:tc>
          <w:tcPr>
            <w:tcW w:w="3967" w:type="dxa"/>
            <w:shd w:val="clear" w:color="auto" w:fill="auto"/>
            <w:vAlign w:val="center"/>
          </w:tcPr>
          <w:p w14:paraId="1FC0956A" w14:textId="77777777" w:rsidR="008E152E" w:rsidRPr="00D973B2" w:rsidRDefault="005F3868" w:rsidP="008E152E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50 pontos para 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opções de letras:</w:t>
            </w:r>
          </w:p>
          <w:p w14:paraId="3A30C5F8" w14:textId="77777777" w:rsidR="008E152E" w:rsidRPr="00D973B2" w:rsidRDefault="008E152E" w:rsidP="008E152E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</w:p>
          <w:p w14:paraId="7C27995A" w14:textId="77777777" w:rsidR="008E152E" w:rsidRPr="00D973B2" w:rsidRDefault="005F3868" w:rsidP="008E152E">
            <w:pPr>
              <w:rPr>
                <w:rStyle w:val="Hyperlink"/>
                <w:color w:val="auto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auto"/>
                <w:sz w:val="16"/>
                <w:szCs w:val="16"/>
                <w:lang w:val="pt-BR"/>
              </w:rPr>
              <w:t>50 pontos se as três opções A-C forem selecionadas.</w:t>
            </w:r>
          </w:p>
          <w:p w14:paraId="1632FEDE" w14:textId="77777777" w:rsidR="008E152E" w:rsidRPr="00D973B2" w:rsidRDefault="005F3868" w:rsidP="008E152E">
            <w:pPr>
              <w:rPr>
                <w:rStyle w:val="Hyperlink"/>
                <w:color w:val="auto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auto"/>
                <w:sz w:val="16"/>
                <w:szCs w:val="16"/>
                <w:lang w:val="pt-BR"/>
              </w:rPr>
              <w:t xml:space="preserve">40 pontos se ambas as opções A e C forem selecionadas </w:t>
            </w:r>
            <w:r>
              <w:rPr>
                <w:rStyle w:val="Hyperlink"/>
                <w:rFonts w:eastAsia="Arial"/>
                <w:b/>
                <w:bCs/>
                <w:color w:val="auto"/>
                <w:sz w:val="16"/>
                <w:szCs w:val="16"/>
                <w:lang w:val="pt-BR"/>
              </w:rPr>
              <w:t>OU</w:t>
            </w:r>
            <w:r>
              <w:rPr>
                <w:rStyle w:val="Hyperlink"/>
                <w:rFonts w:eastAsia="Arial"/>
                <w:color w:val="auto"/>
                <w:sz w:val="16"/>
                <w:szCs w:val="16"/>
                <w:lang w:val="pt-BR"/>
              </w:rPr>
              <w:t xml:space="preserve"> ambas as opções B e C.</w:t>
            </w:r>
          </w:p>
          <w:p w14:paraId="3D685727" w14:textId="77777777" w:rsidR="008E152E" w:rsidRPr="00D973B2" w:rsidRDefault="005F3868" w:rsidP="008E152E">
            <w:pPr>
              <w:rPr>
                <w:rStyle w:val="Hyperlink"/>
                <w:color w:val="auto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auto"/>
                <w:sz w:val="16"/>
                <w:szCs w:val="16"/>
                <w:lang w:val="pt-BR"/>
              </w:rPr>
              <w:t>30 pontos se ambas as opções A e B forem selecionadas.</w:t>
            </w:r>
          </w:p>
          <w:p w14:paraId="66E4381A" w14:textId="77777777" w:rsidR="008E152E" w:rsidRPr="00D973B2" w:rsidRDefault="005F3868" w:rsidP="008E152E">
            <w:pPr>
              <w:rPr>
                <w:rStyle w:val="Hyperlink"/>
                <w:color w:val="auto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auto"/>
                <w:sz w:val="16"/>
                <w:szCs w:val="16"/>
                <w:lang w:val="pt-BR"/>
              </w:rPr>
              <w:t>20 pontos se 1 opção for selecionada entre A-B.</w:t>
            </w:r>
          </w:p>
          <w:p w14:paraId="5C491B7B" w14:textId="77777777" w:rsidR="008E152E" w:rsidRPr="00D973B2" w:rsidRDefault="005F3868" w:rsidP="008E152E">
            <w:pPr>
              <w:rPr>
                <w:rStyle w:val="Hyperlink"/>
                <w:color w:val="auto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auto"/>
                <w:sz w:val="16"/>
                <w:szCs w:val="16"/>
                <w:lang w:val="pt-BR"/>
              </w:rPr>
              <w:t>10</w:t>
            </w:r>
            <w:r>
              <w:rPr>
                <w:rStyle w:val="Hyperlink"/>
                <w:rFonts w:eastAsia="Arial"/>
                <w:color w:val="auto"/>
                <w:sz w:val="16"/>
                <w:szCs w:val="16"/>
                <w:lang w:val="pt-BR"/>
              </w:rPr>
              <w:t xml:space="preserve"> pontos se a opção C for selecionada.</w:t>
            </w:r>
          </w:p>
          <w:p w14:paraId="7BB015F2" w14:textId="77777777" w:rsidR="00FD3A69" w:rsidRPr="00D973B2" w:rsidRDefault="005F3868" w:rsidP="007A2F73">
            <w:pPr>
              <w:spacing w:line="240" w:lineRule="auto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0 ponto se as opções D ou E forem selecionadas.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D46E412" w14:textId="77777777" w:rsidR="00FD3A69" w:rsidRPr="00D973B2" w:rsidRDefault="005F3868" w:rsidP="006B4D59">
            <w:pPr>
              <w:spacing w:line="240" w:lineRule="auto"/>
              <w:jc w:val="center"/>
              <w:rPr>
                <w:rStyle w:val="CommentReference"/>
                <w:rFonts w:ascii="Times New Roman" w:eastAsia="Times New Roman" w:hAnsi="Times New Roman"/>
              </w:rPr>
            </w:pPr>
            <w:r>
              <w:rPr>
                <w:rFonts w:eastAsia="Arial" w:cs="Arial"/>
                <w:b/>
                <w:bCs/>
                <w:color w:val="000000"/>
                <w:sz w:val="16"/>
                <w:szCs w:val="16"/>
                <w:lang w:val="pt-BR"/>
              </w:rPr>
              <w:t>E</w:t>
            </w:r>
          </w:p>
        </w:tc>
        <w:tc>
          <w:tcPr>
            <w:tcW w:w="3969" w:type="dxa"/>
            <w:shd w:val="clear" w:color="auto" w:fill="auto"/>
            <w:vAlign w:val="center"/>
          </w:tcPr>
          <w:p w14:paraId="13A84375" w14:textId="77777777" w:rsidR="00F8451A" w:rsidRPr="00D973B2" w:rsidRDefault="005F3868" w:rsidP="00F8451A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50 pontos para opções de números:</w:t>
            </w:r>
          </w:p>
          <w:p w14:paraId="3930ACD5" w14:textId="77777777" w:rsidR="00F8451A" w:rsidRPr="00D973B2" w:rsidRDefault="00F8451A" w:rsidP="00F8451A">
            <w:pPr>
              <w:rPr>
                <w:color w:val="000000" w:themeColor="text1"/>
                <w:sz w:val="16"/>
                <w:szCs w:val="16"/>
              </w:rPr>
            </w:pPr>
          </w:p>
          <w:p w14:paraId="1B632C3E" w14:textId="77777777" w:rsidR="00F8451A" w:rsidRPr="00D973B2" w:rsidRDefault="005F3868" w:rsidP="00F8451A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Para cada opção selecionada entre (A-C), a seguinte pontuação será aplicada:</w:t>
            </w:r>
          </w:p>
          <w:p w14:paraId="46A4F73A" w14:textId="77777777" w:rsidR="00F8451A" w:rsidRPr="00D973B2" w:rsidRDefault="005F3868" w:rsidP="00F8451A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50/3 pontos se a opção 1 for selecionada.</w:t>
            </w:r>
          </w:p>
          <w:p w14:paraId="41AD4875" w14:textId="77777777" w:rsidR="00F8451A" w:rsidRPr="00D973B2" w:rsidRDefault="005F3868" w:rsidP="00F8451A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 xml:space="preserve">25/3 pontos se a opção 2 for selecionada. </w:t>
            </w:r>
          </w:p>
          <w:p w14:paraId="2FC188EC" w14:textId="77777777" w:rsidR="00E20BA7" w:rsidRPr="00D973B2" w:rsidRDefault="005F3868" w:rsidP="007A2F73">
            <w:pPr>
              <w:spacing w:line="240" w:lineRule="auto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 xml:space="preserve">12/3 pontos se a opção 3 for selecionada. </w:t>
            </w:r>
          </w:p>
        </w:tc>
        <w:tc>
          <w:tcPr>
            <w:tcW w:w="3970" w:type="dxa"/>
            <w:shd w:val="clear" w:color="auto" w:fill="auto"/>
            <w:vAlign w:val="center"/>
          </w:tcPr>
          <w:p w14:paraId="2EAE8619" w14:textId="77777777" w:rsidR="00E20BA7" w:rsidRPr="00D973B2" w:rsidRDefault="005F3868" w:rsidP="00327A0E">
            <w:pPr>
              <w:rPr>
                <w:rFonts w:cs="Arial"/>
                <w:color w:val="000000" w:themeColor="text1"/>
                <w:sz w:val="16"/>
                <w:szCs w:val="16"/>
              </w:rPr>
            </w:pP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t xml:space="preserve">Informações adicionais: </w:t>
            </w:r>
          </w:p>
          <w:p w14:paraId="785B480B" w14:textId="77777777" w:rsidR="00E20BA7" w:rsidRPr="00D973B2" w:rsidRDefault="00E20BA7" w:rsidP="00327A0E">
            <w:pPr>
              <w:rPr>
                <w:rFonts w:cs="Arial"/>
                <w:color w:val="000000" w:themeColor="text1"/>
                <w:sz w:val="16"/>
                <w:szCs w:val="16"/>
              </w:rPr>
            </w:pPr>
          </w:p>
          <w:p w14:paraId="60E7BB77" w14:textId="77777777" w:rsidR="00AB6C04" w:rsidRPr="00D973B2" w:rsidRDefault="005F3868" w:rsidP="00327A0E">
            <w:pPr>
              <w:rPr>
                <w:rFonts w:cs="Arial"/>
                <w:color w:val="000000" w:themeColor="text1"/>
                <w:sz w:val="16"/>
                <w:szCs w:val="16"/>
              </w:rPr>
            </w:pP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t>Se as opções “D” ou “E” forem selecionadas, a pontuação será 0/100 ponto neste indicador.</w:t>
            </w:r>
          </w:p>
          <w:p w14:paraId="350FAC9B" w14:textId="77777777" w:rsidR="00AB6C04" w:rsidRPr="00D973B2" w:rsidRDefault="00AB6C04" w:rsidP="00327A0E">
            <w:pPr>
              <w:rPr>
                <w:rFonts w:cs="Arial"/>
                <w:color w:val="000000" w:themeColor="text1"/>
                <w:sz w:val="16"/>
                <w:szCs w:val="16"/>
              </w:rPr>
            </w:pPr>
          </w:p>
          <w:p w14:paraId="355D911F" w14:textId="77777777" w:rsidR="007A446E" w:rsidRPr="00D973B2" w:rsidRDefault="005F3868" w:rsidP="00327A0E">
            <w:pPr>
              <w:rPr>
                <w:rFonts w:cs="Arial"/>
                <w:color w:val="000000" w:themeColor="text1"/>
                <w:sz w:val="16"/>
                <w:szCs w:val="16"/>
              </w:rPr>
            </w:pP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t>O número de tipos de ativos aplicáveis não influencia</w:t>
            </w: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t xml:space="preserve"> a pontuação disponível para este indicador, pois cada tipo de ativos receberá uma pontuação.</w:t>
            </w:r>
          </w:p>
        </w:tc>
      </w:tr>
      <w:tr w:rsidR="00015A1E" w14:paraId="54A13784" w14:textId="77777777" w:rsidTr="00E2174A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33A4294A" w14:textId="77777777" w:rsidR="00671AF7" w:rsidRPr="00C349C8" w:rsidRDefault="005F3868" w:rsidP="00B24057">
            <w:pPr>
              <w:spacing w:line="240" w:lineRule="auto"/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Multiplicador</w:t>
            </w:r>
          </w:p>
        </w:tc>
        <w:tc>
          <w:tcPr>
            <w:tcW w:w="13040" w:type="dxa"/>
            <w:gridSpan w:val="4"/>
            <w:shd w:val="clear" w:color="auto" w:fill="auto"/>
            <w:vAlign w:val="center"/>
          </w:tcPr>
          <w:p w14:paraId="3BD0CEFB" w14:textId="77777777" w:rsidR="00671AF7" w:rsidRPr="00C349C8" w:rsidRDefault="005F3868" w:rsidP="00E37CEA">
            <w:pPr>
              <w:spacing w:line="240" w:lineRule="auto"/>
              <w:rPr>
                <w:rFonts w:eastAsia="Times New Roman" w:cs="Arial"/>
                <w:color w:val="000000"/>
                <w:sz w:val="16"/>
                <w:szCs w:val="16"/>
              </w:rPr>
            </w:pP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t>O multiplicador será confirmado antes do início do ciclo de relatórios de 2023, que começa em meados de maio.</w:t>
            </w:r>
          </w:p>
        </w:tc>
      </w:tr>
    </w:tbl>
    <w:p w14:paraId="47DBB5F8" w14:textId="77777777" w:rsidR="00314A3F" w:rsidRPr="00D973B2" w:rsidRDefault="00314A3F">
      <w:pPr>
        <w:spacing w:after="160" w:line="259" w:lineRule="auto"/>
        <w:rPr>
          <w:b/>
          <w:caps/>
        </w:rPr>
      </w:pPr>
    </w:p>
    <w:p w14:paraId="52E0BDF7" w14:textId="77777777" w:rsidR="00314A3F" w:rsidRPr="00D973B2" w:rsidRDefault="005F3868">
      <w:pPr>
        <w:spacing w:after="160" w:line="259" w:lineRule="auto"/>
        <w:rPr>
          <w:b/>
          <w:caps/>
        </w:rPr>
      </w:pPr>
      <w:r w:rsidRPr="00D973B2">
        <w:rPr>
          <w:b/>
          <w:caps/>
        </w:rPr>
        <w:br w:type="page"/>
      </w:r>
    </w:p>
    <w:p w14:paraId="12E48287" w14:textId="77777777" w:rsidR="00B238EB" w:rsidRPr="00D973B2" w:rsidRDefault="005F3868" w:rsidP="005C6AD7">
      <w:pPr>
        <w:pStyle w:val="Heading2"/>
      </w:pPr>
      <w:bookmarkStart w:id="9" w:name="_Toc129103648"/>
      <w:r>
        <w:rPr>
          <w:rFonts w:eastAsia="Arial" w:cs="Times New Roman"/>
          <w:bCs/>
          <w:szCs w:val="28"/>
          <w:lang w:val="pt-BR"/>
        </w:rPr>
        <w:lastRenderedPageBreak/>
        <w:t xml:space="preserve">Monitoramento de </w:t>
      </w:r>
      <w:r>
        <w:rPr>
          <w:rFonts w:eastAsia="Arial" w:cs="Times New Roman"/>
          <w:bCs/>
          <w:szCs w:val="28"/>
          <w:lang w:val="pt-BR"/>
        </w:rPr>
        <w:t>tendências ASG [FI 2]</w:t>
      </w:r>
      <w:bookmarkEnd w:id="9"/>
    </w:p>
    <w:tbl>
      <w:tblPr>
        <w:tblW w:w="14883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1"/>
        <w:gridCol w:w="1558"/>
        <w:gridCol w:w="2831"/>
        <w:gridCol w:w="2161"/>
        <w:gridCol w:w="2162"/>
        <w:gridCol w:w="358"/>
        <w:gridCol w:w="1804"/>
        <w:gridCol w:w="180"/>
        <w:gridCol w:w="1988"/>
      </w:tblGrid>
      <w:tr w:rsidR="00015A1E" w14:paraId="41DBA4C1" w14:textId="77777777" w:rsidTr="00AC6586">
        <w:trPr>
          <w:trHeight w:val="367"/>
        </w:trPr>
        <w:tc>
          <w:tcPr>
            <w:tcW w:w="1841" w:type="dxa"/>
            <w:vMerge w:val="restart"/>
            <w:shd w:val="clear" w:color="auto" w:fill="DFF5F9"/>
            <w:vAlign w:val="center"/>
            <w:hideMark/>
          </w:tcPr>
          <w:p w14:paraId="637027B1" w14:textId="77777777" w:rsidR="00F244FE" w:rsidRPr="00D973B2" w:rsidRDefault="005F3868" w:rsidP="007234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ID do indicador</w:t>
            </w:r>
          </w:p>
          <w:p w14:paraId="60AFA969" w14:textId="77777777" w:rsidR="00F244FE" w:rsidRPr="00D973B2" w:rsidRDefault="00F244FE" w:rsidP="007234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  <w:p w14:paraId="4E030180" w14:textId="77777777" w:rsidR="00F244FE" w:rsidRPr="00D973B2" w:rsidRDefault="005F3868" w:rsidP="007234B5">
            <w:pPr>
              <w:pStyle w:val="Indicatorsubsection"/>
              <w:rPr>
                <w:lang w:val="en-GB"/>
              </w:rPr>
            </w:pPr>
            <w:bookmarkStart w:id="10" w:name="_Toc129103649"/>
            <w:r>
              <w:rPr>
                <w:rFonts w:eastAsia="Arial"/>
                <w:color w:val="000000"/>
                <w:lang w:val="pt-BR"/>
              </w:rPr>
              <w:t>FI 2</w:t>
            </w:r>
            <w:bookmarkEnd w:id="10"/>
          </w:p>
        </w:tc>
        <w:tc>
          <w:tcPr>
            <w:tcW w:w="1558" w:type="dxa"/>
            <w:shd w:val="clear" w:color="auto" w:fill="DFF5F9"/>
            <w:vAlign w:val="center"/>
            <w:hideMark/>
          </w:tcPr>
          <w:p w14:paraId="645D7BF7" w14:textId="77777777" w:rsidR="00F244FE" w:rsidRPr="00D973B2" w:rsidRDefault="005F3868" w:rsidP="007234B5">
            <w:pPr>
              <w:spacing w:line="240" w:lineRule="auto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Subordinado a:</w:t>
            </w:r>
          </w:p>
        </w:tc>
        <w:tc>
          <w:tcPr>
            <w:tcW w:w="2831" w:type="dxa"/>
            <w:shd w:val="clear" w:color="auto" w:fill="DFF5F9"/>
            <w:vAlign w:val="center"/>
          </w:tcPr>
          <w:p w14:paraId="7169A538" w14:textId="77777777" w:rsidR="00F244FE" w:rsidRPr="00D973B2" w:rsidRDefault="005F3868" w:rsidP="007234B5">
            <w:pPr>
              <w:spacing w:line="240" w:lineRule="auto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OO 21</w:t>
            </w:r>
          </w:p>
        </w:tc>
        <w:tc>
          <w:tcPr>
            <w:tcW w:w="4681" w:type="dxa"/>
            <w:gridSpan w:val="3"/>
            <w:vMerge w:val="restart"/>
            <w:shd w:val="clear" w:color="auto" w:fill="DFF5F9"/>
            <w:vAlign w:val="center"/>
          </w:tcPr>
          <w:p w14:paraId="7CF44429" w14:textId="77777777" w:rsidR="00F244FE" w:rsidRPr="00D973B2" w:rsidRDefault="005F3868" w:rsidP="007234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Subseção</w:t>
            </w:r>
            <w:r>
              <w:rPr>
                <w:rFonts w:eastAsia="Arial" w:cs="Arial"/>
                <w:sz w:val="14"/>
                <w:szCs w:val="14"/>
                <w:lang w:val="pt-BR" w:eastAsia="en-GB"/>
              </w:rPr>
              <w:t> </w:t>
            </w:r>
          </w:p>
          <w:p w14:paraId="41E7CB9C" w14:textId="77777777" w:rsidR="00F244FE" w:rsidRPr="00D973B2" w:rsidRDefault="00F244FE" w:rsidP="007234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</w:p>
          <w:p w14:paraId="747AFD1B" w14:textId="77777777" w:rsidR="00F244FE" w:rsidRPr="00D973B2" w:rsidRDefault="005F3868" w:rsidP="007234B5">
            <w:pPr>
              <w:jc w:val="center"/>
              <w:rPr>
                <w:sz w:val="18"/>
                <w:szCs w:val="18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Monitoramento de tendências ASG</w:t>
            </w:r>
          </w:p>
        </w:tc>
        <w:tc>
          <w:tcPr>
            <w:tcW w:w="1984" w:type="dxa"/>
            <w:gridSpan w:val="2"/>
            <w:vMerge w:val="restart"/>
            <w:shd w:val="clear" w:color="auto" w:fill="DFF5F9"/>
            <w:vAlign w:val="center"/>
            <w:hideMark/>
          </w:tcPr>
          <w:p w14:paraId="2D4CE20E" w14:textId="77777777" w:rsidR="00F244FE" w:rsidRPr="00D973B2" w:rsidRDefault="005F3868" w:rsidP="007234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Princípio do PRI</w:t>
            </w:r>
          </w:p>
          <w:p w14:paraId="798906A1" w14:textId="77777777" w:rsidR="00F244FE" w:rsidRPr="00D973B2" w:rsidRDefault="00F244FE" w:rsidP="007234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</w:p>
          <w:p w14:paraId="18D03CA3" w14:textId="77777777" w:rsidR="00F244FE" w:rsidRPr="00D973B2" w:rsidRDefault="005F3868" w:rsidP="007234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8"/>
                <w:szCs w:val="18"/>
                <w:lang w:eastAsia="en-GB"/>
              </w:rPr>
            </w:pPr>
            <w:r>
              <w:rPr>
                <w:rFonts w:eastAsia="Arial" w:cs="Arial"/>
                <w:b/>
                <w:bCs/>
                <w:sz w:val="22"/>
                <w:szCs w:val="22"/>
                <w:lang w:val="pt-BR" w:eastAsia="en-GB"/>
              </w:rPr>
              <w:t>1</w:t>
            </w:r>
          </w:p>
        </w:tc>
        <w:tc>
          <w:tcPr>
            <w:tcW w:w="1988" w:type="dxa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07B2ED4B" w14:textId="77777777" w:rsidR="00F244FE" w:rsidRPr="00D973B2" w:rsidRDefault="005F3868" w:rsidP="007234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14"/>
                <w:szCs w:val="14"/>
                <w:lang w:val="pt-BR" w:eastAsia="en-GB"/>
              </w:rPr>
              <w:t>Tipo de indicador</w:t>
            </w:r>
          </w:p>
          <w:p w14:paraId="764612EF" w14:textId="77777777" w:rsidR="00F244FE" w:rsidRPr="00D973B2" w:rsidRDefault="00F244FE" w:rsidP="007234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79515FF8" w14:textId="77777777" w:rsidR="00F244FE" w:rsidRPr="00D973B2" w:rsidRDefault="005F3868" w:rsidP="007234B5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="Arial"/>
                <w:color w:val="FFFFFF" w:themeColor="background1"/>
                <w:sz w:val="32"/>
                <w:szCs w:val="32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32"/>
                <w:szCs w:val="32"/>
                <w:lang w:val="pt-BR" w:eastAsia="en-GB"/>
              </w:rPr>
              <w:t>CORE</w:t>
            </w:r>
          </w:p>
        </w:tc>
      </w:tr>
      <w:tr w:rsidR="00015A1E" w14:paraId="6B89978F" w14:textId="77777777" w:rsidTr="00AC6586">
        <w:trPr>
          <w:trHeight w:val="367"/>
        </w:trPr>
        <w:tc>
          <w:tcPr>
            <w:tcW w:w="1841" w:type="dxa"/>
            <w:vMerge/>
            <w:shd w:val="clear" w:color="auto" w:fill="DFF5F9"/>
            <w:vAlign w:val="center"/>
          </w:tcPr>
          <w:p w14:paraId="224C5D1A" w14:textId="77777777" w:rsidR="00F244FE" w:rsidRPr="00D973B2" w:rsidRDefault="00F244FE" w:rsidP="007234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8" w:type="dxa"/>
            <w:shd w:val="clear" w:color="auto" w:fill="DFF5F9"/>
            <w:vAlign w:val="center"/>
          </w:tcPr>
          <w:p w14:paraId="669C71E1" w14:textId="77777777" w:rsidR="00F244FE" w:rsidRPr="00D973B2" w:rsidRDefault="005F3868" w:rsidP="007234B5">
            <w:pPr>
              <w:spacing w:line="240" w:lineRule="auto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Acesso para:</w:t>
            </w:r>
          </w:p>
        </w:tc>
        <w:tc>
          <w:tcPr>
            <w:tcW w:w="2831" w:type="dxa"/>
            <w:shd w:val="clear" w:color="auto" w:fill="DFF5F9"/>
            <w:vAlign w:val="center"/>
          </w:tcPr>
          <w:p w14:paraId="1AC9B0DD" w14:textId="77777777" w:rsidR="00F244FE" w:rsidRPr="00D973B2" w:rsidRDefault="005F3868" w:rsidP="007234B5">
            <w:pPr>
              <w:spacing w:line="240" w:lineRule="auto"/>
              <w:textAlignment w:val="baseline"/>
              <w:rPr>
                <w:rFonts w:eastAsia="Times New Roman" w:cs="Arial"/>
                <w:b/>
                <w:sz w:val="14"/>
                <w:szCs w:val="14"/>
                <w:highlight w:val="yellow"/>
                <w:lang w:eastAsia="en-GB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N/A</w:t>
            </w:r>
          </w:p>
        </w:tc>
        <w:tc>
          <w:tcPr>
            <w:tcW w:w="4681" w:type="dxa"/>
            <w:gridSpan w:val="3"/>
            <w:vMerge/>
            <w:shd w:val="clear" w:color="auto" w:fill="DFF5F9"/>
            <w:vAlign w:val="center"/>
          </w:tcPr>
          <w:p w14:paraId="4692C5E2" w14:textId="77777777" w:rsidR="00F244FE" w:rsidRPr="00D973B2" w:rsidRDefault="00F244FE" w:rsidP="007234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4" w:type="dxa"/>
            <w:gridSpan w:val="2"/>
            <w:vMerge/>
            <w:shd w:val="clear" w:color="auto" w:fill="DFF5F9"/>
            <w:vAlign w:val="center"/>
          </w:tcPr>
          <w:p w14:paraId="07BE4067" w14:textId="77777777" w:rsidR="00F244FE" w:rsidRPr="00D973B2" w:rsidRDefault="00F244FE" w:rsidP="007234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88" w:type="dxa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8B965F8" w14:textId="77777777" w:rsidR="00F244FE" w:rsidRPr="00D973B2" w:rsidRDefault="00F244FE" w:rsidP="007234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015A1E" w14:paraId="3D06EA89" w14:textId="77777777" w:rsidTr="00AC6586">
        <w:trPr>
          <w:trHeight w:val="567"/>
        </w:trPr>
        <w:tc>
          <w:tcPr>
            <w:tcW w:w="14883" w:type="dxa"/>
            <w:gridSpan w:val="9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18883932" w14:textId="77777777" w:rsidR="00314A3F" w:rsidRPr="00D973B2" w:rsidRDefault="005F3868" w:rsidP="007234B5">
            <w:pPr>
              <w:spacing w:line="276" w:lineRule="auto"/>
              <w:textAlignment w:val="baseline"/>
              <w:rPr>
                <w:rFonts w:eastAsia="Times New Roman" w:cs="Arial"/>
                <w:b/>
                <w:bCs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 xml:space="preserve">Sua organização possui um processo formal de monitoramento e análise das implicações de alterações nas </w:t>
            </w:r>
            <w:hyperlink r:id="rId18" w:history="1">
              <w:r>
                <w:rPr>
                  <w:rFonts w:eastAsia="Arial" w:cs="Arial"/>
                  <w:b/>
                  <w:bCs/>
                  <w:color w:val="00B0F0"/>
                  <w:lang w:val="pt-BR" w:eastAsia="en-GB"/>
                </w:rPr>
                <w:t>tendências ASG</w:t>
              </w:r>
            </w:hyperlink>
            <w:r>
              <w:rPr>
                <w:rFonts w:eastAsia="Arial" w:cs="Arial"/>
                <w:b/>
                <w:bCs/>
                <w:lang w:val="pt-BR" w:eastAsia="en-GB"/>
              </w:rPr>
              <w:t xml:space="preserve"> para seus ativos de </w:t>
            </w:r>
            <w:hyperlink r:id="rId19" w:history="1">
              <w:r>
                <w:rPr>
                  <w:rFonts w:eastAsia="Arial" w:cs="Arial"/>
                  <w:b/>
                  <w:bCs/>
                  <w:color w:val="00B0F0"/>
                  <w:lang w:val="pt-BR" w:eastAsia="en-GB"/>
                </w:rPr>
                <w:t>renda fixa</w:t>
              </w:r>
            </w:hyperlink>
            <w:r>
              <w:rPr>
                <w:rFonts w:eastAsia="Arial" w:cs="Arial"/>
                <w:b/>
                <w:bCs/>
                <w:lang w:val="pt-BR" w:eastAsia="en-GB"/>
              </w:rPr>
              <w:t>?</w:t>
            </w:r>
          </w:p>
        </w:tc>
      </w:tr>
      <w:tr w:rsidR="00015A1E" w14:paraId="602C2758" w14:textId="77777777" w:rsidTr="00AC6586">
        <w:trPr>
          <w:trHeight w:val="20"/>
        </w:trPr>
        <w:tc>
          <w:tcPr>
            <w:tcW w:w="6230" w:type="dxa"/>
            <w:gridSpan w:val="3"/>
            <w:vMerge w:val="restart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4D606C86" w14:textId="77777777" w:rsidR="00AC6586" w:rsidRPr="00D973B2" w:rsidRDefault="00AC6586" w:rsidP="007234B5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8653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EDEDED"/>
            <w:vAlign w:val="center"/>
          </w:tcPr>
          <w:p w14:paraId="073039F5" w14:textId="77777777" w:rsidR="00AC6586" w:rsidRPr="00D973B2" w:rsidRDefault="005F3868" w:rsidP="007234B5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szCs w:val="16"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 xml:space="preserve">Tipos de ativos de renda fixa em gestão </w:t>
            </w:r>
            <w:r>
              <w:rPr>
                <w:rFonts w:eastAsia="Arial" w:cs="Arial"/>
                <w:b/>
                <w:bCs/>
                <w:lang w:val="pt-BR" w:eastAsia="en-GB"/>
              </w:rPr>
              <w:t>interna</w:t>
            </w:r>
          </w:p>
        </w:tc>
      </w:tr>
      <w:tr w:rsidR="00015A1E" w14:paraId="441FDB7A" w14:textId="77777777" w:rsidTr="00AC6586">
        <w:trPr>
          <w:trHeight w:val="465"/>
        </w:trPr>
        <w:tc>
          <w:tcPr>
            <w:tcW w:w="6230" w:type="dxa"/>
            <w:gridSpan w:val="3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8EE55C7" w14:textId="77777777" w:rsidR="00AC6586" w:rsidRPr="00D973B2" w:rsidRDefault="00AC6586" w:rsidP="007234B5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2161" w:type="dxa"/>
            <w:shd w:val="clear" w:color="auto" w:fill="EDEDED"/>
            <w:vAlign w:val="center"/>
          </w:tcPr>
          <w:p w14:paraId="0A5D81F9" w14:textId="77777777" w:rsidR="00AC6586" w:rsidRPr="00D973B2" w:rsidRDefault="005F3868" w:rsidP="007234B5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bCs/>
                <w:szCs w:val="16"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>Todos os tipos de ativos</w:t>
            </w:r>
          </w:p>
        </w:tc>
        <w:tc>
          <w:tcPr>
            <w:tcW w:w="2162" w:type="dxa"/>
            <w:shd w:val="clear" w:color="auto" w:fill="FFFFFF" w:themeFill="background1"/>
            <w:vAlign w:val="center"/>
          </w:tcPr>
          <w:p w14:paraId="404FD64B" w14:textId="77777777" w:rsidR="00AC6586" w:rsidRPr="00D973B2" w:rsidRDefault="005F3868" w:rsidP="007234B5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szCs w:val="16"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>(1) SSA</w:t>
            </w:r>
          </w:p>
        </w:tc>
        <w:tc>
          <w:tcPr>
            <w:tcW w:w="2162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1DCD4DC" w14:textId="77777777" w:rsidR="00AC6586" w:rsidRPr="00D973B2" w:rsidRDefault="005F3868" w:rsidP="007234B5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szCs w:val="16"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>(2) Corporativos</w:t>
            </w:r>
          </w:p>
        </w:tc>
        <w:tc>
          <w:tcPr>
            <w:tcW w:w="2168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FDEDF0E" w14:textId="77777777" w:rsidR="00AC6586" w:rsidRPr="00D973B2" w:rsidRDefault="005F3868" w:rsidP="007234B5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szCs w:val="16"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>(3) Securitizados</w:t>
            </w:r>
          </w:p>
        </w:tc>
      </w:tr>
      <w:tr w:rsidR="00015A1E" w14:paraId="21ED1B53" w14:textId="77777777" w:rsidTr="00AC6586">
        <w:trPr>
          <w:trHeight w:val="465"/>
        </w:trPr>
        <w:tc>
          <w:tcPr>
            <w:tcW w:w="6230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533A46D" w14:textId="77777777" w:rsidR="00124350" w:rsidRPr="00D973B2" w:rsidRDefault="005F3868" w:rsidP="00124350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(A) Sim, temos um processo formal que inclui </w:t>
            </w:r>
            <w:hyperlink r:id="rId20" w:history="1">
              <w:r>
                <w:rPr>
                  <w:rFonts w:eastAsia="Arial" w:cs="Arial"/>
                  <w:color w:val="00B0F0"/>
                  <w:lang w:val="pt-BR" w:eastAsia="en-GB"/>
                </w:rPr>
                <w:t>análise de cenários</w:t>
              </w:r>
            </w:hyperlink>
          </w:p>
          <w:p w14:paraId="7937998C" w14:textId="77777777" w:rsidR="00124350" w:rsidRPr="00D973B2" w:rsidRDefault="005F3868" w:rsidP="00124350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Especifique: _____ [Texto livre opcional: médio] </w:t>
            </w:r>
          </w:p>
        </w:tc>
        <w:tc>
          <w:tcPr>
            <w:tcW w:w="2161" w:type="dxa"/>
            <w:shd w:val="clear" w:color="auto" w:fill="EDEDED"/>
            <w:vAlign w:val="center"/>
          </w:tcPr>
          <w:p w14:paraId="650A99A7" w14:textId="77777777" w:rsidR="00124350" w:rsidRDefault="005F3868" w:rsidP="00124350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[Lista suspensa]</w:t>
            </w:r>
          </w:p>
          <w:p w14:paraId="62B57701" w14:textId="77777777" w:rsidR="00BA00D7" w:rsidRPr="00D973B2" w:rsidRDefault="00BA00D7" w:rsidP="00124350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</w:p>
          <w:p w14:paraId="66A34B4F" w14:textId="77777777" w:rsidR="00124350" w:rsidRPr="00D973B2" w:rsidRDefault="005F3868" w:rsidP="00124350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(1) para todo o nosso AUM</w:t>
            </w:r>
          </w:p>
          <w:p w14:paraId="218D0FC2" w14:textId="77777777" w:rsidR="00124350" w:rsidRPr="00D973B2" w:rsidRDefault="005F3868" w:rsidP="00124350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(2) para a maior parte do nosso AUM</w:t>
            </w:r>
          </w:p>
          <w:p w14:paraId="3BA25B32" w14:textId="77777777" w:rsidR="00124350" w:rsidRPr="00D973B2" w:rsidRDefault="005F3868" w:rsidP="005C6AD7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(3) para a menor parte do nosso AUM</w:t>
            </w:r>
          </w:p>
        </w:tc>
        <w:tc>
          <w:tcPr>
            <w:tcW w:w="2162" w:type="dxa"/>
            <w:shd w:val="clear" w:color="auto" w:fill="FFFFFF" w:themeFill="background1"/>
            <w:vAlign w:val="center"/>
          </w:tcPr>
          <w:p w14:paraId="5E915F36" w14:textId="77777777" w:rsidR="00124350" w:rsidRDefault="005F3868" w:rsidP="00124350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[Lista suspensa]</w:t>
            </w:r>
          </w:p>
          <w:p w14:paraId="09FE707D" w14:textId="77777777" w:rsidR="00BA00D7" w:rsidRPr="00D973B2" w:rsidRDefault="00BA00D7" w:rsidP="00124350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</w:p>
          <w:p w14:paraId="012E2509" w14:textId="77777777" w:rsidR="00124350" w:rsidRPr="00D973B2" w:rsidRDefault="005F3868" w:rsidP="00124350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(1) para todo o nosso AUM</w:t>
            </w:r>
          </w:p>
          <w:p w14:paraId="624F7188" w14:textId="77777777" w:rsidR="00124350" w:rsidRPr="00D973B2" w:rsidRDefault="005F3868" w:rsidP="00124350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(2) </w:t>
            </w:r>
            <w:r>
              <w:rPr>
                <w:rFonts w:eastAsia="Arial" w:cs="Arial"/>
                <w:lang w:val="pt-BR" w:eastAsia="en-GB"/>
              </w:rPr>
              <w:t>para a maior parte do nosso AUM</w:t>
            </w:r>
          </w:p>
          <w:p w14:paraId="1CC34F24" w14:textId="77777777" w:rsidR="00124350" w:rsidRPr="00D973B2" w:rsidRDefault="005F3868" w:rsidP="005C6AD7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(3) para a menor parte do nosso AUM</w:t>
            </w:r>
          </w:p>
        </w:tc>
        <w:tc>
          <w:tcPr>
            <w:tcW w:w="2162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BBFEA21" w14:textId="77777777" w:rsidR="00124350" w:rsidRDefault="005F3868" w:rsidP="00124350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[Lista suspensa]</w:t>
            </w:r>
          </w:p>
          <w:p w14:paraId="5C85A37E" w14:textId="77777777" w:rsidR="00BA00D7" w:rsidRPr="00D973B2" w:rsidRDefault="00BA00D7" w:rsidP="00124350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</w:p>
          <w:p w14:paraId="0DDDF8C3" w14:textId="77777777" w:rsidR="00124350" w:rsidRPr="00D973B2" w:rsidRDefault="005F3868" w:rsidP="00124350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(1) para todo o nosso AUM</w:t>
            </w:r>
          </w:p>
          <w:p w14:paraId="179CF81B" w14:textId="77777777" w:rsidR="00124350" w:rsidRPr="00D973B2" w:rsidRDefault="005F3868" w:rsidP="00124350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(2) para a maior parte do nosso AUM</w:t>
            </w:r>
          </w:p>
          <w:p w14:paraId="7BE6DE2D" w14:textId="77777777" w:rsidR="00124350" w:rsidRPr="00D973B2" w:rsidRDefault="005F3868" w:rsidP="005C6AD7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(3) para a menor parte do nosso AUM</w:t>
            </w:r>
          </w:p>
        </w:tc>
        <w:tc>
          <w:tcPr>
            <w:tcW w:w="2168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2E6514B" w14:textId="77777777" w:rsidR="00124350" w:rsidRDefault="005F3868" w:rsidP="00124350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[Lista suspensa]</w:t>
            </w:r>
          </w:p>
          <w:p w14:paraId="38C98848" w14:textId="77777777" w:rsidR="00BA00D7" w:rsidRPr="00D973B2" w:rsidRDefault="00BA00D7" w:rsidP="00124350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</w:p>
          <w:p w14:paraId="267E0A6C" w14:textId="77777777" w:rsidR="00124350" w:rsidRPr="00D973B2" w:rsidRDefault="005F3868" w:rsidP="00124350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(1) para todo o nosso AUM</w:t>
            </w:r>
          </w:p>
          <w:p w14:paraId="4C62AA06" w14:textId="77777777" w:rsidR="00124350" w:rsidRPr="00D973B2" w:rsidRDefault="005F3868" w:rsidP="00124350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(2) para a maior parte do no</w:t>
            </w:r>
            <w:r>
              <w:rPr>
                <w:rFonts w:eastAsia="Arial" w:cs="Arial"/>
                <w:lang w:val="pt-BR" w:eastAsia="en-GB"/>
              </w:rPr>
              <w:t>sso AUM</w:t>
            </w:r>
          </w:p>
          <w:p w14:paraId="00218B64" w14:textId="77777777" w:rsidR="00124350" w:rsidRPr="00D973B2" w:rsidRDefault="005F3868" w:rsidP="005C6AD7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(3) para a menor parte do nosso AUM</w:t>
            </w:r>
          </w:p>
        </w:tc>
      </w:tr>
      <w:tr w:rsidR="00015A1E" w14:paraId="499D2455" w14:textId="77777777" w:rsidTr="00AC6586">
        <w:trPr>
          <w:trHeight w:val="465"/>
        </w:trPr>
        <w:tc>
          <w:tcPr>
            <w:tcW w:w="6230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03E0823" w14:textId="77777777" w:rsidR="00124350" w:rsidRPr="00D973B2" w:rsidRDefault="005F3868" w:rsidP="00124350">
            <w:pPr>
              <w:spacing w:line="276" w:lineRule="auto"/>
              <w:textAlignment w:val="baseline"/>
              <w:rPr>
                <w:rFonts w:cs="Arial"/>
              </w:rPr>
            </w:pPr>
            <w:r>
              <w:rPr>
                <w:rFonts w:eastAsia="Arial" w:cs="Arial"/>
                <w:lang w:val="pt-BR"/>
              </w:rPr>
              <w:t>(B) Sim, temos um processo formal, mas não inclui análise de cenários</w:t>
            </w:r>
          </w:p>
          <w:p w14:paraId="06CAE56F" w14:textId="77777777" w:rsidR="00124350" w:rsidRPr="00D973B2" w:rsidRDefault="005F3868" w:rsidP="00124350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Especifique: _____ [Texto livre opcional: médio] </w:t>
            </w:r>
          </w:p>
        </w:tc>
        <w:tc>
          <w:tcPr>
            <w:tcW w:w="2161" w:type="dxa"/>
            <w:shd w:val="clear" w:color="auto" w:fill="EDEDED"/>
            <w:vAlign w:val="center"/>
          </w:tcPr>
          <w:p w14:paraId="30D08813" w14:textId="77777777" w:rsidR="00124350" w:rsidRPr="00D973B2" w:rsidRDefault="005F3868" w:rsidP="005C6AD7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[O mesmo que acima]</w:t>
            </w:r>
          </w:p>
        </w:tc>
        <w:tc>
          <w:tcPr>
            <w:tcW w:w="2162" w:type="dxa"/>
            <w:shd w:val="clear" w:color="auto" w:fill="FFFFFF" w:themeFill="background1"/>
            <w:vAlign w:val="center"/>
          </w:tcPr>
          <w:p w14:paraId="4B0115F2" w14:textId="77777777" w:rsidR="00124350" w:rsidRPr="00D973B2" w:rsidRDefault="005F3868" w:rsidP="005C6AD7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[O mesmo que acima]</w:t>
            </w:r>
          </w:p>
        </w:tc>
        <w:tc>
          <w:tcPr>
            <w:tcW w:w="2162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3B3C4FA" w14:textId="77777777" w:rsidR="00124350" w:rsidRPr="00D973B2" w:rsidRDefault="005F3868" w:rsidP="005C6AD7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[O mesmo que acima]</w:t>
            </w:r>
          </w:p>
        </w:tc>
        <w:tc>
          <w:tcPr>
            <w:tcW w:w="2168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298590E" w14:textId="77777777" w:rsidR="00124350" w:rsidRPr="00D973B2" w:rsidRDefault="005F3868" w:rsidP="005C6AD7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[O mesmo que acima]</w:t>
            </w:r>
          </w:p>
        </w:tc>
      </w:tr>
      <w:tr w:rsidR="00015A1E" w14:paraId="6F895EC8" w14:textId="77777777" w:rsidTr="00AC6586">
        <w:trPr>
          <w:trHeight w:val="465"/>
        </w:trPr>
        <w:tc>
          <w:tcPr>
            <w:tcW w:w="6230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C87BE33" w14:textId="77777777" w:rsidR="00124350" w:rsidRPr="00D973B2" w:rsidRDefault="005F3868" w:rsidP="007234B5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/>
              </w:rPr>
              <w:t xml:space="preserve">(C) Não </w:t>
            </w:r>
            <w:r>
              <w:rPr>
                <w:rFonts w:eastAsia="Arial" w:cs="Arial"/>
                <w:lang w:val="pt-BR"/>
              </w:rPr>
              <w:t>temos um processo formal para nossos ativos de renda fixa; nossos profissionais de investimento monitoram, a seu critério, como as tendências ASG variam ao longo do tempo</w:t>
            </w:r>
          </w:p>
        </w:tc>
        <w:tc>
          <w:tcPr>
            <w:tcW w:w="2161" w:type="dxa"/>
            <w:shd w:val="clear" w:color="auto" w:fill="EDEDED"/>
            <w:vAlign w:val="center"/>
          </w:tcPr>
          <w:p w14:paraId="6E9884E3" w14:textId="77777777" w:rsidR="00124350" w:rsidRPr="00582A2B" w:rsidRDefault="00124350" w:rsidP="0021729D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2162" w:type="dxa"/>
            <w:shd w:val="clear" w:color="auto" w:fill="FFFFFF" w:themeFill="background1"/>
            <w:vAlign w:val="center"/>
          </w:tcPr>
          <w:p w14:paraId="6C2EFAEA" w14:textId="77777777" w:rsidR="00124350" w:rsidRPr="00D973B2" w:rsidRDefault="00124350" w:rsidP="005C6AD7">
            <w:pPr>
              <w:pStyle w:val="ListParagraph"/>
              <w:numPr>
                <w:ilvl w:val="0"/>
                <w:numId w:val="59"/>
              </w:numPr>
              <w:spacing w:line="276" w:lineRule="auto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2162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15CC5FD" w14:textId="77777777" w:rsidR="00124350" w:rsidRPr="00D973B2" w:rsidRDefault="00124350" w:rsidP="005C6AD7">
            <w:pPr>
              <w:pStyle w:val="ListParagraph"/>
              <w:numPr>
                <w:ilvl w:val="0"/>
                <w:numId w:val="59"/>
              </w:numPr>
              <w:spacing w:line="276" w:lineRule="auto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2168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F2452CD" w14:textId="77777777" w:rsidR="00124350" w:rsidRPr="00D973B2" w:rsidRDefault="00124350" w:rsidP="005C6AD7">
            <w:pPr>
              <w:pStyle w:val="ListParagraph"/>
              <w:numPr>
                <w:ilvl w:val="0"/>
                <w:numId w:val="59"/>
              </w:numPr>
              <w:spacing w:line="276" w:lineRule="auto"/>
              <w:jc w:val="center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</w:tr>
      <w:tr w:rsidR="00015A1E" w14:paraId="21A87C75" w14:textId="77777777" w:rsidTr="00AC6586">
        <w:trPr>
          <w:trHeight w:val="26"/>
        </w:trPr>
        <w:tc>
          <w:tcPr>
            <w:tcW w:w="6230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4061678" w14:textId="77777777" w:rsidR="00124350" w:rsidRPr="00D973B2" w:rsidRDefault="005F3868" w:rsidP="003D0ACE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lastRenderedPageBreak/>
              <w:t xml:space="preserve">(D) Não monitoramos ou analisamos as implicações de alterações nas </w:t>
            </w:r>
            <w:r>
              <w:rPr>
                <w:rFonts w:eastAsia="Arial" w:cs="Arial"/>
                <w:lang w:val="pt-BR" w:eastAsia="en-GB"/>
              </w:rPr>
              <w:t>tendências ASG para nossos ativos de renda fixa</w:t>
            </w:r>
          </w:p>
        </w:tc>
        <w:tc>
          <w:tcPr>
            <w:tcW w:w="2161" w:type="dxa"/>
            <w:tcBorders>
              <w:bottom w:val="single" w:sz="6" w:space="0" w:color="A6A6A6" w:themeColor="background1" w:themeShade="A6"/>
            </w:tcBorders>
            <w:shd w:val="clear" w:color="auto" w:fill="EDEDED"/>
            <w:vAlign w:val="center"/>
          </w:tcPr>
          <w:p w14:paraId="7898BE26" w14:textId="77777777" w:rsidR="00124350" w:rsidRPr="00582A2B" w:rsidRDefault="00124350" w:rsidP="0021729D">
            <w:pPr>
              <w:spacing w:line="276" w:lineRule="auto"/>
              <w:textAlignment w:val="baseline"/>
              <w:rPr>
                <w:rFonts w:eastAsia="Times New Roman" w:cs="Arial"/>
                <w:sz w:val="22"/>
                <w:szCs w:val="16"/>
                <w:lang w:eastAsia="en-GB"/>
              </w:rPr>
            </w:pPr>
          </w:p>
        </w:tc>
        <w:tc>
          <w:tcPr>
            <w:tcW w:w="2162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6C3BFBA" w14:textId="77777777" w:rsidR="00124350" w:rsidRPr="00D973B2" w:rsidRDefault="00124350" w:rsidP="0068538D">
            <w:pPr>
              <w:pStyle w:val="ListParagraph"/>
              <w:numPr>
                <w:ilvl w:val="0"/>
                <w:numId w:val="38"/>
              </w:numPr>
              <w:spacing w:line="276" w:lineRule="auto"/>
              <w:jc w:val="center"/>
              <w:textAlignment w:val="baseline"/>
              <w:rPr>
                <w:rFonts w:eastAsia="Times New Roman" w:cs="Arial"/>
                <w:sz w:val="22"/>
                <w:szCs w:val="16"/>
                <w:lang w:eastAsia="en-GB"/>
              </w:rPr>
            </w:pPr>
          </w:p>
        </w:tc>
        <w:tc>
          <w:tcPr>
            <w:tcW w:w="2162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E9F093A" w14:textId="77777777" w:rsidR="00124350" w:rsidRPr="00D973B2" w:rsidRDefault="00124350" w:rsidP="0068538D">
            <w:pPr>
              <w:pStyle w:val="ListParagraph"/>
              <w:numPr>
                <w:ilvl w:val="0"/>
                <w:numId w:val="38"/>
              </w:numPr>
              <w:spacing w:line="276" w:lineRule="auto"/>
              <w:jc w:val="center"/>
              <w:textAlignment w:val="baseline"/>
              <w:rPr>
                <w:rFonts w:eastAsia="Times New Roman" w:cs="Arial"/>
                <w:sz w:val="22"/>
                <w:szCs w:val="16"/>
                <w:lang w:eastAsia="en-GB"/>
              </w:rPr>
            </w:pPr>
          </w:p>
        </w:tc>
        <w:tc>
          <w:tcPr>
            <w:tcW w:w="2168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631DAEC" w14:textId="77777777" w:rsidR="00124350" w:rsidRPr="00D973B2" w:rsidRDefault="00124350" w:rsidP="0068538D">
            <w:pPr>
              <w:pStyle w:val="ListParagraph"/>
              <w:numPr>
                <w:ilvl w:val="0"/>
                <w:numId w:val="38"/>
              </w:numPr>
              <w:spacing w:line="276" w:lineRule="auto"/>
              <w:jc w:val="center"/>
              <w:textAlignment w:val="baseline"/>
              <w:rPr>
                <w:rFonts w:eastAsia="Times New Roman" w:cs="Arial"/>
                <w:sz w:val="22"/>
                <w:szCs w:val="16"/>
                <w:lang w:eastAsia="en-GB"/>
              </w:rPr>
            </w:pPr>
          </w:p>
        </w:tc>
      </w:tr>
    </w:tbl>
    <w:p w14:paraId="3DD14E91" w14:textId="77777777" w:rsidR="00E2174A" w:rsidRDefault="00E2174A"/>
    <w:tbl>
      <w:tblPr>
        <w:tblW w:w="14883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1"/>
        <w:gridCol w:w="3967"/>
        <w:gridCol w:w="1134"/>
        <w:gridCol w:w="3969"/>
        <w:gridCol w:w="3972"/>
      </w:tblGrid>
      <w:tr w:rsidR="00015A1E" w14:paraId="49FE34BD" w14:textId="77777777" w:rsidTr="00AC6586">
        <w:trPr>
          <w:trHeight w:val="300"/>
        </w:trPr>
        <w:tc>
          <w:tcPr>
            <w:tcW w:w="14883" w:type="dxa"/>
            <w:gridSpan w:val="5"/>
            <w:shd w:val="clear" w:color="auto" w:fill="0070C0"/>
            <w:vAlign w:val="center"/>
          </w:tcPr>
          <w:p w14:paraId="57BB5D7C" w14:textId="77777777" w:rsidR="00314A3F" w:rsidRPr="00D973B2" w:rsidRDefault="005F3868" w:rsidP="007234B5">
            <w:pPr>
              <w:rPr>
                <w:rStyle w:val="Hyperlink"/>
                <w:b/>
                <w:bCs/>
                <w:color w:val="FFFFFF" w:themeColor="background1"/>
                <w:sz w:val="18"/>
                <w:szCs w:val="18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Notas explicativas</w:t>
            </w:r>
          </w:p>
        </w:tc>
      </w:tr>
      <w:tr w:rsidR="00015A1E" w14:paraId="0D618285" w14:textId="77777777" w:rsidTr="00AC6586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383A1692" w14:textId="77777777" w:rsidR="00314A3F" w:rsidRPr="00D973B2" w:rsidRDefault="005F3868" w:rsidP="007234B5">
            <w:pPr>
              <w:rPr>
                <w:rStyle w:val="Hyperlink"/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Objetivo do indicador</w:t>
            </w:r>
          </w:p>
        </w:tc>
        <w:tc>
          <w:tcPr>
            <w:tcW w:w="13042" w:type="dxa"/>
            <w:gridSpan w:val="4"/>
            <w:shd w:val="clear" w:color="auto" w:fill="auto"/>
            <w:vAlign w:val="center"/>
          </w:tcPr>
          <w:p w14:paraId="2780A5B3" w14:textId="77777777" w:rsidR="00314A3F" w:rsidRPr="00D973B2" w:rsidRDefault="005F3868" w:rsidP="007234B5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Este indicador avalia se o signatário formalizou a análise e o monitoramento de alterações nas tendências ASG como parte de seu processo de 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investimento. Quando os fatores ASG relevantes são identificados (incluindo se são potenciais ou se já estão presentes), uma boa prática é ter um processo formal que se aplique a todo o AUM em todos os diferentes tipos de ativos de renda fixa. Esse process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o permite o monitoramento e a análise das implicações de alterações nas tendências ASG, incluindo a análise de cenários para avaliar o impacto dessas tendências sobre as posições existentes.</w:t>
            </w:r>
          </w:p>
        </w:tc>
      </w:tr>
      <w:tr w:rsidR="00015A1E" w14:paraId="0A5015B0" w14:textId="77777777" w:rsidTr="00AC6586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70D8EE86" w14:textId="77777777" w:rsidR="00314A3F" w:rsidRPr="00D973B2" w:rsidRDefault="005F3868" w:rsidP="007234B5">
            <w:pPr>
              <w:rPr>
                <w:rStyle w:val="Hyperlink"/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Orientações adicionais</w:t>
            </w:r>
          </w:p>
        </w:tc>
        <w:tc>
          <w:tcPr>
            <w:tcW w:w="13042" w:type="dxa"/>
            <w:gridSpan w:val="4"/>
            <w:shd w:val="clear" w:color="auto" w:fill="auto"/>
            <w:vAlign w:val="center"/>
          </w:tcPr>
          <w:p w14:paraId="4D436C16" w14:textId="77777777" w:rsidR="00E8380D" w:rsidRPr="00D973B2" w:rsidRDefault="005F3868" w:rsidP="00E8380D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Neste indicador, um processo 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“formal” se refere a uma estrutura e um processo acordados, incluindo a supervisão e a responsabilidade de executar este processo.</w:t>
            </w:r>
          </w:p>
          <w:p w14:paraId="2E9666ED" w14:textId="77777777" w:rsidR="00BC7891" w:rsidRPr="00D973B2" w:rsidRDefault="00BC7891" w:rsidP="00E8380D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</w:p>
          <w:p w14:paraId="5AF77141" w14:textId="77777777" w:rsidR="00BC7891" w:rsidRPr="00D973B2" w:rsidRDefault="005F3868" w:rsidP="00E82852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Neste indicador, “alterações nas tendências ASG” incluem mudanças regulatórias, no clima físico, na tecnologia e/ou nas dema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ndas dos consumidores.</w:t>
            </w:r>
          </w:p>
          <w:p w14:paraId="61C0BEAD" w14:textId="77777777" w:rsidR="00374A10" w:rsidRPr="00D973B2" w:rsidRDefault="00374A10" w:rsidP="00E82852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</w:p>
          <w:p w14:paraId="3A5FDA8D" w14:textId="77777777" w:rsidR="00314A3F" w:rsidRPr="00D973B2" w:rsidRDefault="005F3868" w:rsidP="00E82852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Neste indicador, “análise de cenários” não se restringe a fatores climáticos e também inclui a análise de outros fatores ASG relevantes para a decisão de investimento.</w:t>
            </w:r>
          </w:p>
        </w:tc>
      </w:tr>
      <w:tr w:rsidR="00015A1E" w14:paraId="0C20DDA7" w14:textId="77777777" w:rsidTr="00AC6586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3D5CB8D6" w14:textId="77777777" w:rsidR="008A7B9A" w:rsidRPr="00D973B2" w:rsidRDefault="005F3868" w:rsidP="008A7B9A">
            <w:pPr>
              <w:rPr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Outros materiais</w:t>
            </w:r>
          </w:p>
        </w:tc>
        <w:tc>
          <w:tcPr>
            <w:tcW w:w="13042" w:type="dxa"/>
            <w:gridSpan w:val="4"/>
            <w:shd w:val="clear" w:color="auto" w:fill="auto"/>
            <w:vAlign w:val="center"/>
          </w:tcPr>
          <w:p w14:paraId="292BB08D" w14:textId="77777777" w:rsidR="008A7B9A" w:rsidRPr="00D973B2" w:rsidRDefault="005F3868" w:rsidP="008A7B9A">
            <w:pPr>
              <w:rPr>
                <w:rStyle w:val="Hyperlink"/>
                <w:color w:val="000000" w:themeColor="text1"/>
                <w:sz w:val="16"/>
                <w:szCs w:val="16"/>
                <w:highlight w:val="yellow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Para orientações e estudos de caso sobre a incorporação de tendências ASG em investimentos em renda fixa, consulte </w:t>
            </w:r>
            <w:hyperlink r:id="rId21" w:history="1">
              <w:r>
                <w:rPr>
                  <w:rStyle w:val="Hyperlink"/>
                  <w:rFonts w:eastAsia="Arial"/>
                  <w:sz w:val="16"/>
                  <w:szCs w:val="16"/>
                  <w:lang w:val="pt-BR"/>
                </w:rPr>
                <w:t>Guida</w:t>
              </w:r>
              <w:r>
                <w:rPr>
                  <w:rStyle w:val="Hyperlink"/>
                  <w:rFonts w:eastAsia="Arial"/>
                  <w:sz w:val="16"/>
                  <w:szCs w:val="16"/>
                  <w:lang w:val="pt-BR"/>
                </w:rPr>
                <w:t>nce and case studies for ESG integration: equities and fixed income.</w:t>
              </w:r>
            </w:hyperlink>
          </w:p>
        </w:tc>
      </w:tr>
      <w:tr w:rsidR="00015A1E" w14:paraId="3EEBE202" w14:textId="77777777" w:rsidTr="00AC6586">
        <w:trPr>
          <w:trHeight w:val="300"/>
        </w:trPr>
        <w:tc>
          <w:tcPr>
            <w:tcW w:w="14883" w:type="dxa"/>
            <w:gridSpan w:val="5"/>
            <w:shd w:val="clear" w:color="auto" w:fill="0070C0"/>
            <w:vAlign w:val="center"/>
          </w:tcPr>
          <w:p w14:paraId="63E40DA2" w14:textId="77777777" w:rsidR="00314A3F" w:rsidRPr="00D973B2" w:rsidRDefault="005F3868" w:rsidP="007234B5">
            <w:pPr>
              <w:rPr>
                <w:color w:val="FFFFFF" w:themeColor="background1"/>
                <w:sz w:val="16"/>
                <w:szCs w:val="16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Lógica</w:t>
            </w:r>
          </w:p>
        </w:tc>
      </w:tr>
      <w:tr w:rsidR="00015A1E" w14:paraId="79D48A90" w14:textId="77777777" w:rsidTr="00AC6586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7A4A3E9D" w14:textId="77777777" w:rsidR="003F1FB4" w:rsidRPr="00D973B2" w:rsidRDefault="005F3868" w:rsidP="003F1FB4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Subordinado a</w:t>
            </w:r>
          </w:p>
        </w:tc>
        <w:tc>
          <w:tcPr>
            <w:tcW w:w="13042" w:type="dxa"/>
            <w:gridSpan w:val="4"/>
            <w:shd w:val="clear" w:color="auto" w:fill="auto"/>
            <w:vAlign w:val="center"/>
          </w:tcPr>
          <w:p w14:paraId="0D510FB7" w14:textId="77777777" w:rsidR="003F1FB4" w:rsidRPr="00D973B2" w:rsidRDefault="005F3868" w:rsidP="003F1FB4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[OO 21]</w:t>
            </w:r>
          </w:p>
        </w:tc>
      </w:tr>
      <w:tr w:rsidR="00015A1E" w14:paraId="74B52B6A" w14:textId="77777777" w:rsidTr="00AC6586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69D4A128" w14:textId="77777777" w:rsidR="00314A3F" w:rsidRPr="00D973B2" w:rsidRDefault="005F3868" w:rsidP="007234B5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Acesso para</w:t>
            </w:r>
          </w:p>
        </w:tc>
        <w:tc>
          <w:tcPr>
            <w:tcW w:w="13042" w:type="dxa"/>
            <w:gridSpan w:val="4"/>
            <w:shd w:val="clear" w:color="auto" w:fill="auto"/>
            <w:vAlign w:val="center"/>
          </w:tcPr>
          <w:p w14:paraId="1D377CA3" w14:textId="77777777" w:rsidR="00314A3F" w:rsidRPr="00D973B2" w:rsidRDefault="005F3868" w:rsidP="007234B5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N/A</w:t>
            </w:r>
          </w:p>
        </w:tc>
      </w:tr>
      <w:tr w:rsidR="00015A1E" w14:paraId="347548C8" w14:textId="77777777" w:rsidTr="00AC6586">
        <w:trPr>
          <w:trHeight w:val="300"/>
        </w:trPr>
        <w:tc>
          <w:tcPr>
            <w:tcW w:w="14883" w:type="dxa"/>
            <w:gridSpan w:val="5"/>
            <w:shd w:val="clear" w:color="auto" w:fill="0070C0"/>
            <w:vAlign w:val="center"/>
          </w:tcPr>
          <w:p w14:paraId="654F762B" w14:textId="77777777" w:rsidR="00314A3F" w:rsidRPr="00D973B2" w:rsidRDefault="005F3868" w:rsidP="007234B5">
            <w:pPr>
              <w:rPr>
                <w:rFonts w:eastAsia="Times New Roman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Avaliação</w:t>
            </w:r>
          </w:p>
        </w:tc>
      </w:tr>
      <w:tr w:rsidR="00015A1E" w14:paraId="7BB82FA8" w14:textId="77777777" w:rsidTr="00AC6586">
        <w:trPr>
          <w:trHeight w:val="300"/>
        </w:trPr>
        <w:tc>
          <w:tcPr>
            <w:tcW w:w="1841" w:type="dxa"/>
            <w:vMerge w:val="restart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1275EF7C" w14:textId="77777777" w:rsidR="00F244FE" w:rsidRPr="00D973B2" w:rsidRDefault="005F3868" w:rsidP="008522A6">
            <w:pPr>
              <w:spacing w:line="240" w:lineRule="auto"/>
              <w:rPr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Critérios de avaliação</w:t>
            </w:r>
          </w:p>
        </w:tc>
        <w:tc>
          <w:tcPr>
            <w:tcW w:w="13042" w:type="dxa"/>
            <w:gridSpan w:val="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51711ED2" w14:textId="77777777" w:rsidR="00F244FE" w:rsidRPr="00D973B2" w:rsidRDefault="005F3868" w:rsidP="008522A6">
            <w:pPr>
              <w:spacing w:line="240" w:lineRule="auto"/>
              <w:rPr>
                <w:rFonts w:cs="Arial"/>
                <w:sz w:val="16"/>
                <w:szCs w:val="16"/>
              </w:rPr>
            </w:pPr>
            <w:r>
              <w:rPr>
                <w:rStyle w:val="Hyperlink"/>
                <w:rFonts w:eastAsia="Arial" w:cs="Arial"/>
                <w:color w:val="auto"/>
                <w:sz w:val="16"/>
                <w:szCs w:val="16"/>
                <w:lang w:val="pt-BR"/>
              </w:rPr>
              <w:t xml:space="preserve">100 pontos divididos entre as opções de letras (50 pontos) e números (50 pontos). 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A pontuação final será baseada na combinação com o maior número de pontos.</w:t>
            </w:r>
          </w:p>
        </w:tc>
      </w:tr>
      <w:tr w:rsidR="00015A1E" w14:paraId="458D7DC9" w14:textId="77777777" w:rsidTr="00AC6586">
        <w:trPr>
          <w:trHeight w:val="720"/>
        </w:trPr>
        <w:tc>
          <w:tcPr>
            <w:tcW w:w="1841" w:type="dxa"/>
            <w:vMerge/>
            <w:tcBorders>
              <w:left w:val="single" w:sz="6" w:space="0" w:color="A6A6A6" w:themeColor="background1" w:themeShade="A6"/>
              <w:right w:val="single" w:sz="6" w:space="0" w:color="A6A6A6" w:themeColor="background1" w:themeShade="A6"/>
            </w:tcBorders>
            <w:vAlign w:val="center"/>
          </w:tcPr>
          <w:p w14:paraId="64094A46" w14:textId="77777777" w:rsidR="00F244FE" w:rsidRPr="00D973B2" w:rsidRDefault="00F244FE" w:rsidP="00F230A7">
            <w:pPr>
              <w:rPr>
                <w:b/>
                <w:sz w:val="16"/>
                <w:szCs w:val="16"/>
              </w:rPr>
            </w:pPr>
          </w:p>
        </w:tc>
        <w:tc>
          <w:tcPr>
            <w:tcW w:w="3967" w:type="dxa"/>
            <w:tcBorders>
              <w:left w:val="single" w:sz="6" w:space="0" w:color="A6A6A6" w:themeColor="background1" w:themeShade="A6"/>
            </w:tcBorders>
            <w:shd w:val="clear" w:color="auto" w:fill="auto"/>
            <w:vAlign w:val="center"/>
          </w:tcPr>
          <w:p w14:paraId="53733E37" w14:textId="77777777" w:rsidR="00F244FE" w:rsidRPr="00D973B2" w:rsidRDefault="005F3868" w:rsidP="00F230A7">
            <w:pPr>
              <w:spacing w:before="100" w:beforeAutospacing="1" w:after="100" w:afterAutospacing="1" w:line="240" w:lineRule="auto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en-GB"/>
              </w:rPr>
            </w:pPr>
            <w:r>
              <w:rPr>
                <w:rFonts w:eastAsia="Arial" w:cs="Arial"/>
                <w:sz w:val="16"/>
                <w:szCs w:val="16"/>
                <w:lang w:val="pt-BR" w:eastAsia="en-GB"/>
              </w:rPr>
              <w:t>50 pontos para opções de letras:</w:t>
            </w:r>
          </w:p>
          <w:p w14:paraId="07269535" w14:textId="77777777" w:rsidR="00F244FE" w:rsidRPr="00D973B2" w:rsidRDefault="005F3868" w:rsidP="00F230A7">
            <w:pPr>
              <w:spacing w:line="240" w:lineRule="auto"/>
              <w:rPr>
                <w:rFonts w:cs="Arial"/>
                <w:sz w:val="16"/>
                <w:szCs w:val="16"/>
              </w:rPr>
            </w:pPr>
            <w:r>
              <w:rPr>
                <w:rFonts w:eastAsia="Arial" w:cs="Arial"/>
                <w:sz w:val="16"/>
                <w:szCs w:val="16"/>
                <w:lang w:val="pt-BR"/>
              </w:rPr>
              <w:t xml:space="preserve">50 pontos se a opção A for selecionada. </w:t>
            </w:r>
          </w:p>
          <w:p w14:paraId="6E36C1D5" w14:textId="77777777" w:rsidR="00F244FE" w:rsidRPr="00D973B2" w:rsidRDefault="005F3868" w:rsidP="00F230A7">
            <w:pPr>
              <w:spacing w:line="240" w:lineRule="auto"/>
              <w:rPr>
                <w:rFonts w:cs="Arial"/>
                <w:sz w:val="16"/>
                <w:szCs w:val="16"/>
              </w:rPr>
            </w:pPr>
            <w:r>
              <w:rPr>
                <w:rFonts w:eastAsia="Arial" w:cs="Arial"/>
                <w:sz w:val="16"/>
                <w:szCs w:val="16"/>
                <w:lang w:val="pt-BR"/>
              </w:rPr>
              <w:t>33 pontos se a opção B for selecionada.</w:t>
            </w:r>
          </w:p>
          <w:p w14:paraId="45B6EF55" w14:textId="77777777" w:rsidR="00F244FE" w:rsidRPr="00D973B2" w:rsidRDefault="005F3868" w:rsidP="00F230A7">
            <w:pPr>
              <w:spacing w:line="240" w:lineRule="auto"/>
              <w:rPr>
                <w:rFonts w:cs="Arial"/>
                <w:sz w:val="16"/>
                <w:szCs w:val="16"/>
              </w:rPr>
            </w:pPr>
            <w:r>
              <w:rPr>
                <w:rFonts w:eastAsia="Arial" w:cs="Arial"/>
                <w:sz w:val="16"/>
                <w:szCs w:val="16"/>
                <w:lang w:val="pt-BR"/>
              </w:rPr>
              <w:t>0 ponto se as opções C ou D forem selecionadas.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6085989" w14:textId="77777777" w:rsidR="00F244FE" w:rsidRPr="00D973B2" w:rsidRDefault="005F3868" w:rsidP="00F244FE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eastAsia="Arial" w:cs="Arial"/>
                <w:b/>
                <w:bCs/>
                <w:sz w:val="16"/>
                <w:szCs w:val="16"/>
                <w:lang w:val="pt-BR"/>
              </w:rPr>
              <w:t>E</w:t>
            </w:r>
          </w:p>
        </w:tc>
        <w:tc>
          <w:tcPr>
            <w:tcW w:w="3969" w:type="dxa"/>
            <w:shd w:val="clear" w:color="auto" w:fill="auto"/>
            <w:vAlign w:val="center"/>
          </w:tcPr>
          <w:p w14:paraId="595FA573" w14:textId="77777777" w:rsidR="00F244FE" w:rsidRPr="00D973B2" w:rsidRDefault="005F3868" w:rsidP="00F230A7">
            <w:pPr>
              <w:spacing w:line="240" w:lineRule="auto"/>
              <w:textAlignment w:val="baseline"/>
              <w:rPr>
                <w:rFonts w:eastAsia="Times New Roman" w:cs="Arial"/>
                <w:sz w:val="16"/>
                <w:szCs w:val="16"/>
                <w:lang w:eastAsia="en-GB"/>
              </w:rPr>
            </w:pPr>
            <w:r>
              <w:rPr>
                <w:rFonts w:eastAsia="Arial" w:cs="Arial"/>
                <w:sz w:val="16"/>
                <w:szCs w:val="16"/>
                <w:lang w:val="pt-BR" w:eastAsia="en-GB"/>
              </w:rPr>
              <w:t>50 pontos para opções de números:</w:t>
            </w:r>
          </w:p>
          <w:p w14:paraId="455B0DF6" w14:textId="77777777" w:rsidR="00F244FE" w:rsidRPr="00D973B2" w:rsidRDefault="00F244FE" w:rsidP="00F230A7">
            <w:pPr>
              <w:spacing w:line="240" w:lineRule="auto"/>
              <w:textAlignment w:val="baseline"/>
              <w:rPr>
                <w:rFonts w:eastAsia="Times New Roman" w:cs="Arial"/>
                <w:sz w:val="16"/>
                <w:szCs w:val="16"/>
                <w:lang w:eastAsia="en-GB"/>
              </w:rPr>
            </w:pPr>
          </w:p>
          <w:p w14:paraId="51336065" w14:textId="77777777" w:rsidR="00F244FE" w:rsidRPr="00D973B2" w:rsidRDefault="005F3868" w:rsidP="00F230A7">
            <w:pPr>
              <w:spacing w:line="240" w:lineRule="auto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en-GB"/>
              </w:rPr>
            </w:pPr>
            <w:r>
              <w:rPr>
                <w:rFonts w:eastAsia="Arial" w:cs="Arial"/>
                <w:sz w:val="16"/>
                <w:szCs w:val="16"/>
                <w:lang w:val="pt-BR" w:eastAsia="en-GB"/>
              </w:rPr>
              <w:t>50 pontos se a opção 1 for selecionada.</w:t>
            </w:r>
          </w:p>
          <w:p w14:paraId="3B05EE37" w14:textId="77777777" w:rsidR="00F244FE" w:rsidRPr="00D973B2" w:rsidRDefault="005F3868" w:rsidP="00F230A7">
            <w:pPr>
              <w:spacing w:line="240" w:lineRule="auto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en-GB"/>
              </w:rPr>
            </w:pPr>
            <w:r>
              <w:rPr>
                <w:rFonts w:eastAsia="Arial" w:cs="Arial"/>
                <w:sz w:val="16"/>
                <w:szCs w:val="16"/>
                <w:lang w:val="pt-BR" w:eastAsia="en-GB"/>
              </w:rPr>
              <w:t xml:space="preserve">25 pontos se a opção 2 for selecionada. </w:t>
            </w:r>
          </w:p>
          <w:p w14:paraId="6D90808E" w14:textId="77777777" w:rsidR="00F244FE" w:rsidRPr="00D973B2" w:rsidRDefault="005F3868" w:rsidP="00F230A7">
            <w:pPr>
              <w:spacing w:line="240" w:lineRule="auto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en-GB"/>
              </w:rPr>
            </w:pPr>
            <w:r>
              <w:rPr>
                <w:rFonts w:eastAsia="Arial" w:cs="Arial"/>
                <w:sz w:val="16"/>
                <w:szCs w:val="16"/>
                <w:lang w:val="pt-BR" w:eastAsia="en-GB"/>
              </w:rPr>
              <w:t xml:space="preserve">12 pontos se a opção 3 for selecionada. </w:t>
            </w:r>
          </w:p>
        </w:tc>
        <w:tc>
          <w:tcPr>
            <w:tcW w:w="3972" w:type="dxa"/>
            <w:shd w:val="clear" w:color="auto" w:fill="auto"/>
            <w:vAlign w:val="center"/>
          </w:tcPr>
          <w:p w14:paraId="5BA0B9DA" w14:textId="77777777" w:rsidR="00F244FE" w:rsidRPr="00D973B2" w:rsidRDefault="005F3868" w:rsidP="00F230A7">
            <w:pPr>
              <w:rPr>
                <w:rFonts w:cs="Arial"/>
                <w:color w:val="000000" w:themeColor="text1"/>
                <w:sz w:val="16"/>
                <w:szCs w:val="16"/>
              </w:rPr>
            </w:pP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t xml:space="preserve">Informações adicionais: </w:t>
            </w:r>
          </w:p>
          <w:p w14:paraId="4006BA2F" w14:textId="77777777" w:rsidR="00F244FE" w:rsidRPr="00D973B2" w:rsidRDefault="00F244FE" w:rsidP="00F230A7">
            <w:pPr>
              <w:rPr>
                <w:rFonts w:cs="Arial"/>
                <w:color w:val="000000" w:themeColor="text1"/>
                <w:sz w:val="16"/>
                <w:szCs w:val="16"/>
              </w:rPr>
            </w:pPr>
          </w:p>
          <w:p w14:paraId="5D217CAE" w14:textId="77777777" w:rsidR="00F244FE" w:rsidRPr="00D973B2" w:rsidRDefault="005F3868" w:rsidP="00F230A7">
            <w:pPr>
              <w:rPr>
                <w:rFonts w:cs="Arial"/>
                <w:color w:val="000000" w:themeColor="text1"/>
                <w:sz w:val="16"/>
                <w:szCs w:val="16"/>
              </w:rPr>
            </w:pP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t>Se as opções “C” ou “D” forem selecionadas, a pontuação será 0/100 ponto neste indicador.</w:t>
            </w:r>
          </w:p>
          <w:p w14:paraId="68B916B8" w14:textId="77777777" w:rsidR="00F244FE" w:rsidRPr="00D973B2" w:rsidRDefault="00F244FE" w:rsidP="00F230A7">
            <w:pPr>
              <w:rPr>
                <w:rFonts w:cs="Arial"/>
                <w:color w:val="000000" w:themeColor="text1"/>
                <w:sz w:val="16"/>
                <w:szCs w:val="16"/>
              </w:rPr>
            </w:pPr>
          </w:p>
          <w:p w14:paraId="1FA9862F" w14:textId="77777777" w:rsidR="00F244FE" w:rsidRPr="00D973B2" w:rsidRDefault="005F3868" w:rsidP="00F230A7">
            <w:pPr>
              <w:rPr>
                <w:rFonts w:cs="Arial"/>
                <w:color w:val="000000" w:themeColor="text1"/>
                <w:sz w:val="16"/>
                <w:szCs w:val="16"/>
              </w:rPr>
            </w:pP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t>O número de tipos de ativos aplicáveis não influencia a p</w:t>
            </w: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t>ontuação disponível para este indicador, pois cada tipo de ativos receberá uma pontuação.</w:t>
            </w:r>
          </w:p>
        </w:tc>
      </w:tr>
      <w:tr w:rsidR="00015A1E" w14:paraId="398590FE" w14:textId="77777777" w:rsidTr="00AC6586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601F5126" w14:textId="77777777" w:rsidR="008522A6" w:rsidRPr="00180449" w:rsidRDefault="005F3868" w:rsidP="00F230A7">
            <w:pPr>
              <w:spacing w:line="240" w:lineRule="auto"/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lastRenderedPageBreak/>
              <w:t>Multiplicador</w:t>
            </w:r>
          </w:p>
        </w:tc>
        <w:tc>
          <w:tcPr>
            <w:tcW w:w="13042" w:type="dxa"/>
            <w:gridSpan w:val="4"/>
            <w:shd w:val="clear" w:color="auto" w:fill="auto"/>
            <w:vAlign w:val="center"/>
          </w:tcPr>
          <w:p w14:paraId="2C79036F" w14:textId="77777777" w:rsidR="008522A6" w:rsidRPr="00180449" w:rsidRDefault="005F3868" w:rsidP="00F230A7">
            <w:pPr>
              <w:spacing w:line="240" w:lineRule="auto"/>
              <w:rPr>
                <w:rFonts w:eastAsia="Times New Roman" w:cs="Arial"/>
                <w:sz w:val="16"/>
                <w:szCs w:val="16"/>
              </w:rPr>
            </w:pP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t xml:space="preserve">O multiplicador será confirmado antes do início do ciclo de relatórios de 2023, que começa em meados de maio. </w:t>
            </w:r>
          </w:p>
        </w:tc>
      </w:tr>
    </w:tbl>
    <w:p w14:paraId="541827AE" w14:textId="77777777" w:rsidR="00EB1C63" w:rsidRPr="00FB1FC6" w:rsidRDefault="005F3868" w:rsidP="00FB1FC6">
      <w:pPr>
        <w:pStyle w:val="Heading1"/>
      </w:pPr>
      <w:r>
        <w:rPr>
          <w:rFonts w:eastAsia="Arial" w:cs="Times New Roman"/>
          <w:caps w:val="0"/>
          <w:color w:val="2F5496"/>
          <w:szCs w:val="40"/>
          <w:lang w:val="pt-BR"/>
        </w:rPr>
        <w:br w:type="page"/>
      </w:r>
      <w:bookmarkStart w:id="11" w:name="_Toc129103650"/>
      <w:r>
        <w:rPr>
          <w:rFonts w:eastAsia="Arial" w:cs="Times New Roman"/>
          <w:color w:val="2F5496"/>
          <w:szCs w:val="40"/>
          <w:lang w:val="pt-BR"/>
        </w:rPr>
        <w:lastRenderedPageBreak/>
        <w:t>Pré-investimento</w:t>
      </w:r>
      <w:bookmarkEnd w:id="11"/>
    </w:p>
    <w:p w14:paraId="3DB71C06" w14:textId="77777777" w:rsidR="001360C7" w:rsidRPr="00D973B2" w:rsidRDefault="005F3868" w:rsidP="005C6AD7">
      <w:pPr>
        <w:pStyle w:val="Heading2"/>
      </w:pPr>
      <w:bookmarkStart w:id="12" w:name="_Toc129103651"/>
      <w:r>
        <w:rPr>
          <w:rFonts w:eastAsia="Arial" w:cs="Times New Roman"/>
          <w:bCs/>
          <w:szCs w:val="28"/>
          <w:lang w:val="pt-BR"/>
        </w:rPr>
        <w:t>Incorporação ASG na pesquisa [FI 3, FI 4, FI 5, FI 6, FI 7]</w:t>
      </w:r>
      <w:bookmarkEnd w:id="12"/>
    </w:p>
    <w:tbl>
      <w:tblPr>
        <w:tblW w:w="14879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39"/>
        <w:gridCol w:w="1557"/>
        <w:gridCol w:w="2831"/>
        <w:gridCol w:w="6"/>
        <w:gridCol w:w="1729"/>
        <w:gridCol w:w="397"/>
        <w:gridCol w:w="1332"/>
        <w:gridCol w:w="1211"/>
        <w:gridCol w:w="518"/>
        <w:gridCol w:w="1466"/>
        <w:gridCol w:w="263"/>
        <w:gridCol w:w="1730"/>
      </w:tblGrid>
      <w:tr w:rsidR="00015A1E" w14:paraId="3F6B10DB" w14:textId="77777777" w:rsidTr="004A6266">
        <w:trPr>
          <w:trHeight w:val="367"/>
        </w:trPr>
        <w:tc>
          <w:tcPr>
            <w:tcW w:w="1839" w:type="dxa"/>
            <w:vMerge w:val="restart"/>
            <w:shd w:val="clear" w:color="auto" w:fill="DFF5F9"/>
            <w:vAlign w:val="center"/>
            <w:hideMark/>
          </w:tcPr>
          <w:p w14:paraId="34BAD58B" w14:textId="77777777" w:rsidR="00F63EC8" w:rsidRPr="00D973B2" w:rsidRDefault="005F3868" w:rsidP="007234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ID do indicador</w:t>
            </w:r>
          </w:p>
          <w:p w14:paraId="7E9EF448" w14:textId="77777777" w:rsidR="00F63EC8" w:rsidRPr="00D973B2" w:rsidRDefault="00F63EC8" w:rsidP="007234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  <w:p w14:paraId="330E769A" w14:textId="77777777" w:rsidR="00F63EC8" w:rsidRPr="00D973B2" w:rsidRDefault="005F3868" w:rsidP="007234B5">
            <w:pPr>
              <w:pStyle w:val="Indicatorsubsection"/>
              <w:rPr>
                <w:color w:val="auto"/>
                <w:lang w:val="en-GB"/>
              </w:rPr>
            </w:pPr>
            <w:bookmarkStart w:id="13" w:name="_Toc129103652"/>
            <w:r>
              <w:rPr>
                <w:rFonts w:eastAsia="Arial"/>
                <w:color w:val="auto"/>
                <w:lang w:val="pt-BR"/>
              </w:rPr>
              <w:t>FI 3</w:t>
            </w:r>
            <w:bookmarkEnd w:id="13"/>
          </w:p>
        </w:tc>
        <w:tc>
          <w:tcPr>
            <w:tcW w:w="1557" w:type="dxa"/>
            <w:shd w:val="clear" w:color="auto" w:fill="DFF5F9"/>
            <w:vAlign w:val="center"/>
            <w:hideMark/>
          </w:tcPr>
          <w:p w14:paraId="4CE8C2F1" w14:textId="77777777" w:rsidR="00F63EC8" w:rsidRPr="00D973B2" w:rsidRDefault="005F3868" w:rsidP="007234B5">
            <w:pPr>
              <w:spacing w:line="240" w:lineRule="auto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Subordinado a:</w:t>
            </w:r>
          </w:p>
        </w:tc>
        <w:tc>
          <w:tcPr>
            <w:tcW w:w="2831" w:type="dxa"/>
            <w:shd w:val="clear" w:color="auto" w:fill="DFF5F9"/>
            <w:vAlign w:val="center"/>
          </w:tcPr>
          <w:p w14:paraId="188B7EF4" w14:textId="77777777" w:rsidR="00F63EC8" w:rsidRPr="00D973B2" w:rsidRDefault="005F3868" w:rsidP="007234B5">
            <w:pPr>
              <w:spacing w:line="240" w:lineRule="auto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OO 21</w:t>
            </w:r>
          </w:p>
        </w:tc>
        <w:tc>
          <w:tcPr>
            <w:tcW w:w="4675" w:type="dxa"/>
            <w:gridSpan w:val="5"/>
            <w:vMerge w:val="restart"/>
            <w:shd w:val="clear" w:color="auto" w:fill="DFF5F9"/>
            <w:vAlign w:val="center"/>
          </w:tcPr>
          <w:p w14:paraId="3A922398" w14:textId="77777777" w:rsidR="00F63EC8" w:rsidRPr="00D973B2" w:rsidRDefault="005F3868" w:rsidP="007234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Subseção</w:t>
            </w:r>
            <w:r>
              <w:rPr>
                <w:rFonts w:eastAsia="Arial" w:cs="Arial"/>
                <w:sz w:val="14"/>
                <w:szCs w:val="14"/>
                <w:lang w:val="pt-BR" w:eastAsia="en-GB"/>
              </w:rPr>
              <w:t> </w:t>
            </w:r>
          </w:p>
          <w:p w14:paraId="136C469A" w14:textId="77777777" w:rsidR="00F63EC8" w:rsidRPr="00D973B2" w:rsidRDefault="00F63EC8" w:rsidP="007234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</w:p>
          <w:p w14:paraId="3BDD4741" w14:textId="77777777" w:rsidR="00F63EC8" w:rsidRPr="00D973B2" w:rsidRDefault="005F3868" w:rsidP="007234B5">
            <w:pPr>
              <w:jc w:val="center"/>
              <w:rPr>
                <w:sz w:val="18"/>
                <w:szCs w:val="18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Incorporação ASG na pesquisa</w:t>
            </w:r>
          </w:p>
        </w:tc>
        <w:tc>
          <w:tcPr>
            <w:tcW w:w="1984" w:type="dxa"/>
            <w:gridSpan w:val="2"/>
            <w:vMerge w:val="restart"/>
            <w:shd w:val="clear" w:color="auto" w:fill="DFF5F9"/>
            <w:vAlign w:val="center"/>
            <w:hideMark/>
          </w:tcPr>
          <w:p w14:paraId="33036321" w14:textId="77777777" w:rsidR="00F63EC8" w:rsidRPr="00D973B2" w:rsidRDefault="005F3868" w:rsidP="007234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Princípio do PRI</w:t>
            </w:r>
          </w:p>
          <w:p w14:paraId="23FEACA7" w14:textId="77777777" w:rsidR="00F63EC8" w:rsidRPr="00D973B2" w:rsidRDefault="00F63EC8" w:rsidP="007234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</w:p>
          <w:p w14:paraId="7C3236F7" w14:textId="77777777" w:rsidR="00F63EC8" w:rsidRPr="00D973B2" w:rsidRDefault="005F3868" w:rsidP="007234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8"/>
                <w:szCs w:val="18"/>
                <w:lang w:eastAsia="en-GB"/>
              </w:rPr>
            </w:pPr>
            <w:r>
              <w:rPr>
                <w:rFonts w:eastAsia="Arial" w:cs="Arial"/>
                <w:b/>
                <w:bCs/>
                <w:sz w:val="22"/>
                <w:szCs w:val="22"/>
                <w:lang w:val="pt-BR" w:eastAsia="en-GB"/>
              </w:rPr>
              <w:t>1</w:t>
            </w:r>
          </w:p>
        </w:tc>
        <w:tc>
          <w:tcPr>
            <w:tcW w:w="1993" w:type="dxa"/>
            <w:gridSpan w:val="2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2D7399B1" w14:textId="77777777" w:rsidR="00F63EC8" w:rsidRPr="00D973B2" w:rsidRDefault="005F3868" w:rsidP="007234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14"/>
                <w:szCs w:val="14"/>
                <w:lang w:val="pt-BR" w:eastAsia="en-GB"/>
              </w:rPr>
              <w:t>Tipo de indicador</w:t>
            </w:r>
          </w:p>
          <w:p w14:paraId="46DBEDCC" w14:textId="77777777" w:rsidR="00F63EC8" w:rsidRPr="00D973B2" w:rsidRDefault="00F63EC8" w:rsidP="007234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7E3E846C" w14:textId="77777777" w:rsidR="00F63EC8" w:rsidRPr="00D973B2" w:rsidRDefault="005F3868" w:rsidP="007234B5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="Arial"/>
                <w:color w:val="FFFFFF" w:themeColor="background1"/>
                <w:sz w:val="32"/>
                <w:szCs w:val="32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32"/>
                <w:szCs w:val="32"/>
                <w:lang w:val="pt-BR" w:eastAsia="en-GB"/>
              </w:rPr>
              <w:t>CORE</w:t>
            </w:r>
          </w:p>
        </w:tc>
      </w:tr>
      <w:tr w:rsidR="00015A1E" w14:paraId="098EE0D2" w14:textId="77777777" w:rsidTr="004A6266">
        <w:trPr>
          <w:trHeight w:val="367"/>
        </w:trPr>
        <w:tc>
          <w:tcPr>
            <w:tcW w:w="1839" w:type="dxa"/>
            <w:vMerge/>
            <w:shd w:val="clear" w:color="auto" w:fill="DFF5F9"/>
            <w:vAlign w:val="center"/>
          </w:tcPr>
          <w:p w14:paraId="09727183" w14:textId="77777777" w:rsidR="00F63EC8" w:rsidRPr="00D973B2" w:rsidRDefault="00F63EC8" w:rsidP="007234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7" w:type="dxa"/>
            <w:shd w:val="clear" w:color="auto" w:fill="DFF5F9"/>
            <w:vAlign w:val="center"/>
          </w:tcPr>
          <w:p w14:paraId="06795ACD" w14:textId="77777777" w:rsidR="00F63EC8" w:rsidRPr="00D973B2" w:rsidRDefault="005F3868" w:rsidP="007234B5">
            <w:pPr>
              <w:spacing w:line="240" w:lineRule="auto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Acesso para:</w:t>
            </w:r>
          </w:p>
        </w:tc>
        <w:tc>
          <w:tcPr>
            <w:tcW w:w="2831" w:type="dxa"/>
            <w:shd w:val="clear" w:color="auto" w:fill="DFF5F9"/>
            <w:vAlign w:val="center"/>
          </w:tcPr>
          <w:p w14:paraId="789D2464" w14:textId="77777777" w:rsidR="00F63EC8" w:rsidRPr="00D973B2" w:rsidRDefault="005F3868" w:rsidP="007234B5">
            <w:pPr>
              <w:spacing w:line="240" w:lineRule="auto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N/A</w:t>
            </w:r>
          </w:p>
        </w:tc>
        <w:tc>
          <w:tcPr>
            <w:tcW w:w="4675" w:type="dxa"/>
            <w:gridSpan w:val="5"/>
            <w:vMerge/>
            <w:shd w:val="clear" w:color="auto" w:fill="DFF5F9"/>
            <w:vAlign w:val="center"/>
          </w:tcPr>
          <w:p w14:paraId="3F89F9D4" w14:textId="77777777" w:rsidR="00F63EC8" w:rsidRPr="00D973B2" w:rsidRDefault="00F63EC8" w:rsidP="007234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4" w:type="dxa"/>
            <w:gridSpan w:val="2"/>
            <w:vMerge/>
            <w:shd w:val="clear" w:color="auto" w:fill="DFF5F9"/>
            <w:vAlign w:val="center"/>
          </w:tcPr>
          <w:p w14:paraId="2B420A44" w14:textId="77777777" w:rsidR="00F63EC8" w:rsidRPr="00D973B2" w:rsidRDefault="00F63EC8" w:rsidP="007234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93" w:type="dxa"/>
            <w:gridSpan w:val="2"/>
            <w:vMerge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F909AC9" w14:textId="77777777" w:rsidR="00F63EC8" w:rsidRPr="00D973B2" w:rsidRDefault="00F63EC8" w:rsidP="007234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015A1E" w14:paraId="27B7F243" w14:textId="77777777" w:rsidTr="004A6266">
        <w:trPr>
          <w:trHeight w:val="567"/>
        </w:trPr>
        <w:tc>
          <w:tcPr>
            <w:tcW w:w="14879" w:type="dxa"/>
            <w:gridSpan w:val="12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49539CEC" w14:textId="77777777" w:rsidR="003161D6" w:rsidRPr="00D973B2" w:rsidRDefault="005F3868" w:rsidP="007234B5">
            <w:pPr>
              <w:spacing w:line="276" w:lineRule="auto"/>
              <w:textAlignment w:val="baseline"/>
              <w:rPr>
                <w:rFonts w:eastAsia="Times New Roman" w:cs="Arial"/>
                <w:b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 xml:space="preserve">Para a maior parte de seus investimentos em renda fixa, indique se sua organização </w:t>
            </w:r>
            <w:hyperlink r:id="rId22" w:history="1">
              <w:r>
                <w:rPr>
                  <w:rFonts w:eastAsia="Arial" w:cs="Arial"/>
                  <w:b/>
                  <w:bCs/>
                  <w:color w:val="00B0F0"/>
                  <w:lang w:val="pt-BR" w:eastAsia="en-GB"/>
                </w:rPr>
                <w:t>incorpora</w:t>
              </w:r>
            </w:hyperlink>
            <w:r>
              <w:rPr>
                <w:rFonts w:eastAsia="Arial" w:cs="Arial"/>
                <w:b/>
                <w:bCs/>
                <w:lang w:val="pt-BR" w:eastAsia="en-GB"/>
              </w:rPr>
              <w:t xml:space="preserve"> </w:t>
            </w:r>
            <w:hyperlink r:id="rId23" w:history="1">
              <w:r>
                <w:rPr>
                  <w:rFonts w:eastAsia="Arial" w:cs="Arial"/>
                  <w:b/>
                  <w:bCs/>
                  <w:color w:val="00B0F0"/>
                  <w:lang w:val="pt-BR" w:eastAsia="en-GB"/>
                </w:rPr>
                <w:t>fatores ASG relevantes</w:t>
              </w:r>
            </w:hyperlink>
            <w:r>
              <w:rPr>
                <w:rFonts w:eastAsia="Arial" w:cs="Arial"/>
                <w:b/>
                <w:bCs/>
                <w:lang w:val="pt-BR" w:eastAsia="en-GB"/>
              </w:rPr>
              <w:t xml:space="preserve"> ao avaliar sua qualidade de crédito.</w:t>
            </w:r>
          </w:p>
        </w:tc>
      </w:tr>
      <w:tr w:rsidR="00015A1E" w14:paraId="4325ED37" w14:textId="77777777" w:rsidTr="004A6266">
        <w:trPr>
          <w:trHeight w:val="20"/>
        </w:trPr>
        <w:tc>
          <w:tcPr>
            <w:tcW w:w="6233" w:type="dxa"/>
            <w:gridSpan w:val="4"/>
            <w:vMerge w:val="restart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56D5B6BA" w14:textId="77777777" w:rsidR="004A6266" w:rsidRPr="00D973B2" w:rsidRDefault="004A6266" w:rsidP="007234B5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8646" w:type="dxa"/>
            <w:gridSpan w:val="8"/>
            <w:tcBorders>
              <w:bottom w:val="single" w:sz="6" w:space="0" w:color="A6A6A6" w:themeColor="background1" w:themeShade="A6"/>
            </w:tcBorders>
            <w:shd w:val="clear" w:color="auto" w:fill="EDEDED"/>
            <w:vAlign w:val="center"/>
          </w:tcPr>
          <w:p w14:paraId="5FCFD4DC" w14:textId="77777777" w:rsidR="004A6266" w:rsidRPr="00D973B2" w:rsidRDefault="005F3868" w:rsidP="007234B5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szCs w:val="16"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>Tipos de ativos de renda fixa em gestão interna</w:t>
            </w:r>
          </w:p>
        </w:tc>
      </w:tr>
      <w:tr w:rsidR="00015A1E" w14:paraId="6BAC5055" w14:textId="77777777" w:rsidTr="004A6266">
        <w:trPr>
          <w:trHeight w:val="465"/>
        </w:trPr>
        <w:tc>
          <w:tcPr>
            <w:tcW w:w="6233" w:type="dxa"/>
            <w:gridSpan w:val="4"/>
            <w:vMerge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10A2309" w14:textId="77777777" w:rsidR="004A6266" w:rsidRPr="00D973B2" w:rsidRDefault="004A6266" w:rsidP="007234B5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729" w:type="dxa"/>
            <w:shd w:val="clear" w:color="auto" w:fill="EDEDED"/>
            <w:vAlign w:val="center"/>
          </w:tcPr>
          <w:p w14:paraId="1CEED1C2" w14:textId="77777777" w:rsidR="004A6266" w:rsidRPr="00D973B2" w:rsidRDefault="005F3868" w:rsidP="007234B5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bCs/>
                <w:szCs w:val="16"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>Todos os tipos de ativos</w:t>
            </w:r>
          </w:p>
        </w:tc>
        <w:tc>
          <w:tcPr>
            <w:tcW w:w="1729" w:type="dxa"/>
            <w:gridSpan w:val="2"/>
            <w:shd w:val="clear" w:color="auto" w:fill="FFFFFF" w:themeFill="background1"/>
            <w:vAlign w:val="center"/>
          </w:tcPr>
          <w:p w14:paraId="10F1CFE1" w14:textId="77777777" w:rsidR="004A6266" w:rsidRPr="00D973B2" w:rsidRDefault="005F3868" w:rsidP="007234B5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szCs w:val="16"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>(1) SSA</w:t>
            </w:r>
          </w:p>
        </w:tc>
        <w:tc>
          <w:tcPr>
            <w:tcW w:w="1729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7C09A65" w14:textId="77777777" w:rsidR="004A6266" w:rsidRPr="00D973B2" w:rsidRDefault="005F3868" w:rsidP="007234B5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szCs w:val="16"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 xml:space="preserve">(2) </w:t>
            </w:r>
            <w:r>
              <w:rPr>
                <w:rFonts w:eastAsia="Arial" w:cs="Arial"/>
                <w:b/>
                <w:bCs/>
                <w:lang w:val="pt-BR" w:eastAsia="en-GB"/>
              </w:rPr>
              <w:t>Corporativos</w:t>
            </w:r>
          </w:p>
        </w:tc>
        <w:tc>
          <w:tcPr>
            <w:tcW w:w="1729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2EFDC40" w14:textId="77777777" w:rsidR="004A6266" w:rsidRPr="00D973B2" w:rsidRDefault="005F3868" w:rsidP="007234B5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szCs w:val="16"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>(3) Securitizados</w:t>
            </w:r>
          </w:p>
        </w:tc>
        <w:tc>
          <w:tcPr>
            <w:tcW w:w="1730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6E148A2" w14:textId="77777777" w:rsidR="004A6266" w:rsidRPr="00D973B2" w:rsidRDefault="005F3868" w:rsidP="007234B5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szCs w:val="16"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>(4) Dívida privada</w:t>
            </w:r>
          </w:p>
        </w:tc>
      </w:tr>
      <w:tr w:rsidR="00015A1E" w14:paraId="733FA914" w14:textId="77777777" w:rsidTr="004A6266">
        <w:trPr>
          <w:trHeight w:val="465"/>
        </w:trPr>
        <w:tc>
          <w:tcPr>
            <w:tcW w:w="6233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C92B2C8" w14:textId="77777777" w:rsidR="001E20B4" w:rsidRPr="00D973B2" w:rsidRDefault="005F3868" w:rsidP="007234B5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/>
                <w:lang w:val="pt-BR"/>
              </w:rPr>
              <w:t xml:space="preserve">(A) Incorporamos </w:t>
            </w:r>
            <w:hyperlink r:id="rId24" w:history="1">
              <w:r>
                <w:rPr>
                  <w:rFonts w:eastAsia="Arial"/>
                  <w:color w:val="00B0F0"/>
                  <w:lang w:val="pt-BR"/>
                </w:rPr>
                <w:t>fatores socioambientais relevantes</w:t>
              </w:r>
            </w:hyperlink>
            <w:hyperlink r:id="rId25" w:history="1"/>
            <w:r>
              <w:rPr>
                <w:rFonts w:eastAsia="Arial"/>
                <w:lang w:val="pt-BR"/>
              </w:rPr>
              <w:t xml:space="preserve"> </w:t>
            </w:r>
          </w:p>
        </w:tc>
        <w:tc>
          <w:tcPr>
            <w:tcW w:w="1729" w:type="dxa"/>
            <w:shd w:val="clear" w:color="auto" w:fill="EDEDED"/>
            <w:vAlign w:val="center"/>
          </w:tcPr>
          <w:p w14:paraId="32E17DB2" w14:textId="77777777" w:rsidR="001E20B4" w:rsidRPr="00D973B2" w:rsidRDefault="001E20B4">
            <w:pPr>
              <w:pStyle w:val="ListParagraph"/>
              <w:numPr>
                <w:ilvl w:val="0"/>
                <w:numId w:val="50"/>
              </w:numPr>
              <w:spacing w:line="276" w:lineRule="auto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729" w:type="dxa"/>
            <w:gridSpan w:val="2"/>
            <w:shd w:val="clear" w:color="auto" w:fill="FFFFFF" w:themeFill="background1"/>
            <w:vAlign w:val="center"/>
          </w:tcPr>
          <w:p w14:paraId="0F9FE3BE" w14:textId="77777777" w:rsidR="001E20B4" w:rsidRPr="00D973B2" w:rsidRDefault="001E20B4" w:rsidP="005C6AD7">
            <w:pPr>
              <w:pStyle w:val="ListParagraph"/>
              <w:numPr>
                <w:ilvl w:val="0"/>
                <w:numId w:val="50"/>
              </w:numPr>
              <w:spacing w:line="276" w:lineRule="auto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729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3F0ADD8" w14:textId="77777777" w:rsidR="001E20B4" w:rsidRPr="00D973B2" w:rsidRDefault="001E20B4" w:rsidP="005C6AD7">
            <w:pPr>
              <w:pStyle w:val="ListParagraph"/>
              <w:numPr>
                <w:ilvl w:val="0"/>
                <w:numId w:val="50"/>
              </w:numPr>
              <w:spacing w:line="276" w:lineRule="auto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729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349E553" w14:textId="77777777" w:rsidR="001E20B4" w:rsidRPr="00D973B2" w:rsidRDefault="001E20B4" w:rsidP="005C6AD7">
            <w:pPr>
              <w:pStyle w:val="ListParagraph"/>
              <w:numPr>
                <w:ilvl w:val="0"/>
                <w:numId w:val="50"/>
              </w:numPr>
              <w:spacing w:line="276" w:lineRule="auto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730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4EF814A" w14:textId="77777777" w:rsidR="001E20B4" w:rsidRPr="00D973B2" w:rsidRDefault="001E20B4" w:rsidP="005C6AD7">
            <w:pPr>
              <w:pStyle w:val="ListParagraph"/>
              <w:numPr>
                <w:ilvl w:val="0"/>
                <w:numId w:val="50"/>
              </w:numPr>
              <w:spacing w:line="276" w:lineRule="auto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</w:tr>
      <w:tr w:rsidR="00015A1E" w14:paraId="6A3DEF75" w14:textId="77777777" w:rsidTr="004A6266">
        <w:trPr>
          <w:trHeight w:val="465"/>
        </w:trPr>
        <w:tc>
          <w:tcPr>
            <w:tcW w:w="6233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C46631E" w14:textId="77777777" w:rsidR="001E20B4" w:rsidRPr="00D973B2" w:rsidRDefault="005F3868" w:rsidP="007234B5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/>
                <w:lang w:val="pt-BR"/>
              </w:rPr>
              <w:t xml:space="preserve">(B) Incorporamos </w:t>
            </w:r>
            <w:hyperlink r:id="rId26" w:history="1">
              <w:r>
                <w:rPr>
                  <w:rFonts w:eastAsia="Arial"/>
                  <w:color w:val="00B0F0"/>
                  <w:lang w:val="pt-BR"/>
                </w:rPr>
                <w:t>fatores relevantes de governança</w:t>
              </w:r>
            </w:hyperlink>
            <w:r>
              <w:rPr>
                <w:rFonts w:eastAsia="Arial"/>
                <w:lang w:val="pt-BR"/>
              </w:rPr>
              <w:t xml:space="preserve"> </w:t>
            </w:r>
          </w:p>
        </w:tc>
        <w:tc>
          <w:tcPr>
            <w:tcW w:w="1729" w:type="dxa"/>
            <w:shd w:val="clear" w:color="auto" w:fill="EDEDED"/>
            <w:vAlign w:val="center"/>
          </w:tcPr>
          <w:p w14:paraId="635563AB" w14:textId="77777777" w:rsidR="001E20B4" w:rsidRPr="00D973B2" w:rsidRDefault="001E20B4">
            <w:pPr>
              <w:pStyle w:val="ListParagraph"/>
              <w:numPr>
                <w:ilvl w:val="0"/>
                <w:numId w:val="50"/>
              </w:numPr>
              <w:spacing w:line="276" w:lineRule="auto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729" w:type="dxa"/>
            <w:gridSpan w:val="2"/>
            <w:shd w:val="clear" w:color="auto" w:fill="FFFFFF" w:themeFill="background1"/>
            <w:vAlign w:val="center"/>
          </w:tcPr>
          <w:p w14:paraId="5DDD7501" w14:textId="77777777" w:rsidR="001E20B4" w:rsidRPr="00D973B2" w:rsidRDefault="001E20B4" w:rsidP="005C6AD7">
            <w:pPr>
              <w:pStyle w:val="ListParagraph"/>
              <w:numPr>
                <w:ilvl w:val="0"/>
                <w:numId w:val="50"/>
              </w:numPr>
              <w:spacing w:line="276" w:lineRule="auto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729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3DE980F" w14:textId="77777777" w:rsidR="001E20B4" w:rsidRPr="00D973B2" w:rsidRDefault="001E20B4" w:rsidP="005C6AD7">
            <w:pPr>
              <w:pStyle w:val="ListParagraph"/>
              <w:numPr>
                <w:ilvl w:val="0"/>
                <w:numId w:val="50"/>
              </w:numPr>
              <w:spacing w:line="276" w:lineRule="auto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729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D7C321E" w14:textId="77777777" w:rsidR="001E20B4" w:rsidRPr="00D973B2" w:rsidRDefault="001E20B4" w:rsidP="005C6AD7">
            <w:pPr>
              <w:pStyle w:val="ListParagraph"/>
              <w:numPr>
                <w:ilvl w:val="0"/>
                <w:numId w:val="50"/>
              </w:numPr>
              <w:spacing w:line="276" w:lineRule="auto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730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09B8B5C" w14:textId="77777777" w:rsidR="001E20B4" w:rsidRPr="00D973B2" w:rsidRDefault="001E20B4" w:rsidP="005C6AD7">
            <w:pPr>
              <w:pStyle w:val="ListParagraph"/>
              <w:numPr>
                <w:ilvl w:val="0"/>
                <w:numId w:val="50"/>
              </w:numPr>
              <w:spacing w:line="276" w:lineRule="auto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</w:tr>
      <w:tr w:rsidR="00015A1E" w14:paraId="1701FCEE" w14:textId="77777777" w:rsidTr="004A6266">
        <w:trPr>
          <w:trHeight w:val="465"/>
        </w:trPr>
        <w:tc>
          <w:tcPr>
            <w:tcW w:w="6233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5184DB2" w14:textId="77777777" w:rsidR="001E20B4" w:rsidRPr="00D973B2" w:rsidRDefault="005F3868" w:rsidP="007234B5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/>
                <w:lang w:val="pt-BR"/>
              </w:rPr>
              <w:t>(C) Não incorporamos fatores ASG relevantes para a maior parte de nossos investimentos em renda fixa</w:t>
            </w:r>
          </w:p>
        </w:tc>
        <w:tc>
          <w:tcPr>
            <w:tcW w:w="1729" w:type="dxa"/>
            <w:tcBorders>
              <w:bottom w:val="single" w:sz="6" w:space="0" w:color="A6A6A6" w:themeColor="background1" w:themeShade="A6"/>
            </w:tcBorders>
            <w:shd w:val="clear" w:color="auto" w:fill="EDEDED"/>
            <w:vAlign w:val="center"/>
          </w:tcPr>
          <w:p w14:paraId="70698412" w14:textId="77777777" w:rsidR="001E20B4" w:rsidRPr="00582A2B" w:rsidRDefault="001E20B4" w:rsidP="0021729D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729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AFCA1A6" w14:textId="77777777" w:rsidR="001E20B4" w:rsidRPr="00D973B2" w:rsidRDefault="001E20B4" w:rsidP="007234B5">
            <w:pPr>
              <w:pStyle w:val="ListParagraph"/>
              <w:numPr>
                <w:ilvl w:val="0"/>
                <w:numId w:val="24"/>
              </w:numPr>
              <w:spacing w:line="276" w:lineRule="auto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729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8D22190" w14:textId="77777777" w:rsidR="001E20B4" w:rsidRPr="00D973B2" w:rsidRDefault="001E20B4" w:rsidP="007234B5">
            <w:pPr>
              <w:pStyle w:val="ListParagraph"/>
              <w:numPr>
                <w:ilvl w:val="0"/>
                <w:numId w:val="24"/>
              </w:numPr>
              <w:spacing w:line="276" w:lineRule="auto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729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05E7D5C" w14:textId="77777777" w:rsidR="001E20B4" w:rsidRPr="00D973B2" w:rsidRDefault="001E20B4" w:rsidP="007234B5">
            <w:pPr>
              <w:pStyle w:val="ListParagraph"/>
              <w:numPr>
                <w:ilvl w:val="0"/>
                <w:numId w:val="24"/>
              </w:numPr>
              <w:spacing w:line="276" w:lineRule="auto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1730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3FC096A" w14:textId="77777777" w:rsidR="001E20B4" w:rsidRPr="00D973B2" w:rsidRDefault="001E20B4" w:rsidP="007234B5">
            <w:pPr>
              <w:pStyle w:val="ListParagraph"/>
              <w:numPr>
                <w:ilvl w:val="0"/>
                <w:numId w:val="24"/>
              </w:numPr>
              <w:spacing w:line="276" w:lineRule="auto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</w:p>
        </w:tc>
      </w:tr>
      <w:tr w:rsidR="00015A1E" w14:paraId="3592E934" w14:textId="77777777" w:rsidTr="004A6266">
        <w:trPr>
          <w:trHeight w:val="300"/>
        </w:trPr>
        <w:tc>
          <w:tcPr>
            <w:tcW w:w="14879" w:type="dxa"/>
            <w:gridSpan w:val="12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4250ECA2" w14:textId="77777777" w:rsidR="003161D6" w:rsidRPr="00D973B2" w:rsidRDefault="003161D6" w:rsidP="007234B5">
            <w:pPr>
              <w:spacing w:line="240" w:lineRule="auto"/>
              <w:jc w:val="center"/>
              <w:textAlignment w:val="baseline"/>
              <w:rPr>
                <w:rStyle w:val="Hyperlink"/>
                <w:sz w:val="16"/>
                <w:szCs w:val="16"/>
              </w:rPr>
            </w:pPr>
          </w:p>
        </w:tc>
      </w:tr>
      <w:tr w:rsidR="00015A1E" w14:paraId="60109496" w14:textId="77777777" w:rsidTr="004A6266">
        <w:trPr>
          <w:trHeight w:val="300"/>
        </w:trPr>
        <w:tc>
          <w:tcPr>
            <w:tcW w:w="14879" w:type="dxa"/>
            <w:gridSpan w:val="12"/>
            <w:shd w:val="clear" w:color="auto" w:fill="0070C0"/>
            <w:vAlign w:val="center"/>
          </w:tcPr>
          <w:p w14:paraId="60094E60" w14:textId="77777777" w:rsidR="003161D6" w:rsidRPr="00D973B2" w:rsidRDefault="005F3868" w:rsidP="007234B5">
            <w:pPr>
              <w:rPr>
                <w:rStyle w:val="Hyperlink"/>
                <w:b/>
                <w:bCs/>
                <w:color w:val="FFFFFF" w:themeColor="background1"/>
                <w:sz w:val="18"/>
                <w:szCs w:val="18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 xml:space="preserve">Notas </w:t>
            </w: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explicativas</w:t>
            </w:r>
          </w:p>
        </w:tc>
      </w:tr>
      <w:tr w:rsidR="00015A1E" w14:paraId="7C67E664" w14:textId="77777777" w:rsidTr="004A6266">
        <w:trPr>
          <w:trHeight w:val="300"/>
        </w:trPr>
        <w:tc>
          <w:tcPr>
            <w:tcW w:w="1839" w:type="dxa"/>
            <w:shd w:val="clear" w:color="auto" w:fill="auto"/>
            <w:vAlign w:val="center"/>
          </w:tcPr>
          <w:p w14:paraId="772124EB" w14:textId="77777777" w:rsidR="003161D6" w:rsidRPr="00D973B2" w:rsidRDefault="005F3868" w:rsidP="007234B5">
            <w:pPr>
              <w:rPr>
                <w:rStyle w:val="Hyperlink"/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Objetivo do indicador</w:t>
            </w:r>
          </w:p>
        </w:tc>
        <w:tc>
          <w:tcPr>
            <w:tcW w:w="13040" w:type="dxa"/>
            <w:gridSpan w:val="11"/>
            <w:shd w:val="clear" w:color="auto" w:fill="auto"/>
            <w:vAlign w:val="center"/>
          </w:tcPr>
          <w:p w14:paraId="4D9230D3" w14:textId="77777777" w:rsidR="003161D6" w:rsidRPr="00D973B2" w:rsidRDefault="005F3868" w:rsidP="007234B5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Este indicador avalia como os fatores ASG fundamentam as avaliações de risco dos títulos e sua qualidade subjacente de crédito. Considera-se uma boa prática incluir todos os fatores ASG, e não somente a governança, na id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entificação de riscos e oportunidades de investimento. Para investidores em renda fixa, a consideração de todos os fatores ASG na análise de risco deve se refletir na avaliação da qualidade de crédito de mutuários, permitindo uma representação completa de 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riscos e oportunidades e sua incorporação efetiva nas decisões de investimento.</w:t>
            </w:r>
          </w:p>
        </w:tc>
      </w:tr>
      <w:tr w:rsidR="00015A1E" w14:paraId="1D5E3021" w14:textId="77777777" w:rsidTr="004A6266">
        <w:trPr>
          <w:trHeight w:val="300"/>
        </w:trPr>
        <w:tc>
          <w:tcPr>
            <w:tcW w:w="1839" w:type="dxa"/>
            <w:shd w:val="clear" w:color="auto" w:fill="auto"/>
            <w:vAlign w:val="center"/>
          </w:tcPr>
          <w:p w14:paraId="38FE7F11" w14:textId="77777777" w:rsidR="003161D6" w:rsidRPr="00D973B2" w:rsidRDefault="005F3868" w:rsidP="007234B5">
            <w:pPr>
              <w:rPr>
                <w:rStyle w:val="Hyperlink"/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lastRenderedPageBreak/>
              <w:t>Orientações adicionais</w:t>
            </w:r>
          </w:p>
        </w:tc>
        <w:tc>
          <w:tcPr>
            <w:tcW w:w="13040" w:type="dxa"/>
            <w:gridSpan w:val="11"/>
            <w:shd w:val="clear" w:color="auto" w:fill="auto"/>
            <w:vAlign w:val="center"/>
          </w:tcPr>
          <w:p w14:paraId="165D8905" w14:textId="77777777" w:rsidR="003161D6" w:rsidRPr="00D973B2" w:rsidRDefault="005F3868" w:rsidP="007234B5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Este indicador se concentra em como a avaliação ASG corrente afeta o fluxo de caixa projetado. Não inclui alterações previstas nas avaliações ASG.</w:t>
            </w:r>
          </w:p>
        </w:tc>
      </w:tr>
      <w:tr w:rsidR="00015A1E" w14:paraId="0751C6F8" w14:textId="77777777" w:rsidTr="004A6266">
        <w:trPr>
          <w:trHeight w:val="300"/>
        </w:trPr>
        <w:tc>
          <w:tcPr>
            <w:tcW w:w="1839" w:type="dxa"/>
            <w:shd w:val="clear" w:color="auto" w:fill="auto"/>
            <w:vAlign w:val="center"/>
          </w:tcPr>
          <w:p w14:paraId="41691504" w14:textId="77777777" w:rsidR="003161D6" w:rsidRPr="00D973B2" w:rsidRDefault="005F3868" w:rsidP="007234B5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Outros materiais</w:t>
            </w:r>
          </w:p>
        </w:tc>
        <w:tc>
          <w:tcPr>
            <w:tcW w:w="13040" w:type="dxa"/>
            <w:gridSpan w:val="11"/>
            <w:shd w:val="clear" w:color="auto" w:fill="auto"/>
            <w:vAlign w:val="center"/>
          </w:tcPr>
          <w:p w14:paraId="775808AD" w14:textId="77777777" w:rsidR="003161D6" w:rsidRPr="00D973B2" w:rsidRDefault="005F3868">
            <w:pPr>
              <w:rPr>
                <w:rStyle w:val="Hyperlink"/>
                <w:color w:val="000000" w:themeColor="text1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Para mais orientações sobre a integração da relevância ASG na gestão de renda fixa, consulte o documento </w:t>
            </w:r>
            <w:hyperlink r:id="rId27" w:history="1">
              <w:r>
                <w:rPr>
                  <w:rStyle w:val="Hyperlink"/>
                  <w:rFonts w:eastAsia="Arial"/>
                  <w:sz w:val="16"/>
                  <w:szCs w:val="16"/>
                  <w:lang w:val="pt-BR"/>
                </w:rPr>
                <w:t>“Introdução ao investimento responsável: renda fixa”</w:t>
              </w:r>
            </w:hyperlink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.</w:t>
            </w:r>
          </w:p>
        </w:tc>
      </w:tr>
      <w:tr w:rsidR="00015A1E" w14:paraId="395F8982" w14:textId="77777777" w:rsidTr="004A6266">
        <w:trPr>
          <w:trHeight w:val="300"/>
        </w:trPr>
        <w:tc>
          <w:tcPr>
            <w:tcW w:w="14879" w:type="dxa"/>
            <w:gridSpan w:val="12"/>
            <w:shd w:val="clear" w:color="auto" w:fill="0070C0"/>
            <w:vAlign w:val="center"/>
          </w:tcPr>
          <w:p w14:paraId="674ABDC8" w14:textId="77777777" w:rsidR="003161D6" w:rsidRPr="00D973B2" w:rsidRDefault="005F3868" w:rsidP="007234B5">
            <w:pPr>
              <w:rPr>
                <w:color w:val="FFFFFF" w:themeColor="background1"/>
                <w:sz w:val="16"/>
                <w:szCs w:val="16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Lógica</w:t>
            </w:r>
          </w:p>
        </w:tc>
      </w:tr>
      <w:tr w:rsidR="00015A1E" w14:paraId="33F17300" w14:textId="77777777" w:rsidTr="004A6266">
        <w:trPr>
          <w:trHeight w:val="300"/>
        </w:trPr>
        <w:tc>
          <w:tcPr>
            <w:tcW w:w="1839" w:type="dxa"/>
            <w:shd w:val="clear" w:color="auto" w:fill="auto"/>
            <w:vAlign w:val="center"/>
          </w:tcPr>
          <w:p w14:paraId="212B10A0" w14:textId="77777777" w:rsidR="003F1FB4" w:rsidRPr="00D973B2" w:rsidRDefault="005F3868" w:rsidP="003F1FB4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Subordinado a</w:t>
            </w:r>
          </w:p>
        </w:tc>
        <w:tc>
          <w:tcPr>
            <w:tcW w:w="13040" w:type="dxa"/>
            <w:gridSpan w:val="11"/>
            <w:shd w:val="clear" w:color="auto" w:fill="auto"/>
            <w:vAlign w:val="center"/>
          </w:tcPr>
          <w:p w14:paraId="0C29A025" w14:textId="77777777" w:rsidR="003F1FB4" w:rsidRPr="00D973B2" w:rsidRDefault="005F3868" w:rsidP="003F1FB4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[OO 21]</w:t>
            </w:r>
          </w:p>
        </w:tc>
      </w:tr>
      <w:tr w:rsidR="00015A1E" w14:paraId="1FA0A489" w14:textId="77777777" w:rsidTr="004A6266">
        <w:trPr>
          <w:trHeight w:val="300"/>
        </w:trPr>
        <w:tc>
          <w:tcPr>
            <w:tcW w:w="1839" w:type="dxa"/>
            <w:shd w:val="clear" w:color="auto" w:fill="auto"/>
            <w:vAlign w:val="center"/>
          </w:tcPr>
          <w:p w14:paraId="50D58C62" w14:textId="77777777" w:rsidR="003161D6" w:rsidRPr="00D973B2" w:rsidRDefault="005F3868" w:rsidP="007234B5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Acesso para</w:t>
            </w:r>
          </w:p>
        </w:tc>
        <w:tc>
          <w:tcPr>
            <w:tcW w:w="13040" w:type="dxa"/>
            <w:gridSpan w:val="11"/>
            <w:shd w:val="clear" w:color="auto" w:fill="auto"/>
            <w:vAlign w:val="center"/>
          </w:tcPr>
          <w:p w14:paraId="2B776D16" w14:textId="77777777" w:rsidR="003161D6" w:rsidRPr="00D973B2" w:rsidRDefault="005F3868" w:rsidP="007234B5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N/A</w:t>
            </w:r>
          </w:p>
        </w:tc>
      </w:tr>
      <w:tr w:rsidR="00015A1E" w14:paraId="2F4D737E" w14:textId="77777777" w:rsidTr="004A6266">
        <w:trPr>
          <w:trHeight w:val="300"/>
        </w:trPr>
        <w:tc>
          <w:tcPr>
            <w:tcW w:w="14879" w:type="dxa"/>
            <w:gridSpan w:val="12"/>
            <w:shd w:val="clear" w:color="auto" w:fill="0070C0"/>
            <w:vAlign w:val="center"/>
          </w:tcPr>
          <w:p w14:paraId="70D4D071" w14:textId="77777777" w:rsidR="003161D6" w:rsidRPr="00D973B2" w:rsidRDefault="005F3868" w:rsidP="007234B5">
            <w:pPr>
              <w:rPr>
                <w:rFonts w:eastAsia="Times New Roman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Avaliação</w:t>
            </w:r>
          </w:p>
        </w:tc>
      </w:tr>
      <w:tr w:rsidR="00015A1E" w14:paraId="79E28DF1" w14:textId="77777777" w:rsidTr="004A6266">
        <w:trPr>
          <w:trHeight w:val="354"/>
        </w:trPr>
        <w:tc>
          <w:tcPr>
            <w:tcW w:w="1839" w:type="dxa"/>
            <w:shd w:val="clear" w:color="auto" w:fill="auto"/>
            <w:vAlign w:val="center"/>
          </w:tcPr>
          <w:p w14:paraId="495466BD" w14:textId="77777777" w:rsidR="00ED7F97" w:rsidRPr="00D973B2" w:rsidRDefault="005F3868" w:rsidP="007234B5">
            <w:pPr>
              <w:rPr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Critérios de avaliação</w:t>
            </w:r>
          </w:p>
        </w:tc>
        <w:tc>
          <w:tcPr>
            <w:tcW w:w="6520" w:type="dxa"/>
            <w:gridSpan w:val="5"/>
            <w:shd w:val="clear" w:color="auto" w:fill="auto"/>
            <w:vAlign w:val="center"/>
          </w:tcPr>
          <w:p w14:paraId="45F642D1" w14:textId="77777777" w:rsidR="00ED7F97" w:rsidRPr="00D973B2" w:rsidRDefault="005F3868" w:rsidP="00ED7F97">
            <w:pPr>
              <w:spacing w:line="240" w:lineRule="auto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t>100 pontos neste indicador.</w:t>
            </w: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br/>
            </w: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br/>
              <w:t xml:space="preserve">100 pontos se ambas as opções A e B </w:t>
            </w: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t>forem selecionadas.</w:t>
            </w:r>
          </w:p>
          <w:p w14:paraId="136E23D2" w14:textId="77777777" w:rsidR="00ED7F97" w:rsidRPr="00D973B2" w:rsidRDefault="005F3868" w:rsidP="00ED7F97">
            <w:pPr>
              <w:spacing w:line="240" w:lineRule="auto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t>66 pontos se a opção A for selecionada.</w:t>
            </w:r>
          </w:p>
          <w:p w14:paraId="0360E53E" w14:textId="77777777" w:rsidR="001B33FE" w:rsidRPr="00D973B2" w:rsidRDefault="005F3868" w:rsidP="001B33FE">
            <w:pPr>
              <w:spacing w:line="240" w:lineRule="auto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t>33 pontos se a opção B for selecionada.</w:t>
            </w:r>
          </w:p>
          <w:p w14:paraId="3747269C" w14:textId="77777777" w:rsidR="00ED7F97" w:rsidRPr="00D973B2" w:rsidRDefault="005F3868" w:rsidP="00474A74">
            <w:pPr>
              <w:spacing w:line="240" w:lineRule="auto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t>0 ponto se a opção C for selecionada.</w:t>
            </w:r>
          </w:p>
        </w:tc>
        <w:tc>
          <w:tcPr>
            <w:tcW w:w="6520" w:type="dxa"/>
            <w:gridSpan w:val="6"/>
            <w:shd w:val="clear" w:color="auto" w:fill="auto"/>
            <w:vAlign w:val="center"/>
          </w:tcPr>
          <w:p w14:paraId="3FA0F328" w14:textId="77777777" w:rsidR="00ED7F97" w:rsidRPr="00D973B2" w:rsidRDefault="005F3868" w:rsidP="007234B5">
            <w:pPr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t xml:space="preserve">Informações adicionais: </w:t>
            </w:r>
          </w:p>
          <w:p w14:paraId="1C9D201F" w14:textId="77777777" w:rsidR="00ED7F97" w:rsidRPr="00D973B2" w:rsidRDefault="00ED7F97" w:rsidP="007234B5">
            <w:pPr>
              <w:rPr>
                <w:rFonts w:cs="Arial"/>
                <w:color w:val="000000"/>
                <w:sz w:val="16"/>
                <w:szCs w:val="16"/>
              </w:rPr>
            </w:pPr>
          </w:p>
          <w:p w14:paraId="52E60FE4" w14:textId="77777777" w:rsidR="00A464FF" w:rsidRPr="00D973B2" w:rsidRDefault="005F3868" w:rsidP="007234B5">
            <w:pPr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t>Se a opção “C” for selecionada, a pontuação será 0/100 ponto neste indicador.</w:t>
            </w:r>
          </w:p>
          <w:p w14:paraId="5EFC745E" w14:textId="77777777" w:rsidR="00A464FF" w:rsidRPr="00D973B2" w:rsidRDefault="00A464FF" w:rsidP="007234B5">
            <w:pPr>
              <w:rPr>
                <w:rFonts w:cs="Arial"/>
                <w:color w:val="000000"/>
                <w:sz w:val="16"/>
                <w:szCs w:val="16"/>
              </w:rPr>
            </w:pPr>
          </w:p>
          <w:p w14:paraId="1609327C" w14:textId="77777777" w:rsidR="00ED7F97" w:rsidRPr="00D973B2" w:rsidRDefault="005F3868" w:rsidP="007234B5">
            <w:pPr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t>O número de t</w:t>
            </w: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t>ipos de ativos aplicáveis não influencia a pontuação disponível para este indicador, pois cada tipo de ativos receberá uma pontuação.</w:t>
            </w:r>
          </w:p>
        </w:tc>
      </w:tr>
      <w:tr w:rsidR="00015A1E" w14:paraId="049ED26F" w14:textId="77777777" w:rsidTr="004A6266">
        <w:trPr>
          <w:trHeight w:val="300"/>
        </w:trPr>
        <w:tc>
          <w:tcPr>
            <w:tcW w:w="1839" w:type="dxa"/>
            <w:shd w:val="clear" w:color="auto" w:fill="auto"/>
            <w:vAlign w:val="center"/>
          </w:tcPr>
          <w:p w14:paraId="036C6106" w14:textId="77777777" w:rsidR="003161D6" w:rsidRPr="00D450BF" w:rsidRDefault="005F3868" w:rsidP="007234B5">
            <w:pPr>
              <w:spacing w:line="240" w:lineRule="auto"/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Multiplicador</w:t>
            </w:r>
          </w:p>
        </w:tc>
        <w:tc>
          <w:tcPr>
            <w:tcW w:w="13040" w:type="dxa"/>
            <w:gridSpan w:val="11"/>
            <w:shd w:val="clear" w:color="auto" w:fill="auto"/>
            <w:vAlign w:val="center"/>
          </w:tcPr>
          <w:p w14:paraId="6FD2CA11" w14:textId="77777777" w:rsidR="003161D6" w:rsidRPr="00D450BF" w:rsidRDefault="005F3868" w:rsidP="007234B5">
            <w:pPr>
              <w:spacing w:line="240" w:lineRule="auto"/>
              <w:rPr>
                <w:rFonts w:eastAsia="Times New Roman" w:cs="Arial"/>
                <w:color w:val="000000"/>
                <w:sz w:val="16"/>
                <w:szCs w:val="16"/>
              </w:rPr>
            </w:pP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t xml:space="preserve">O multiplicador será confirmado antes do início do ciclo de relatórios de 2023, que começa em meados de </w:t>
            </w: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t>maio.</w:t>
            </w:r>
          </w:p>
        </w:tc>
      </w:tr>
    </w:tbl>
    <w:p w14:paraId="5BFBA14C" w14:textId="77777777" w:rsidR="0042022F" w:rsidRPr="00D973B2" w:rsidRDefault="005F3868">
      <w:pPr>
        <w:spacing w:after="160" w:line="259" w:lineRule="auto"/>
        <w:rPr>
          <w:b/>
          <w:caps/>
        </w:rPr>
      </w:pPr>
      <w:r w:rsidRPr="00D973B2">
        <w:rPr>
          <w:b/>
          <w:caps/>
        </w:rPr>
        <w:br w:type="page"/>
      </w:r>
    </w:p>
    <w:tbl>
      <w:tblPr>
        <w:tblW w:w="14885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Layout w:type="fixed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38"/>
        <w:gridCol w:w="1557"/>
        <w:gridCol w:w="2402"/>
        <w:gridCol w:w="428"/>
        <w:gridCol w:w="711"/>
        <w:gridCol w:w="479"/>
        <w:gridCol w:w="537"/>
        <w:gridCol w:w="1727"/>
        <w:gridCol w:w="1221"/>
        <w:gridCol w:w="506"/>
        <w:gridCol w:w="1477"/>
        <w:gridCol w:w="251"/>
        <w:gridCol w:w="1732"/>
        <w:gridCol w:w="19"/>
      </w:tblGrid>
      <w:tr w:rsidR="00015A1E" w14:paraId="0D012DC5" w14:textId="77777777" w:rsidTr="00E2174A">
        <w:trPr>
          <w:trHeight w:val="367"/>
        </w:trPr>
        <w:tc>
          <w:tcPr>
            <w:tcW w:w="1834" w:type="dxa"/>
            <w:vMerge w:val="restart"/>
            <w:shd w:val="clear" w:color="auto" w:fill="DFF5F9"/>
            <w:vAlign w:val="center"/>
            <w:hideMark/>
          </w:tcPr>
          <w:p w14:paraId="5F67CA8E" w14:textId="77777777" w:rsidR="004A6266" w:rsidRPr="00D973B2" w:rsidRDefault="005F3868" w:rsidP="00620CC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lastRenderedPageBreak/>
              <w:t>ID do indicador</w:t>
            </w:r>
          </w:p>
          <w:p w14:paraId="2BD2A3A5" w14:textId="77777777" w:rsidR="004A6266" w:rsidRPr="00D973B2" w:rsidRDefault="004A6266" w:rsidP="00620CC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  <w:p w14:paraId="4ADCC6A9" w14:textId="77777777" w:rsidR="004A6266" w:rsidRPr="00D973B2" w:rsidRDefault="005F3868" w:rsidP="00620CC9">
            <w:pPr>
              <w:pStyle w:val="Indicatorsubsection"/>
              <w:rPr>
                <w:lang w:val="en-GB"/>
              </w:rPr>
            </w:pPr>
            <w:bookmarkStart w:id="14" w:name="_Toc129103653"/>
            <w:r>
              <w:rPr>
                <w:rFonts w:eastAsia="Arial"/>
                <w:color w:val="000000"/>
                <w:lang w:val="pt-BR"/>
              </w:rPr>
              <w:t>FI 4</w:t>
            </w:r>
            <w:bookmarkEnd w:id="14"/>
          </w:p>
        </w:tc>
        <w:tc>
          <w:tcPr>
            <w:tcW w:w="1559" w:type="dxa"/>
            <w:shd w:val="clear" w:color="auto" w:fill="DFF5F9"/>
            <w:vAlign w:val="center"/>
            <w:hideMark/>
          </w:tcPr>
          <w:p w14:paraId="12BE1372" w14:textId="77777777" w:rsidR="004A6266" w:rsidRPr="00D973B2" w:rsidRDefault="005F3868" w:rsidP="00620CC9">
            <w:pPr>
              <w:spacing w:line="240" w:lineRule="auto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Subordinado a:</w:t>
            </w:r>
          </w:p>
        </w:tc>
        <w:tc>
          <w:tcPr>
            <w:tcW w:w="2833" w:type="dxa"/>
            <w:gridSpan w:val="2"/>
            <w:shd w:val="clear" w:color="auto" w:fill="DFF5F9"/>
            <w:vAlign w:val="center"/>
          </w:tcPr>
          <w:p w14:paraId="20FCABEC" w14:textId="77777777" w:rsidR="004A6266" w:rsidRPr="00D973B2" w:rsidRDefault="005F3868" w:rsidP="00620CC9">
            <w:pPr>
              <w:spacing w:line="240" w:lineRule="auto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OO 21</w:t>
            </w:r>
          </w:p>
        </w:tc>
        <w:tc>
          <w:tcPr>
            <w:tcW w:w="4677" w:type="dxa"/>
            <w:gridSpan w:val="5"/>
            <w:vMerge w:val="restart"/>
            <w:shd w:val="clear" w:color="auto" w:fill="DFF5F9"/>
            <w:vAlign w:val="center"/>
          </w:tcPr>
          <w:p w14:paraId="185C365B" w14:textId="77777777" w:rsidR="004A6266" w:rsidRPr="00D973B2" w:rsidRDefault="005F3868" w:rsidP="00620CC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Subseção</w:t>
            </w:r>
            <w:r>
              <w:rPr>
                <w:rFonts w:eastAsia="Arial" w:cs="Arial"/>
                <w:sz w:val="14"/>
                <w:szCs w:val="14"/>
                <w:lang w:val="pt-BR" w:eastAsia="en-GB"/>
              </w:rPr>
              <w:t> </w:t>
            </w:r>
          </w:p>
          <w:p w14:paraId="249E0EB0" w14:textId="77777777" w:rsidR="004A6266" w:rsidRPr="00D973B2" w:rsidRDefault="004A6266" w:rsidP="00620CC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</w:p>
          <w:p w14:paraId="5EA6304E" w14:textId="77777777" w:rsidR="004A6266" w:rsidRPr="00D973B2" w:rsidRDefault="005F3868" w:rsidP="00620CC9">
            <w:pPr>
              <w:jc w:val="center"/>
              <w:rPr>
                <w:sz w:val="18"/>
                <w:szCs w:val="18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Incorporação ASG na pesquisa</w:t>
            </w:r>
          </w:p>
        </w:tc>
        <w:tc>
          <w:tcPr>
            <w:tcW w:w="1984" w:type="dxa"/>
            <w:gridSpan w:val="2"/>
            <w:vMerge w:val="restart"/>
            <w:shd w:val="clear" w:color="auto" w:fill="DFF5F9"/>
            <w:vAlign w:val="center"/>
            <w:hideMark/>
          </w:tcPr>
          <w:p w14:paraId="28980D49" w14:textId="77777777" w:rsidR="004A6266" w:rsidRPr="00D973B2" w:rsidRDefault="005F3868" w:rsidP="00620CC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Princípio do PRI</w:t>
            </w:r>
          </w:p>
          <w:p w14:paraId="6C42610A" w14:textId="77777777" w:rsidR="004A6266" w:rsidRPr="00D973B2" w:rsidRDefault="004A6266" w:rsidP="00620CC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</w:p>
          <w:p w14:paraId="4991AD53" w14:textId="77777777" w:rsidR="004A6266" w:rsidRPr="00D973B2" w:rsidRDefault="005F3868" w:rsidP="00620CC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8"/>
                <w:szCs w:val="18"/>
                <w:lang w:eastAsia="en-GB"/>
              </w:rPr>
            </w:pPr>
            <w:r>
              <w:rPr>
                <w:rFonts w:eastAsia="Arial" w:cs="Arial"/>
                <w:b/>
                <w:bCs/>
                <w:sz w:val="22"/>
                <w:szCs w:val="22"/>
                <w:lang w:val="pt-BR" w:eastAsia="en-GB"/>
              </w:rPr>
              <w:t>1</w:t>
            </w:r>
          </w:p>
        </w:tc>
        <w:tc>
          <w:tcPr>
            <w:tcW w:w="1998" w:type="dxa"/>
            <w:gridSpan w:val="3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74B32A2E" w14:textId="77777777" w:rsidR="004A6266" w:rsidRPr="00D973B2" w:rsidRDefault="005F3868" w:rsidP="00620CC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14"/>
                <w:szCs w:val="14"/>
                <w:lang w:val="pt-BR" w:eastAsia="en-GB"/>
              </w:rPr>
              <w:t>Tipo de indicador</w:t>
            </w:r>
          </w:p>
          <w:p w14:paraId="18662F88" w14:textId="77777777" w:rsidR="004A6266" w:rsidRPr="00D973B2" w:rsidRDefault="004A6266" w:rsidP="00620CC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233A41F6" w14:textId="77777777" w:rsidR="004A6266" w:rsidRPr="00D973B2" w:rsidRDefault="005F3868" w:rsidP="00620CC9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="Arial"/>
                <w:color w:val="FFFFFF" w:themeColor="background1"/>
                <w:sz w:val="32"/>
                <w:szCs w:val="32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32"/>
                <w:szCs w:val="32"/>
                <w:lang w:val="pt-BR" w:eastAsia="en-GB"/>
              </w:rPr>
              <w:t>CORE</w:t>
            </w:r>
          </w:p>
        </w:tc>
      </w:tr>
      <w:tr w:rsidR="00015A1E" w14:paraId="79BADA4C" w14:textId="77777777" w:rsidTr="00E2174A">
        <w:trPr>
          <w:trHeight w:val="367"/>
        </w:trPr>
        <w:tc>
          <w:tcPr>
            <w:tcW w:w="1834" w:type="dxa"/>
            <w:vMerge/>
            <w:shd w:val="clear" w:color="auto" w:fill="DFF5F9"/>
            <w:vAlign w:val="center"/>
          </w:tcPr>
          <w:p w14:paraId="0145A946" w14:textId="77777777" w:rsidR="004A6266" w:rsidRPr="00D973B2" w:rsidRDefault="004A6266" w:rsidP="007234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9" w:type="dxa"/>
            <w:shd w:val="clear" w:color="auto" w:fill="DFF5F9"/>
            <w:vAlign w:val="center"/>
          </w:tcPr>
          <w:p w14:paraId="687B9993" w14:textId="77777777" w:rsidR="004A6266" w:rsidRPr="00D973B2" w:rsidRDefault="005F3868" w:rsidP="007234B5">
            <w:pPr>
              <w:spacing w:line="240" w:lineRule="auto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Acesso para:</w:t>
            </w:r>
          </w:p>
        </w:tc>
        <w:tc>
          <w:tcPr>
            <w:tcW w:w="2833" w:type="dxa"/>
            <w:gridSpan w:val="2"/>
            <w:shd w:val="clear" w:color="auto" w:fill="DFF5F9"/>
            <w:vAlign w:val="center"/>
          </w:tcPr>
          <w:p w14:paraId="68BF909D" w14:textId="77777777" w:rsidR="004A6266" w:rsidRPr="00D973B2" w:rsidRDefault="005F3868" w:rsidP="007234B5">
            <w:pPr>
              <w:spacing w:line="240" w:lineRule="auto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N/A</w:t>
            </w:r>
          </w:p>
        </w:tc>
        <w:tc>
          <w:tcPr>
            <w:tcW w:w="4677" w:type="dxa"/>
            <w:gridSpan w:val="5"/>
            <w:vMerge/>
            <w:shd w:val="clear" w:color="auto" w:fill="DFF5F9"/>
            <w:vAlign w:val="center"/>
          </w:tcPr>
          <w:p w14:paraId="181BD824" w14:textId="77777777" w:rsidR="004A6266" w:rsidRPr="00D973B2" w:rsidRDefault="004A6266" w:rsidP="007234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4" w:type="dxa"/>
            <w:gridSpan w:val="2"/>
            <w:vMerge/>
            <w:shd w:val="clear" w:color="auto" w:fill="DFF5F9"/>
            <w:vAlign w:val="center"/>
          </w:tcPr>
          <w:p w14:paraId="7F3F8F47" w14:textId="77777777" w:rsidR="004A6266" w:rsidRPr="00D973B2" w:rsidRDefault="004A6266" w:rsidP="007234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98" w:type="dxa"/>
            <w:gridSpan w:val="3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4688B75" w14:textId="77777777" w:rsidR="004A6266" w:rsidRPr="00D973B2" w:rsidRDefault="004A6266" w:rsidP="005C6AD7">
            <w:pPr>
              <w:spacing w:line="240" w:lineRule="auto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015A1E" w14:paraId="3CBA913F" w14:textId="77777777" w:rsidTr="00E2174A">
        <w:trPr>
          <w:trHeight w:val="567"/>
        </w:trPr>
        <w:tc>
          <w:tcPr>
            <w:tcW w:w="14885" w:type="dxa"/>
            <w:gridSpan w:val="14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10558ACD" w14:textId="77777777" w:rsidR="0042022F" w:rsidRPr="00D973B2" w:rsidRDefault="005F3868" w:rsidP="007234B5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 xml:space="preserve">Sua organização possui um </w:t>
            </w:r>
            <w:r>
              <w:rPr>
                <w:rFonts w:eastAsia="Arial" w:cs="Arial"/>
                <w:b/>
                <w:bCs/>
                <w:i/>
                <w:iCs/>
                <w:lang w:val="pt-BR" w:eastAsia="en-GB"/>
              </w:rPr>
              <w:t>framework</w:t>
            </w:r>
            <w:r>
              <w:rPr>
                <w:rFonts w:eastAsia="Arial" w:cs="Arial"/>
                <w:b/>
                <w:bCs/>
                <w:lang w:val="pt-BR" w:eastAsia="en-GB"/>
              </w:rPr>
              <w:t xml:space="preserve"> que diferencia </w:t>
            </w:r>
            <w:hyperlink r:id="rId28" w:history="1">
              <w:r>
                <w:rPr>
                  <w:rFonts w:eastAsia="Arial" w:cs="Arial"/>
                  <w:b/>
                  <w:bCs/>
                  <w:color w:val="00B0F0"/>
                  <w:lang w:val="pt-BR" w:eastAsia="en-GB"/>
                </w:rPr>
                <w:t>riscos ASG</w:t>
              </w:r>
            </w:hyperlink>
            <w:r>
              <w:rPr>
                <w:rFonts w:eastAsia="Arial" w:cs="Arial"/>
                <w:b/>
                <w:bCs/>
                <w:lang w:val="pt-BR" w:eastAsia="en-GB"/>
              </w:rPr>
              <w:t xml:space="preserve"> por país, região e/ou setor do emissor?</w:t>
            </w:r>
          </w:p>
        </w:tc>
      </w:tr>
      <w:tr w:rsidR="00015A1E" w14:paraId="391EA245" w14:textId="77777777" w:rsidTr="00E2174A">
        <w:trPr>
          <w:trHeight w:val="276"/>
        </w:trPr>
        <w:tc>
          <w:tcPr>
            <w:tcW w:w="6231" w:type="dxa"/>
            <w:gridSpan w:val="4"/>
            <w:vMerge w:val="restart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C62EF42" w14:textId="77777777" w:rsidR="00216C01" w:rsidRPr="00D973B2" w:rsidRDefault="00216C01" w:rsidP="002C0D12">
            <w:pPr>
              <w:rPr>
                <w:rFonts w:eastAsia="Times New Roman" w:cs="Arial"/>
                <w:lang w:eastAsia="en-GB"/>
              </w:rPr>
            </w:pPr>
          </w:p>
        </w:tc>
        <w:tc>
          <w:tcPr>
            <w:tcW w:w="8654" w:type="dxa"/>
            <w:gridSpan w:val="10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EDEDED"/>
            <w:vAlign w:val="center"/>
          </w:tcPr>
          <w:p w14:paraId="5A819ADB" w14:textId="77777777" w:rsidR="00216C01" w:rsidRPr="00D973B2" w:rsidRDefault="005F3868" w:rsidP="005C6AD7">
            <w:pPr>
              <w:jc w:val="center"/>
              <w:rPr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>Tipos de ativos de renda fixa em gestão interna</w:t>
            </w:r>
          </w:p>
        </w:tc>
      </w:tr>
      <w:tr w:rsidR="00015A1E" w14:paraId="140078ED" w14:textId="77777777" w:rsidTr="00E2174A">
        <w:trPr>
          <w:trHeight w:val="574"/>
        </w:trPr>
        <w:tc>
          <w:tcPr>
            <w:tcW w:w="6231" w:type="dxa"/>
            <w:gridSpan w:val="4"/>
            <w:vMerge/>
            <w:tcBorders>
              <w:left w:val="single" w:sz="6" w:space="0" w:color="A6A6A6" w:themeColor="background1" w:themeShade="A6"/>
              <w:right w:val="single" w:sz="6" w:space="0" w:color="A6A6A6" w:themeColor="background1" w:themeShade="A6"/>
            </w:tcBorders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743FB51" w14:textId="77777777" w:rsidR="00216C01" w:rsidRPr="00D973B2" w:rsidRDefault="00216C01" w:rsidP="00C03497">
            <w:pPr>
              <w:rPr>
                <w:rFonts w:eastAsia="Times New Roman" w:cs="Arial"/>
                <w:lang w:eastAsia="en-GB"/>
              </w:rPr>
            </w:pPr>
          </w:p>
        </w:tc>
        <w:tc>
          <w:tcPr>
            <w:tcW w:w="1727" w:type="dxa"/>
            <w:gridSpan w:val="3"/>
            <w:tcBorders>
              <w:left w:val="single" w:sz="6" w:space="0" w:color="A6A6A6" w:themeColor="background1" w:themeShade="A6"/>
            </w:tcBorders>
            <w:shd w:val="clear" w:color="auto" w:fill="EDEDED"/>
            <w:vAlign w:val="center"/>
          </w:tcPr>
          <w:p w14:paraId="360D52DB" w14:textId="77777777" w:rsidR="00216C01" w:rsidRPr="00D973B2" w:rsidRDefault="005F3868" w:rsidP="00C03497">
            <w:pPr>
              <w:jc w:val="center"/>
              <w:rPr>
                <w:rFonts w:eastAsia="Times New Roman" w:cs="Arial"/>
                <w:b/>
                <w:bCs/>
                <w:szCs w:val="16"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>Todos os tipos de ativos</w:t>
            </w:r>
          </w:p>
        </w:tc>
        <w:tc>
          <w:tcPr>
            <w:tcW w:w="1728" w:type="dxa"/>
            <w:tcBorders>
              <w:lef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8305BC6" w14:textId="77777777" w:rsidR="00216C01" w:rsidRPr="00D973B2" w:rsidRDefault="005F3868" w:rsidP="005C6AD7">
            <w:pPr>
              <w:jc w:val="center"/>
              <w:rPr>
                <w:rFonts w:eastAsia="Times New Roman" w:cs="Arial"/>
                <w:b/>
                <w:szCs w:val="16"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>(1) SSA</w:t>
            </w:r>
          </w:p>
        </w:tc>
        <w:tc>
          <w:tcPr>
            <w:tcW w:w="1728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23D87F5" w14:textId="77777777" w:rsidR="00216C01" w:rsidRPr="00D973B2" w:rsidRDefault="005F3868" w:rsidP="00C03497">
            <w:pPr>
              <w:jc w:val="center"/>
              <w:rPr>
                <w:rFonts w:eastAsia="Times New Roman" w:cs="Arial"/>
                <w:b/>
                <w:szCs w:val="16"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>(2) Corporativos</w:t>
            </w:r>
          </w:p>
        </w:tc>
        <w:tc>
          <w:tcPr>
            <w:tcW w:w="1729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D959159" w14:textId="77777777" w:rsidR="00216C01" w:rsidRPr="00D973B2" w:rsidRDefault="005F3868" w:rsidP="00C03497">
            <w:pPr>
              <w:jc w:val="center"/>
              <w:rPr>
                <w:rFonts w:eastAsia="Times New Roman" w:cs="Arial"/>
                <w:b/>
                <w:szCs w:val="16"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 xml:space="preserve">(3) </w:t>
            </w:r>
            <w:r>
              <w:rPr>
                <w:rFonts w:eastAsia="Arial" w:cs="Arial"/>
                <w:b/>
                <w:bCs/>
                <w:lang w:val="pt-BR" w:eastAsia="en-GB"/>
              </w:rPr>
              <w:t>Securitizados</w:t>
            </w:r>
          </w:p>
        </w:tc>
        <w:tc>
          <w:tcPr>
            <w:tcW w:w="1742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DF6113E" w14:textId="77777777" w:rsidR="00216C01" w:rsidRPr="00D973B2" w:rsidRDefault="005F3868" w:rsidP="00C03497">
            <w:pPr>
              <w:jc w:val="center"/>
              <w:rPr>
                <w:rFonts w:eastAsia="Times New Roman" w:cs="Arial"/>
                <w:b/>
                <w:szCs w:val="16"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>(4) Dívida privada</w:t>
            </w:r>
          </w:p>
        </w:tc>
      </w:tr>
      <w:tr w:rsidR="00015A1E" w14:paraId="25DA4028" w14:textId="77777777" w:rsidTr="00E2174A">
        <w:trPr>
          <w:trHeight w:val="276"/>
        </w:trPr>
        <w:tc>
          <w:tcPr>
            <w:tcW w:w="6231" w:type="dxa"/>
            <w:gridSpan w:val="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712BEA3F" w14:textId="77777777" w:rsidR="00216C01" w:rsidRPr="00D973B2" w:rsidRDefault="005F3868" w:rsidP="005C6AD7">
            <w:pPr>
              <w:rPr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(A) Sim, temos um </w:t>
            </w:r>
            <w:r>
              <w:rPr>
                <w:rFonts w:eastAsia="Arial" w:cs="Arial"/>
                <w:i/>
                <w:iCs/>
                <w:lang w:val="pt-BR" w:eastAsia="en-GB"/>
              </w:rPr>
              <w:t>framework</w:t>
            </w:r>
            <w:r>
              <w:rPr>
                <w:rFonts w:eastAsia="Arial" w:cs="Arial"/>
                <w:lang w:val="pt-BR" w:eastAsia="en-GB"/>
              </w:rPr>
              <w:t xml:space="preserve"> que diferencia riscos ASG por país e/ou região (p.ex., governança local e práticas trabalhistas) </w:t>
            </w:r>
          </w:p>
        </w:tc>
        <w:tc>
          <w:tcPr>
            <w:tcW w:w="1727" w:type="dxa"/>
            <w:gridSpan w:val="3"/>
            <w:tcBorders>
              <w:left w:val="single" w:sz="6" w:space="0" w:color="A6A6A6" w:themeColor="background1" w:themeShade="A6"/>
            </w:tcBorders>
            <w:shd w:val="clear" w:color="auto" w:fill="EDEDED"/>
            <w:vAlign w:val="center"/>
          </w:tcPr>
          <w:p w14:paraId="3CC65E09" w14:textId="77777777" w:rsidR="00216C01" w:rsidRDefault="005F3868" w:rsidP="00216C01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[Lista suspensa]</w:t>
            </w:r>
          </w:p>
          <w:p w14:paraId="21124F85" w14:textId="77777777" w:rsidR="005C5E65" w:rsidRPr="00D973B2" w:rsidRDefault="005C5E65" w:rsidP="00216C01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</w:p>
          <w:p w14:paraId="56816965" w14:textId="77777777" w:rsidR="00216C01" w:rsidRPr="00D973B2" w:rsidRDefault="005F3868" w:rsidP="00216C01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(1) para todo o nosso AUM</w:t>
            </w:r>
          </w:p>
          <w:p w14:paraId="3DB53DDB" w14:textId="77777777" w:rsidR="00216C01" w:rsidRPr="00D973B2" w:rsidRDefault="005F3868" w:rsidP="00216C01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(2) para a maior parte do nosso AUM</w:t>
            </w:r>
          </w:p>
          <w:p w14:paraId="6D12BF31" w14:textId="77777777" w:rsidR="00216C01" w:rsidRPr="007F26F1" w:rsidRDefault="005F3868" w:rsidP="005C6AD7">
            <w:pPr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(3) para a menor parte do nosso AUM</w:t>
            </w:r>
          </w:p>
        </w:tc>
        <w:tc>
          <w:tcPr>
            <w:tcW w:w="1728" w:type="dxa"/>
            <w:tcBorders>
              <w:lef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33DA354" w14:textId="77777777" w:rsidR="00216C01" w:rsidRDefault="005F3868" w:rsidP="00216C01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[Lista suspensa]</w:t>
            </w:r>
          </w:p>
          <w:p w14:paraId="6EAF8FF9" w14:textId="77777777" w:rsidR="005C5E65" w:rsidRPr="00D973B2" w:rsidRDefault="005C5E65" w:rsidP="00216C01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</w:p>
          <w:p w14:paraId="60334815" w14:textId="77777777" w:rsidR="00216C01" w:rsidRPr="00D973B2" w:rsidRDefault="005F3868" w:rsidP="00216C01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(1) para todo o </w:t>
            </w:r>
            <w:r>
              <w:rPr>
                <w:rFonts w:eastAsia="Arial" w:cs="Arial"/>
                <w:lang w:val="pt-BR" w:eastAsia="en-GB"/>
              </w:rPr>
              <w:t>nosso AUM</w:t>
            </w:r>
          </w:p>
          <w:p w14:paraId="2A612B84" w14:textId="77777777" w:rsidR="00216C01" w:rsidRPr="00D973B2" w:rsidRDefault="005F3868" w:rsidP="00216C01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(2) para a maior parte do nosso AUM</w:t>
            </w:r>
          </w:p>
          <w:p w14:paraId="6CCF3148" w14:textId="77777777" w:rsidR="00216C01" w:rsidRPr="00D973B2" w:rsidRDefault="005F3868" w:rsidP="00216C01">
            <w:pPr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(3) para a menor parte do nosso AUM</w:t>
            </w:r>
          </w:p>
        </w:tc>
        <w:tc>
          <w:tcPr>
            <w:tcW w:w="1728" w:type="dxa"/>
            <w:gridSpan w:val="2"/>
            <w:tcBorders>
              <w:top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3A27830" w14:textId="77777777" w:rsidR="00216C01" w:rsidRDefault="005F3868" w:rsidP="00216C01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[Lista suspensa]</w:t>
            </w:r>
          </w:p>
          <w:p w14:paraId="6AE9ABF7" w14:textId="77777777" w:rsidR="005C5E65" w:rsidRPr="00D973B2" w:rsidRDefault="005C5E65" w:rsidP="00216C01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</w:p>
          <w:p w14:paraId="21771D77" w14:textId="77777777" w:rsidR="00216C01" w:rsidRPr="00D973B2" w:rsidRDefault="005F3868" w:rsidP="00216C01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(1) para todo o nosso AUM</w:t>
            </w:r>
          </w:p>
          <w:p w14:paraId="71B22616" w14:textId="77777777" w:rsidR="00216C01" w:rsidRPr="00D973B2" w:rsidRDefault="005F3868" w:rsidP="00216C01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(2) para a maior parte do nosso AUM</w:t>
            </w:r>
          </w:p>
          <w:p w14:paraId="5A6BFB3F" w14:textId="77777777" w:rsidR="00216C01" w:rsidRPr="00D973B2" w:rsidRDefault="005F3868" w:rsidP="00216C01">
            <w:pPr>
              <w:rPr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(3) para a menor parte do nosso AUM</w:t>
            </w:r>
          </w:p>
        </w:tc>
        <w:tc>
          <w:tcPr>
            <w:tcW w:w="172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B929765" w14:textId="77777777" w:rsidR="00216C01" w:rsidRDefault="005F3868" w:rsidP="00216C01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[Lista suspensa]</w:t>
            </w:r>
          </w:p>
          <w:p w14:paraId="41C6F308" w14:textId="77777777" w:rsidR="005C5E65" w:rsidRPr="00D973B2" w:rsidRDefault="005C5E65" w:rsidP="00216C01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</w:p>
          <w:p w14:paraId="08663EC5" w14:textId="77777777" w:rsidR="00216C01" w:rsidRPr="00D973B2" w:rsidRDefault="005F3868" w:rsidP="00216C01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(1) para todo o nosso AUM</w:t>
            </w:r>
          </w:p>
          <w:p w14:paraId="5582BC45" w14:textId="77777777" w:rsidR="00216C01" w:rsidRPr="00D973B2" w:rsidRDefault="005F3868" w:rsidP="00216C01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(2) para a mai</w:t>
            </w:r>
            <w:r>
              <w:rPr>
                <w:rFonts w:eastAsia="Arial" w:cs="Arial"/>
                <w:lang w:val="pt-BR" w:eastAsia="en-GB"/>
              </w:rPr>
              <w:t>or parte do nosso AUM</w:t>
            </w:r>
          </w:p>
          <w:p w14:paraId="137D7F75" w14:textId="77777777" w:rsidR="00216C01" w:rsidRPr="00D973B2" w:rsidRDefault="005F3868" w:rsidP="00216C01">
            <w:pPr>
              <w:rPr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(3) para a menor parte do nosso AUM</w:t>
            </w:r>
          </w:p>
        </w:tc>
        <w:tc>
          <w:tcPr>
            <w:tcW w:w="1742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08F5D8E" w14:textId="77777777" w:rsidR="00216C01" w:rsidRPr="00D973B2" w:rsidRDefault="005F3868" w:rsidP="00216C01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[Lista suspensa]</w:t>
            </w:r>
          </w:p>
          <w:p w14:paraId="2704F751" w14:textId="77777777" w:rsidR="00DC1861" w:rsidRPr="00D973B2" w:rsidRDefault="00DC1861" w:rsidP="00216C01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</w:p>
          <w:p w14:paraId="04909308" w14:textId="77777777" w:rsidR="00216C01" w:rsidRPr="00D973B2" w:rsidRDefault="005F3868" w:rsidP="00216C01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(1) para todo o nosso AUM</w:t>
            </w:r>
          </w:p>
          <w:p w14:paraId="39653AA7" w14:textId="77777777" w:rsidR="00216C01" w:rsidRPr="00D973B2" w:rsidRDefault="005F3868" w:rsidP="00216C01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(2) para a maior parte do nosso AUM</w:t>
            </w:r>
          </w:p>
          <w:p w14:paraId="7B87DA9A" w14:textId="77777777" w:rsidR="00216C01" w:rsidRPr="00D973B2" w:rsidRDefault="005F3868" w:rsidP="005C6AD7">
            <w:pPr>
              <w:rPr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(3) para a menor parte do nosso AUM</w:t>
            </w:r>
          </w:p>
        </w:tc>
      </w:tr>
      <w:tr w:rsidR="00015A1E" w14:paraId="7FAC5EFA" w14:textId="77777777" w:rsidTr="00E2174A">
        <w:trPr>
          <w:trHeight w:val="273"/>
        </w:trPr>
        <w:tc>
          <w:tcPr>
            <w:tcW w:w="6231" w:type="dxa"/>
            <w:gridSpan w:val="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0DBFBE6" w14:textId="77777777" w:rsidR="00216C01" w:rsidRPr="00D973B2" w:rsidRDefault="005F3868" w:rsidP="005C6AD7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(B) Sim, temos um framework que diferencia riscos ASG por setor</w:t>
            </w:r>
          </w:p>
        </w:tc>
        <w:tc>
          <w:tcPr>
            <w:tcW w:w="1727" w:type="dxa"/>
            <w:gridSpan w:val="3"/>
            <w:tcBorders>
              <w:left w:val="single" w:sz="6" w:space="0" w:color="A6A6A6" w:themeColor="background1" w:themeShade="A6"/>
            </w:tcBorders>
            <w:shd w:val="clear" w:color="auto" w:fill="EDEDED"/>
            <w:vAlign w:val="center"/>
          </w:tcPr>
          <w:p w14:paraId="525B7754" w14:textId="77777777" w:rsidR="00216C01" w:rsidRPr="00D973B2" w:rsidRDefault="005F3868" w:rsidP="005C6AD7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[O mesmo que </w:t>
            </w:r>
            <w:r>
              <w:rPr>
                <w:rFonts w:eastAsia="Arial" w:cs="Arial"/>
                <w:lang w:val="pt-BR" w:eastAsia="en-GB"/>
              </w:rPr>
              <w:t>acima]</w:t>
            </w:r>
          </w:p>
        </w:tc>
        <w:tc>
          <w:tcPr>
            <w:tcW w:w="1728" w:type="dxa"/>
            <w:tcBorders>
              <w:lef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9FDA404" w14:textId="77777777" w:rsidR="00216C01" w:rsidRPr="00D973B2" w:rsidRDefault="005F3868" w:rsidP="005C6AD7">
            <w:pPr>
              <w:spacing w:line="276" w:lineRule="auto"/>
              <w:ind w:left="195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[O mesmo que acima]</w:t>
            </w:r>
          </w:p>
        </w:tc>
        <w:tc>
          <w:tcPr>
            <w:tcW w:w="1728" w:type="dxa"/>
            <w:gridSpan w:val="2"/>
            <w:tcBorders>
              <w:top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289E068" w14:textId="77777777" w:rsidR="00216C01" w:rsidRPr="00D973B2" w:rsidRDefault="005F3868" w:rsidP="005C6AD7">
            <w:pPr>
              <w:spacing w:line="276" w:lineRule="auto"/>
              <w:ind w:left="195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[O mesmo que acima]</w:t>
            </w:r>
          </w:p>
        </w:tc>
        <w:tc>
          <w:tcPr>
            <w:tcW w:w="172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E72BD09" w14:textId="77777777" w:rsidR="00216C01" w:rsidRPr="00D973B2" w:rsidRDefault="005F3868" w:rsidP="005C6AD7">
            <w:pPr>
              <w:spacing w:line="276" w:lineRule="auto"/>
              <w:ind w:left="195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[O mesmo que acima]</w:t>
            </w:r>
          </w:p>
        </w:tc>
        <w:tc>
          <w:tcPr>
            <w:tcW w:w="1742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2CAF882" w14:textId="77777777" w:rsidR="00216C01" w:rsidRPr="00D973B2" w:rsidRDefault="005F3868" w:rsidP="005C6AD7">
            <w:pPr>
              <w:spacing w:line="276" w:lineRule="auto"/>
              <w:ind w:left="195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[O mesmo que acima]</w:t>
            </w:r>
          </w:p>
        </w:tc>
      </w:tr>
      <w:tr w:rsidR="00015A1E" w14:paraId="3B86E725" w14:textId="77777777" w:rsidTr="00E2174A">
        <w:trPr>
          <w:trHeight w:val="273"/>
        </w:trPr>
        <w:tc>
          <w:tcPr>
            <w:tcW w:w="6231" w:type="dxa"/>
            <w:gridSpan w:val="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2C48F2A" w14:textId="77777777" w:rsidR="00216C01" w:rsidRPr="00D973B2" w:rsidRDefault="005F3868" w:rsidP="005A016F">
            <w:pPr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(C) Não temos um </w:t>
            </w:r>
            <w:r>
              <w:rPr>
                <w:rFonts w:eastAsia="Arial" w:cs="Arial"/>
                <w:i/>
                <w:iCs/>
                <w:lang w:val="pt-BR" w:eastAsia="en-GB"/>
              </w:rPr>
              <w:t xml:space="preserve">framework </w:t>
            </w:r>
            <w:r>
              <w:rPr>
                <w:rFonts w:eastAsia="Arial" w:cs="Arial"/>
                <w:lang w:val="pt-BR" w:eastAsia="en-GB"/>
              </w:rPr>
              <w:t>que diferencia riscos ASG por país, região e/ou setor do emissor</w:t>
            </w:r>
          </w:p>
        </w:tc>
        <w:tc>
          <w:tcPr>
            <w:tcW w:w="1727" w:type="dxa"/>
            <w:gridSpan w:val="3"/>
            <w:tcBorders>
              <w:left w:val="single" w:sz="6" w:space="0" w:color="A6A6A6" w:themeColor="background1" w:themeShade="A6"/>
              <w:bottom w:val="single" w:sz="6" w:space="0" w:color="A6A6A6" w:themeColor="background1" w:themeShade="A6"/>
            </w:tcBorders>
            <w:shd w:val="clear" w:color="auto" w:fill="EDEDED"/>
            <w:vAlign w:val="center"/>
          </w:tcPr>
          <w:p w14:paraId="19B4F8EE" w14:textId="77777777" w:rsidR="00216C01" w:rsidRPr="00582A2B" w:rsidRDefault="00216C01" w:rsidP="0021729D">
            <w:pPr>
              <w:rPr>
                <w:rFonts w:eastAsia="Times New Roman" w:cs="Arial"/>
                <w:sz w:val="22"/>
                <w:szCs w:val="18"/>
                <w:lang w:eastAsia="en-GB"/>
              </w:rPr>
            </w:pPr>
          </w:p>
        </w:tc>
        <w:tc>
          <w:tcPr>
            <w:tcW w:w="1728" w:type="dxa"/>
            <w:tcBorders>
              <w:left w:val="single" w:sz="6" w:space="0" w:color="A6A6A6" w:themeColor="background1" w:themeShade="A6"/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EBE7E8E" w14:textId="77777777" w:rsidR="00216C01" w:rsidRPr="00D973B2" w:rsidRDefault="00216C01" w:rsidP="005C6AD7">
            <w:pPr>
              <w:pStyle w:val="ListParagraph"/>
              <w:numPr>
                <w:ilvl w:val="0"/>
                <w:numId w:val="80"/>
              </w:numPr>
              <w:ind w:left="555"/>
              <w:jc w:val="center"/>
              <w:rPr>
                <w:rFonts w:eastAsia="Times New Roman" w:cs="Arial"/>
                <w:sz w:val="22"/>
                <w:szCs w:val="18"/>
                <w:lang w:eastAsia="en-GB"/>
              </w:rPr>
            </w:pPr>
          </w:p>
        </w:tc>
        <w:tc>
          <w:tcPr>
            <w:tcW w:w="1728" w:type="dxa"/>
            <w:gridSpan w:val="2"/>
            <w:tcBorders>
              <w:top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D09DAFC" w14:textId="77777777" w:rsidR="00216C01" w:rsidRPr="00D973B2" w:rsidRDefault="00216C01" w:rsidP="005C6AD7">
            <w:pPr>
              <w:pStyle w:val="ListParagraph"/>
              <w:numPr>
                <w:ilvl w:val="0"/>
                <w:numId w:val="80"/>
              </w:numPr>
              <w:ind w:left="555"/>
              <w:jc w:val="center"/>
              <w:rPr>
                <w:rFonts w:eastAsia="Times New Roman" w:cs="Arial"/>
                <w:sz w:val="22"/>
                <w:szCs w:val="18"/>
                <w:lang w:eastAsia="en-GB"/>
              </w:rPr>
            </w:pPr>
          </w:p>
        </w:tc>
        <w:tc>
          <w:tcPr>
            <w:tcW w:w="172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E22E7BC" w14:textId="77777777" w:rsidR="00216C01" w:rsidRPr="00D973B2" w:rsidRDefault="00216C01" w:rsidP="005C6AD7">
            <w:pPr>
              <w:pStyle w:val="ListParagraph"/>
              <w:numPr>
                <w:ilvl w:val="0"/>
                <w:numId w:val="80"/>
              </w:numPr>
              <w:ind w:left="555"/>
              <w:jc w:val="center"/>
              <w:rPr>
                <w:rFonts w:eastAsia="Times New Roman" w:cs="Arial"/>
                <w:sz w:val="22"/>
                <w:szCs w:val="18"/>
                <w:lang w:eastAsia="en-GB"/>
              </w:rPr>
            </w:pPr>
          </w:p>
        </w:tc>
        <w:tc>
          <w:tcPr>
            <w:tcW w:w="1742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C21109C" w14:textId="77777777" w:rsidR="00216C01" w:rsidRPr="00D973B2" w:rsidRDefault="00216C01" w:rsidP="005C6AD7">
            <w:pPr>
              <w:pStyle w:val="ListParagraph"/>
              <w:numPr>
                <w:ilvl w:val="0"/>
                <w:numId w:val="80"/>
              </w:numPr>
              <w:ind w:left="555"/>
              <w:jc w:val="center"/>
              <w:rPr>
                <w:rFonts w:eastAsia="Times New Roman" w:cs="Arial"/>
                <w:sz w:val="22"/>
                <w:szCs w:val="18"/>
                <w:lang w:eastAsia="en-GB"/>
              </w:rPr>
            </w:pPr>
          </w:p>
        </w:tc>
      </w:tr>
      <w:tr w:rsidR="00015A1E" w14:paraId="3FDBA373" w14:textId="77777777" w:rsidTr="00E2174A">
        <w:trPr>
          <w:trHeight w:val="273"/>
        </w:trPr>
        <w:tc>
          <w:tcPr>
            <w:tcW w:w="6231" w:type="dxa"/>
            <w:gridSpan w:val="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15E524E" w14:textId="77777777" w:rsidR="00216C01" w:rsidRPr="00D973B2" w:rsidRDefault="005F3868" w:rsidP="005A016F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lastRenderedPageBreak/>
              <w:t xml:space="preserve">(D) Não se aplica; não temos como diferenciar riscos ASG por </w:t>
            </w:r>
            <w:r>
              <w:rPr>
                <w:rFonts w:eastAsia="Arial" w:cs="Arial"/>
                <w:lang w:val="pt-BR" w:eastAsia="en-GB"/>
              </w:rPr>
              <w:t>país, região e/ou setor do emissor devido ao universo limitado de nossos emissores</w:t>
            </w:r>
          </w:p>
        </w:tc>
        <w:tc>
          <w:tcPr>
            <w:tcW w:w="1727" w:type="dxa"/>
            <w:gridSpan w:val="3"/>
            <w:tcBorders>
              <w:left w:val="single" w:sz="6" w:space="0" w:color="A6A6A6" w:themeColor="background1" w:themeShade="A6"/>
              <w:bottom w:val="single" w:sz="6" w:space="0" w:color="A6A6A6" w:themeColor="background1" w:themeShade="A6"/>
            </w:tcBorders>
            <w:shd w:val="clear" w:color="auto" w:fill="EDEDED"/>
            <w:vAlign w:val="center"/>
          </w:tcPr>
          <w:p w14:paraId="5A884856" w14:textId="77777777" w:rsidR="00216C01" w:rsidRPr="00582A2B" w:rsidRDefault="00216C01" w:rsidP="0021729D">
            <w:pPr>
              <w:spacing w:line="276" w:lineRule="auto"/>
              <w:textAlignment w:val="baseline"/>
              <w:rPr>
                <w:rFonts w:eastAsia="Times New Roman" w:cs="Arial"/>
                <w:sz w:val="22"/>
                <w:szCs w:val="18"/>
                <w:lang w:eastAsia="en-GB"/>
              </w:rPr>
            </w:pPr>
          </w:p>
        </w:tc>
        <w:tc>
          <w:tcPr>
            <w:tcW w:w="1728" w:type="dxa"/>
            <w:tcBorders>
              <w:left w:val="single" w:sz="6" w:space="0" w:color="A6A6A6" w:themeColor="background1" w:themeShade="A6"/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94BE874" w14:textId="77777777" w:rsidR="00216C01" w:rsidRPr="00D973B2" w:rsidRDefault="00216C01" w:rsidP="005C6AD7">
            <w:pPr>
              <w:pStyle w:val="ListParagraph"/>
              <w:numPr>
                <w:ilvl w:val="0"/>
                <w:numId w:val="80"/>
              </w:numPr>
              <w:spacing w:line="276" w:lineRule="auto"/>
              <w:ind w:left="555"/>
              <w:jc w:val="center"/>
              <w:textAlignment w:val="baseline"/>
              <w:rPr>
                <w:rFonts w:eastAsia="Times New Roman" w:cs="Arial"/>
                <w:sz w:val="22"/>
                <w:szCs w:val="18"/>
                <w:lang w:eastAsia="en-GB"/>
              </w:rPr>
            </w:pPr>
          </w:p>
        </w:tc>
        <w:tc>
          <w:tcPr>
            <w:tcW w:w="1728" w:type="dxa"/>
            <w:gridSpan w:val="2"/>
            <w:tcBorders>
              <w:top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021827B" w14:textId="77777777" w:rsidR="00216C01" w:rsidRPr="00D973B2" w:rsidRDefault="00216C01" w:rsidP="005C6AD7">
            <w:pPr>
              <w:pStyle w:val="ListParagraph"/>
              <w:numPr>
                <w:ilvl w:val="0"/>
                <w:numId w:val="80"/>
              </w:numPr>
              <w:spacing w:line="276" w:lineRule="auto"/>
              <w:ind w:left="555"/>
              <w:jc w:val="center"/>
              <w:textAlignment w:val="baseline"/>
              <w:rPr>
                <w:rFonts w:eastAsia="Times New Roman" w:cs="Arial"/>
                <w:sz w:val="22"/>
                <w:szCs w:val="18"/>
                <w:lang w:eastAsia="en-GB"/>
              </w:rPr>
            </w:pPr>
          </w:p>
        </w:tc>
        <w:tc>
          <w:tcPr>
            <w:tcW w:w="172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0978872" w14:textId="77777777" w:rsidR="00216C01" w:rsidRPr="00D973B2" w:rsidRDefault="00216C01" w:rsidP="005C6AD7">
            <w:pPr>
              <w:pStyle w:val="ListParagraph"/>
              <w:numPr>
                <w:ilvl w:val="0"/>
                <w:numId w:val="80"/>
              </w:numPr>
              <w:spacing w:line="276" w:lineRule="auto"/>
              <w:ind w:left="555"/>
              <w:jc w:val="center"/>
              <w:textAlignment w:val="baseline"/>
              <w:rPr>
                <w:rFonts w:eastAsia="Times New Roman" w:cs="Arial"/>
                <w:sz w:val="22"/>
                <w:szCs w:val="18"/>
                <w:lang w:eastAsia="en-GB"/>
              </w:rPr>
            </w:pPr>
          </w:p>
        </w:tc>
        <w:tc>
          <w:tcPr>
            <w:tcW w:w="1742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05A3623" w14:textId="77777777" w:rsidR="00216C01" w:rsidRPr="00D973B2" w:rsidRDefault="00216C01" w:rsidP="005C6AD7">
            <w:pPr>
              <w:pStyle w:val="ListParagraph"/>
              <w:numPr>
                <w:ilvl w:val="0"/>
                <w:numId w:val="80"/>
              </w:numPr>
              <w:spacing w:line="276" w:lineRule="auto"/>
              <w:ind w:left="555"/>
              <w:jc w:val="center"/>
              <w:textAlignment w:val="baseline"/>
              <w:rPr>
                <w:rFonts w:eastAsia="Times New Roman" w:cs="Arial"/>
                <w:sz w:val="22"/>
                <w:szCs w:val="18"/>
                <w:lang w:eastAsia="en-GB"/>
              </w:rPr>
            </w:pPr>
          </w:p>
        </w:tc>
      </w:tr>
      <w:tr w:rsidR="00015A1E" w14:paraId="121CD8AC" w14:textId="77777777" w:rsidTr="00E2174A">
        <w:trPr>
          <w:trHeight w:val="300"/>
        </w:trPr>
        <w:tc>
          <w:tcPr>
            <w:tcW w:w="14885" w:type="dxa"/>
            <w:gridSpan w:val="14"/>
            <w:tcBorders>
              <w:top w:val="single" w:sz="6" w:space="0" w:color="A6A6A6" w:themeColor="background1" w:themeShade="A6"/>
              <w:left w:val="nil"/>
              <w:bottom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681A383C" w14:textId="77777777" w:rsidR="0042022F" w:rsidRDefault="0042022F" w:rsidP="007234B5">
            <w:pPr>
              <w:spacing w:line="240" w:lineRule="auto"/>
              <w:jc w:val="center"/>
              <w:textAlignment w:val="baseline"/>
              <w:rPr>
                <w:rStyle w:val="Hyperlink"/>
                <w:sz w:val="16"/>
                <w:szCs w:val="16"/>
              </w:rPr>
            </w:pPr>
          </w:p>
          <w:p w14:paraId="50EC3E3F" w14:textId="77777777" w:rsidR="0042022F" w:rsidRPr="00D973B2" w:rsidRDefault="0042022F" w:rsidP="007234B5">
            <w:pPr>
              <w:spacing w:line="240" w:lineRule="auto"/>
              <w:jc w:val="center"/>
              <w:textAlignment w:val="baseline"/>
              <w:rPr>
                <w:rStyle w:val="Hyperlink"/>
                <w:sz w:val="16"/>
                <w:szCs w:val="16"/>
              </w:rPr>
            </w:pPr>
          </w:p>
        </w:tc>
      </w:tr>
      <w:tr w:rsidR="00015A1E" w14:paraId="5A7B9952" w14:textId="77777777" w:rsidTr="00E2174A">
        <w:trPr>
          <w:trHeight w:val="300"/>
        </w:trPr>
        <w:tc>
          <w:tcPr>
            <w:tcW w:w="14885" w:type="dxa"/>
            <w:gridSpan w:val="14"/>
            <w:tcBorders>
              <w:top w:val="nil"/>
            </w:tcBorders>
            <w:shd w:val="clear" w:color="auto" w:fill="0070C0"/>
            <w:vAlign w:val="center"/>
          </w:tcPr>
          <w:p w14:paraId="77B0F388" w14:textId="77777777" w:rsidR="0042022F" w:rsidRPr="00D973B2" w:rsidRDefault="005F3868" w:rsidP="007234B5">
            <w:pPr>
              <w:rPr>
                <w:rStyle w:val="Hyperlink"/>
                <w:b/>
                <w:bCs/>
                <w:color w:val="FFFFFF" w:themeColor="background1"/>
                <w:sz w:val="18"/>
                <w:szCs w:val="18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Notas explicativas</w:t>
            </w:r>
          </w:p>
        </w:tc>
      </w:tr>
      <w:tr w:rsidR="00015A1E" w14:paraId="4C5BE72C" w14:textId="77777777" w:rsidTr="00E2174A">
        <w:trPr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52B5D4CD" w14:textId="77777777" w:rsidR="0042022F" w:rsidRPr="00D973B2" w:rsidRDefault="005F3868" w:rsidP="007234B5">
            <w:pPr>
              <w:rPr>
                <w:rStyle w:val="Hyperlink"/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Objetivo do indicador</w:t>
            </w:r>
          </w:p>
        </w:tc>
        <w:tc>
          <w:tcPr>
            <w:tcW w:w="13045" w:type="dxa"/>
            <w:gridSpan w:val="13"/>
            <w:shd w:val="clear" w:color="auto" w:fill="auto"/>
            <w:vAlign w:val="center"/>
          </w:tcPr>
          <w:p w14:paraId="24B19989" w14:textId="77777777" w:rsidR="0042022F" w:rsidRPr="00D973B2" w:rsidRDefault="005F3868" w:rsidP="007234B5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Este indicador procura avaliar se o processo de investimento está adaptado com amplitude e profundidade suficientes para assegurar a incorporação ASG adequada. Considera-se uma boa prática ter um </w:t>
            </w:r>
            <w:r>
              <w:rPr>
                <w:rStyle w:val="Hyperlink"/>
                <w:rFonts w:eastAsia="Arial"/>
                <w:i/>
                <w:iCs/>
                <w:color w:val="000000"/>
                <w:sz w:val="16"/>
                <w:szCs w:val="16"/>
                <w:lang w:val="pt-BR"/>
              </w:rPr>
              <w:t>framework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 para mapear os riscos ASG por país, região e/ou setor e avaliar emissores individuais em relação a seus pares, e que o </w:t>
            </w:r>
            <w:r>
              <w:rPr>
                <w:rStyle w:val="Hyperlink"/>
                <w:rFonts w:eastAsia="Arial"/>
                <w:i/>
                <w:iCs/>
                <w:color w:val="000000"/>
                <w:sz w:val="16"/>
                <w:szCs w:val="16"/>
                <w:lang w:val="pt-BR"/>
              </w:rPr>
              <w:t>framework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 seja aplicado a todos os ativos de renda fixa de forma consistente.</w:t>
            </w:r>
          </w:p>
        </w:tc>
      </w:tr>
      <w:tr w:rsidR="00015A1E" w14:paraId="17CE62F4" w14:textId="77777777" w:rsidTr="00E2174A">
        <w:trPr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7CC06AFB" w14:textId="77777777" w:rsidR="0042022F" w:rsidRPr="00D973B2" w:rsidRDefault="005F3868" w:rsidP="007234B5">
            <w:pPr>
              <w:rPr>
                <w:rStyle w:val="Hyperlink"/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Orientações adicionais</w:t>
            </w:r>
          </w:p>
        </w:tc>
        <w:tc>
          <w:tcPr>
            <w:tcW w:w="13045" w:type="dxa"/>
            <w:gridSpan w:val="13"/>
            <w:shd w:val="clear" w:color="auto" w:fill="auto"/>
            <w:vAlign w:val="center"/>
          </w:tcPr>
          <w:p w14:paraId="7CD523E1" w14:textId="77777777" w:rsidR="0042022F" w:rsidRPr="00D973B2" w:rsidRDefault="005F3868" w:rsidP="007234B5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Neste indicador, diferenciar risco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s ASG por país e/ou região se refere à área geográfica e à jurisdição onde o emissor opera. Diferenciar riscos ASG por setor se refere ao setor em que o emissor opera (p.ex., mineração, bens de consumo).</w:t>
            </w:r>
          </w:p>
        </w:tc>
      </w:tr>
      <w:tr w:rsidR="00015A1E" w14:paraId="2F18F7C2" w14:textId="77777777" w:rsidTr="00E2174A">
        <w:trPr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63B6F9FD" w14:textId="77777777" w:rsidR="0042022F" w:rsidRPr="00D973B2" w:rsidRDefault="005F3868" w:rsidP="007234B5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Outros materiais</w:t>
            </w:r>
          </w:p>
        </w:tc>
        <w:tc>
          <w:tcPr>
            <w:tcW w:w="13045" w:type="dxa"/>
            <w:gridSpan w:val="13"/>
            <w:shd w:val="clear" w:color="auto" w:fill="auto"/>
            <w:vAlign w:val="center"/>
          </w:tcPr>
          <w:p w14:paraId="7DA14675" w14:textId="77777777" w:rsidR="0042022F" w:rsidRPr="00D973B2" w:rsidRDefault="005F3868" w:rsidP="007234B5">
            <w:pPr>
              <w:rPr>
                <w:rStyle w:val="Hyperlink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Para mais orientações sobre a inte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gração da relevância ASG na gestão de renda fixa, consulte o documento </w:t>
            </w:r>
            <w:hyperlink r:id="rId29" w:history="1">
              <w:r>
                <w:rPr>
                  <w:rStyle w:val="Hyperlink"/>
                  <w:rFonts w:eastAsia="Arial"/>
                  <w:sz w:val="16"/>
                  <w:szCs w:val="16"/>
                  <w:lang w:val="pt-BR"/>
                </w:rPr>
                <w:t>Introdução ao investimento responsável:</w:t>
              </w:r>
              <w:r>
                <w:rPr>
                  <w:rStyle w:val="Hyperlink"/>
                  <w:rFonts w:eastAsia="Arial"/>
                  <w:sz w:val="16"/>
                  <w:szCs w:val="16"/>
                  <w:lang w:val="pt-BR"/>
                </w:rPr>
                <w:t xml:space="preserve"> renda fixa</w:t>
              </w:r>
            </w:hyperlink>
            <w:r>
              <w:rPr>
                <w:rStyle w:val="Hyperlink"/>
                <w:rFonts w:eastAsia="Arial"/>
                <w:color w:val="auto"/>
                <w:sz w:val="16"/>
                <w:szCs w:val="16"/>
                <w:lang w:val="pt-BR"/>
              </w:rPr>
              <w:t>.</w:t>
            </w:r>
          </w:p>
        </w:tc>
      </w:tr>
      <w:tr w:rsidR="00015A1E" w14:paraId="60798C53" w14:textId="77777777" w:rsidTr="00E2174A">
        <w:trPr>
          <w:trHeight w:val="300"/>
        </w:trPr>
        <w:tc>
          <w:tcPr>
            <w:tcW w:w="14885" w:type="dxa"/>
            <w:gridSpan w:val="14"/>
            <w:shd w:val="clear" w:color="auto" w:fill="0070C0"/>
            <w:vAlign w:val="center"/>
          </w:tcPr>
          <w:p w14:paraId="6BE58DB0" w14:textId="77777777" w:rsidR="0042022F" w:rsidRPr="00D973B2" w:rsidRDefault="005F3868" w:rsidP="007234B5">
            <w:pPr>
              <w:rPr>
                <w:color w:val="FFFFFF" w:themeColor="background1"/>
                <w:sz w:val="16"/>
                <w:szCs w:val="16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Lógica</w:t>
            </w:r>
          </w:p>
        </w:tc>
      </w:tr>
      <w:tr w:rsidR="00015A1E" w14:paraId="6CE3C6A1" w14:textId="77777777" w:rsidTr="00E2174A">
        <w:trPr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320941DE" w14:textId="77777777" w:rsidR="003F1FB4" w:rsidRPr="00D973B2" w:rsidRDefault="005F3868" w:rsidP="003F1FB4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Subordinado a</w:t>
            </w:r>
          </w:p>
        </w:tc>
        <w:tc>
          <w:tcPr>
            <w:tcW w:w="13045" w:type="dxa"/>
            <w:gridSpan w:val="13"/>
            <w:shd w:val="clear" w:color="auto" w:fill="auto"/>
            <w:vAlign w:val="center"/>
          </w:tcPr>
          <w:p w14:paraId="2830A2D6" w14:textId="77777777" w:rsidR="003F1FB4" w:rsidRPr="00D973B2" w:rsidRDefault="005F3868" w:rsidP="003F1FB4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[OO 21]</w:t>
            </w:r>
          </w:p>
        </w:tc>
      </w:tr>
      <w:tr w:rsidR="00015A1E" w14:paraId="6CF7E26C" w14:textId="77777777" w:rsidTr="00E2174A">
        <w:trPr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7947F4FD" w14:textId="77777777" w:rsidR="0042022F" w:rsidRPr="00D973B2" w:rsidRDefault="005F3868" w:rsidP="007234B5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Acesso para</w:t>
            </w:r>
          </w:p>
        </w:tc>
        <w:tc>
          <w:tcPr>
            <w:tcW w:w="13045" w:type="dxa"/>
            <w:gridSpan w:val="13"/>
            <w:shd w:val="clear" w:color="auto" w:fill="auto"/>
            <w:vAlign w:val="center"/>
          </w:tcPr>
          <w:p w14:paraId="588E7A55" w14:textId="77777777" w:rsidR="0042022F" w:rsidRPr="00D973B2" w:rsidRDefault="005F3868" w:rsidP="007234B5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N/A</w:t>
            </w:r>
          </w:p>
        </w:tc>
      </w:tr>
      <w:tr w:rsidR="00015A1E" w14:paraId="75775EAC" w14:textId="77777777" w:rsidTr="00E2174A">
        <w:trPr>
          <w:trHeight w:val="300"/>
        </w:trPr>
        <w:tc>
          <w:tcPr>
            <w:tcW w:w="14885" w:type="dxa"/>
            <w:gridSpan w:val="14"/>
            <w:shd w:val="clear" w:color="auto" w:fill="0070C0"/>
            <w:vAlign w:val="center"/>
          </w:tcPr>
          <w:p w14:paraId="7CB63760" w14:textId="77777777" w:rsidR="0042022F" w:rsidRPr="00D973B2" w:rsidRDefault="005F3868" w:rsidP="007234B5">
            <w:pPr>
              <w:rPr>
                <w:rFonts w:eastAsia="Times New Roman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Avaliação</w:t>
            </w:r>
          </w:p>
        </w:tc>
      </w:tr>
      <w:tr w:rsidR="00015A1E" w14:paraId="66297D72" w14:textId="77777777" w:rsidTr="00E2174A">
        <w:trPr>
          <w:trHeight w:val="300"/>
        </w:trPr>
        <w:tc>
          <w:tcPr>
            <w:tcW w:w="1840" w:type="dxa"/>
            <w:vMerge w:val="restart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7F77F5F9" w14:textId="77777777" w:rsidR="00CD0083" w:rsidRPr="00D973B2" w:rsidRDefault="005F3868" w:rsidP="00F230A7">
            <w:pPr>
              <w:spacing w:line="240" w:lineRule="auto"/>
              <w:rPr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Critérios de avaliação</w:t>
            </w:r>
          </w:p>
        </w:tc>
        <w:tc>
          <w:tcPr>
            <w:tcW w:w="13045" w:type="dxa"/>
            <w:gridSpan w:val="1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38245DA6" w14:textId="77777777" w:rsidR="00CD0083" w:rsidRPr="00D973B2" w:rsidRDefault="005F3868" w:rsidP="00F230A7">
            <w:pPr>
              <w:spacing w:line="240" w:lineRule="auto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Style w:val="Hyperlink"/>
                <w:rFonts w:eastAsia="Arial" w:cs="Arial"/>
                <w:color w:val="000000"/>
                <w:sz w:val="16"/>
                <w:szCs w:val="16"/>
                <w:lang w:val="pt-BR"/>
              </w:rPr>
              <w:t xml:space="preserve">100 pontos divididos entre as opções de letras (50 pontos) e números (50 pontos). 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A pontuação final será baseada na combinação com o maior número de pontos.</w:t>
            </w:r>
          </w:p>
        </w:tc>
      </w:tr>
      <w:tr w:rsidR="00015A1E" w14:paraId="157A6FD0" w14:textId="77777777" w:rsidTr="00E2174A">
        <w:trPr>
          <w:trHeight w:val="180"/>
        </w:trPr>
        <w:tc>
          <w:tcPr>
            <w:tcW w:w="1840" w:type="dxa"/>
            <w:vMerge/>
            <w:tcBorders>
              <w:left w:val="single" w:sz="6" w:space="0" w:color="A6A6A6" w:themeColor="background1" w:themeShade="A6"/>
              <w:right w:val="single" w:sz="6" w:space="0" w:color="A6A6A6" w:themeColor="background1" w:themeShade="A6"/>
            </w:tcBorders>
            <w:vAlign w:val="center"/>
          </w:tcPr>
          <w:p w14:paraId="60BE7DF1" w14:textId="77777777" w:rsidR="00CD0083" w:rsidRPr="00D973B2" w:rsidRDefault="00CD0083" w:rsidP="00F230A7">
            <w:pPr>
              <w:rPr>
                <w:b/>
                <w:sz w:val="16"/>
                <w:szCs w:val="16"/>
              </w:rPr>
            </w:pPr>
          </w:p>
        </w:tc>
        <w:tc>
          <w:tcPr>
            <w:tcW w:w="3964" w:type="dxa"/>
            <w:gridSpan w:val="2"/>
            <w:tcBorders>
              <w:left w:val="single" w:sz="6" w:space="0" w:color="A6A6A6" w:themeColor="background1" w:themeShade="A6"/>
            </w:tcBorders>
            <w:shd w:val="clear" w:color="auto" w:fill="auto"/>
            <w:vAlign w:val="center"/>
          </w:tcPr>
          <w:p w14:paraId="06F2663D" w14:textId="77777777" w:rsidR="00CD0083" w:rsidRPr="00D973B2" w:rsidRDefault="005F3868" w:rsidP="00F230A7">
            <w:pPr>
              <w:spacing w:line="240" w:lineRule="auto"/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50 pontos para opções de letras: </w:t>
            </w:r>
          </w:p>
          <w:p w14:paraId="1C48E3EA" w14:textId="77777777" w:rsidR="00CD0083" w:rsidRPr="00D973B2" w:rsidRDefault="00CD0083" w:rsidP="00F230A7">
            <w:pPr>
              <w:spacing w:line="240" w:lineRule="auto"/>
              <w:rPr>
                <w:rFonts w:cs="Arial"/>
                <w:sz w:val="16"/>
                <w:szCs w:val="16"/>
              </w:rPr>
            </w:pPr>
          </w:p>
          <w:p w14:paraId="335C52DD" w14:textId="77777777" w:rsidR="00CD0083" w:rsidRPr="00D973B2" w:rsidRDefault="005F3868" w:rsidP="00F230A7">
            <w:pPr>
              <w:spacing w:line="240" w:lineRule="auto"/>
              <w:rPr>
                <w:rFonts w:cs="Arial"/>
                <w:sz w:val="16"/>
                <w:szCs w:val="16"/>
              </w:rPr>
            </w:pPr>
            <w:r>
              <w:rPr>
                <w:rFonts w:eastAsia="Arial" w:cs="Arial"/>
                <w:sz w:val="16"/>
                <w:szCs w:val="16"/>
                <w:lang w:val="pt-BR"/>
              </w:rPr>
              <w:t xml:space="preserve">50 pontos se as opções A </w:t>
            </w:r>
            <w:r>
              <w:rPr>
                <w:rFonts w:eastAsia="Arial" w:cs="Arial"/>
                <w:b/>
                <w:bCs/>
                <w:sz w:val="16"/>
                <w:szCs w:val="16"/>
                <w:lang w:val="pt-BR"/>
              </w:rPr>
              <w:t>E/OU</w:t>
            </w:r>
            <w:r>
              <w:rPr>
                <w:rFonts w:eastAsia="Arial" w:cs="Arial"/>
                <w:sz w:val="16"/>
                <w:szCs w:val="16"/>
                <w:lang w:val="pt-BR"/>
              </w:rPr>
              <w:t xml:space="preserve"> B forem selecionadas.</w:t>
            </w:r>
          </w:p>
          <w:p w14:paraId="77E3AD5E" w14:textId="77777777" w:rsidR="00CD0083" w:rsidRPr="00D973B2" w:rsidRDefault="005F3868" w:rsidP="000D08D8">
            <w:pPr>
              <w:spacing w:line="240" w:lineRule="auto"/>
              <w:rPr>
                <w:rFonts w:cs="Arial"/>
                <w:sz w:val="16"/>
                <w:szCs w:val="16"/>
              </w:rPr>
            </w:pPr>
            <w:r>
              <w:rPr>
                <w:rFonts w:eastAsia="Arial" w:cs="Arial"/>
                <w:sz w:val="16"/>
                <w:szCs w:val="16"/>
                <w:lang w:val="pt-BR"/>
              </w:rPr>
              <w:t>0 ponto se a opção C for selecionada.</w:t>
            </w:r>
          </w:p>
        </w:tc>
        <w:tc>
          <w:tcPr>
            <w:tcW w:w="1139" w:type="dxa"/>
            <w:gridSpan w:val="2"/>
            <w:shd w:val="clear" w:color="auto" w:fill="auto"/>
            <w:vAlign w:val="center"/>
          </w:tcPr>
          <w:p w14:paraId="747EDB1E" w14:textId="77777777" w:rsidR="00CD0083" w:rsidRPr="00D973B2" w:rsidRDefault="005F3868" w:rsidP="00CD0083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eastAsia="Arial" w:cs="Arial"/>
                <w:b/>
                <w:bCs/>
                <w:sz w:val="16"/>
                <w:szCs w:val="16"/>
                <w:lang w:val="pt-BR"/>
              </w:rPr>
              <w:t>E</w:t>
            </w:r>
          </w:p>
        </w:tc>
        <w:tc>
          <w:tcPr>
            <w:tcW w:w="3966" w:type="dxa"/>
            <w:gridSpan w:val="4"/>
            <w:shd w:val="clear" w:color="auto" w:fill="auto"/>
            <w:vAlign w:val="center"/>
          </w:tcPr>
          <w:p w14:paraId="41A9045C" w14:textId="77777777" w:rsidR="00CD0083" w:rsidRPr="00D973B2" w:rsidRDefault="005F3868" w:rsidP="00F230A7">
            <w:pPr>
              <w:spacing w:line="240" w:lineRule="auto"/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50 pontos para opções de números:</w:t>
            </w:r>
          </w:p>
          <w:p w14:paraId="0C191E02" w14:textId="77777777" w:rsidR="00CD0083" w:rsidRPr="00D973B2" w:rsidRDefault="00CD0083" w:rsidP="00F230A7">
            <w:pPr>
              <w:spacing w:line="240" w:lineRule="auto"/>
              <w:rPr>
                <w:rStyle w:val="Hyperlink"/>
                <w:color w:val="000000" w:themeColor="text1"/>
                <w:sz w:val="16"/>
                <w:szCs w:val="16"/>
              </w:rPr>
            </w:pPr>
          </w:p>
          <w:p w14:paraId="3AA0EB5F" w14:textId="77777777" w:rsidR="00CD0083" w:rsidRPr="00D973B2" w:rsidRDefault="005F3868" w:rsidP="00F230A7">
            <w:pPr>
              <w:spacing w:line="240" w:lineRule="auto"/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50 pontos se a opção 1 for selecionada</w:t>
            </w:r>
          </w:p>
          <w:p w14:paraId="4A7281A3" w14:textId="77777777" w:rsidR="00CD0083" w:rsidRPr="00D973B2" w:rsidRDefault="005F3868" w:rsidP="00F230A7">
            <w:pPr>
              <w:spacing w:line="240" w:lineRule="auto"/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25 pontos se a opção 2 for selecionada</w:t>
            </w:r>
          </w:p>
          <w:p w14:paraId="25E43A29" w14:textId="77777777" w:rsidR="00CD0083" w:rsidRPr="00D973B2" w:rsidRDefault="005F3868" w:rsidP="00F230A7">
            <w:pPr>
              <w:spacing w:line="240" w:lineRule="auto"/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12 pontos se a opção 3 for selecionada</w:t>
            </w:r>
          </w:p>
        </w:tc>
        <w:tc>
          <w:tcPr>
            <w:tcW w:w="3976" w:type="dxa"/>
            <w:gridSpan w:val="5"/>
            <w:shd w:val="clear" w:color="auto" w:fill="auto"/>
            <w:vAlign w:val="center"/>
          </w:tcPr>
          <w:p w14:paraId="3F97F89B" w14:textId="77777777" w:rsidR="00CD0083" w:rsidRPr="00D973B2" w:rsidRDefault="005F3868" w:rsidP="00F230A7">
            <w:pPr>
              <w:spacing w:line="240" w:lineRule="auto"/>
              <w:rPr>
                <w:rFonts w:cs="Arial"/>
                <w:sz w:val="16"/>
                <w:szCs w:val="16"/>
              </w:rPr>
            </w:pPr>
            <w:r>
              <w:rPr>
                <w:rFonts w:eastAsia="Arial" w:cs="Arial"/>
                <w:sz w:val="16"/>
                <w:szCs w:val="16"/>
                <w:lang w:val="pt-BR"/>
              </w:rPr>
              <w:t>Informações adicionais:</w:t>
            </w:r>
          </w:p>
          <w:p w14:paraId="4429379D" w14:textId="77777777" w:rsidR="00CD0083" w:rsidRPr="00D973B2" w:rsidRDefault="00CD0083" w:rsidP="00F230A7">
            <w:pPr>
              <w:spacing w:line="240" w:lineRule="auto"/>
              <w:rPr>
                <w:rFonts w:cs="Arial"/>
                <w:sz w:val="16"/>
                <w:szCs w:val="16"/>
              </w:rPr>
            </w:pPr>
          </w:p>
          <w:p w14:paraId="7C474BB0" w14:textId="77777777" w:rsidR="00CD0083" w:rsidRPr="00D973B2" w:rsidRDefault="005F3868" w:rsidP="00F230A7">
            <w:pPr>
              <w:spacing w:line="240" w:lineRule="auto"/>
              <w:rPr>
                <w:rFonts w:cs="Arial"/>
                <w:sz w:val="16"/>
                <w:szCs w:val="16"/>
              </w:rPr>
            </w:pPr>
            <w:r>
              <w:rPr>
                <w:rFonts w:eastAsia="Arial" w:cs="Arial"/>
                <w:sz w:val="16"/>
                <w:szCs w:val="16"/>
                <w:lang w:val="pt-BR"/>
              </w:rPr>
              <w:t xml:space="preserve">Se a opção </w:t>
            </w:r>
            <w:r>
              <w:rPr>
                <w:rFonts w:eastAsia="Arial" w:cs="Arial"/>
                <w:sz w:val="16"/>
                <w:szCs w:val="16"/>
                <w:lang w:val="pt-BR"/>
              </w:rPr>
              <w:t>“C” for selecionada, a pontuação será 0/100 ponto neste indicador.</w:t>
            </w:r>
          </w:p>
          <w:p w14:paraId="562F8DFB" w14:textId="77777777" w:rsidR="00CD0083" w:rsidRPr="00D973B2" w:rsidRDefault="00CD0083" w:rsidP="00F230A7">
            <w:pPr>
              <w:spacing w:line="240" w:lineRule="auto"/>
              <w:rPr>
                <w:rFonts w:cs="Arial"/>
                <w:sz w:val="16"/>
                <w:szCs w:val="16"/>
              </w:rPr>
            </w:pPr>
          </w:p>
          <w:p w14:paraId="7966B783" w14:textId="77777777" w:rsidR="00CD0083" w:rsidRPr="00D973B2" w:rsidRDefault="005F3868" w:rsidP="00F230A7">
            <w:pPr>
              <w:spacing w:line="240" w:lineRule="auto"/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Se a opção “D” for selecionada, a pontuação do indicador será marcada como N/A. Os signatários não serão penalizados neste indicador.</w:t>
            </w:r>
          </w:p>
          <w:p w14:paraId="749B1AEB" w14:textId="77777777" w:rsidR="00CD0083" w:rsidRPr="00D973B2" w:rsidRDefault="00CD0083" w:rsidP="00F230A7">
            <w:pPr>
              <w:spacing w:line="240" w:lineRule="auto"/>
              <w:rPr>
                <w:rStyle w:val="Hyperlink"/>
                <w:b/>
                <w:bCs/>
                <w:color w:val="000000" w:themeColor="text1"/>
              </w:rPr>
            </w:pPr>
          </w:p>
          <w:p w14:paraId="7D648CCC" w14:textId="77777777" w:rsidR="00CD0083" w:rsidRPr="00D973B2" w:rsidRDefault="005F3868" w:rsidP="00F230A7">
            <w:pPr>
              <w:spacing w:line="240" w:lineRule="auto"/>
              <w:rPr>
                <w:rFonts w:cs="Arial"/>
                <w:sz w:val="16"/>
                <w:szCs w:val="16"/>
              </w:rPr>
            </w:pP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t>O número de tipos de ativos aplicáveis não influencia</w:t>
            </w: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t xml:space="preserve"> a pontuação disponível para este indicador, pois cada tipo de ativos receberá uma pontuação.</w:t>
            </w:r>
          </w:p>
        </w:tc>
      </w:tr>
      <w:tr w:rsidR="00015A1E" w14:paraId="43EC911C" w14:textId="77777777" w:rsidTr="00E2174A">
        <w:trPr>
          <w:trHeight w:val="180"/>
        </w:trPr>
        <w:tc>
          <w:tcPr>
            <w:tcW w:w="1840" w:type="dxa"/>
            <w:shd w:val="clear" w:color="auto" w:fill="auto"/>
            <w:vAlign w:val="center"/>
          </w:tcPr>
          <w:p w14:paraId="1520423A" w14:textId="77777777" w:rsidR="00F9342C" w:rsidRPr="00E87656" w:rsidRDefault="005F3868" w:rsidP="00F230A7">
            <w:pPr>
              <w:rPr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Multiplicador</w:t>
            </w:r>
          </w:p>
        </w:tc>
        <w:tc>
          <w:tcPr>
            <w:tcW w:w="13045" w:type="dxa"/>
            <w:gridSpan w:val="13"/>
            <w:shd w:val="clear" w:color="auto" w:fill="auto"/>
            <w:vAlign w:val="center"/>
          </w:tcPr>
          <w:p w14:paraId="11995F60" w14:textId="77777777" w:rsidR="00F9342C" w:rsidRPr="00D973B2" w:rsidRDefault="005F3868" w:rsidP="00F230A7">
            <w:pPr>
              <w:spacing w:line="240" w:lineRule="auto"/>
              <w:rPr>
                <w:rFonts w:cs="Arial"/>
                <w:sz w:val="16"/>
                <w:szCs w:val="16"/>
              </w:rPr>
            </w:pP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t xml:space="preserve">O multiplicador será confirmado antes do início do ciclo de relatórios de 2023, que começa em meados de maio. </w:t>
            </w:r>
          </w:p>
        </w:tc>
      </w:tr>
      <w:tr w:rsidR="00015A1E" w14:paraId="2F0A78A2" w14:textId="77777777" w:rsidTr="00E2174A">
        <w:trPr>
          <w:gridAfter w:val="1"/>
          <w:wAfter w:w="19" w:type="dxa"/>
          <w:trHeight w:val="342"/>
        </w:trPr>
        <w:tc>
          <w:tcPr>
            <w:tcW w:w="1840" w:type="dxa"/>
            <w:vMerge w:val="restart"/>
            <w:shd w:val="clear" w:color="auto" w:fill="DFF5F9"/>
            <w:vAlign w:val="center"/>
            <w:hideMark/>
          </w:tcPr>
          <w:p w14:paraId="21B4E691" w14:textId="77777777" w:rsidR="00CD0083" w:rsidRPr="00D973B2" w:rsidRDefault="005F3868" w:rsidP="00620CC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lastRenderedPageBreak/>
              <w:t>ID do indicador</w:t>
            </w:r>
          </w:p>
          <w:p w14:paraId="33FE140E" w14:textId="77777777" w:rsidR="00CD0083" w:rsidRPr="00D973B2" w:rsidRDefault="00CD0083" w:rsidP="00620CC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  <w:p w14:paraId="35542C96" w14:textId="77777777" w:rsidR="00CD0083" w:rsidRPr="00D973B2" w:rsidRDefault="005F3868" w:rsidP="00620CC9">
            <w:pPr>
              <w:pStyle w:val="Indicatorsubsection"/>
              <w:rPr>
                <w:lang w:val="en-GB"/>
              </w:rPr>
            </w:pPr>
            <w:bookmarkStart w:id="15" w:name="_Toc129103654"/>
            <w:r>
              <w:rPr>
                <w:rFonts w:eastAsia="Arial"/>
                <w:color w:val="000000"/>
                <w:lang w:val="pt-BR"/>
              </w:rPr>
              <w:t>FI 5</w:t>
            </w:r>
            <w:bookmarkEnd w:id="15"/>
          </w:p>
        </w:tc>
        <w:tc>
          <w:tcPr>
            <w:tcW w:w="1553" w:type="dxa"/>
            <w:shd w:val="clear" w:color="auto" w:fill="DFF5F9"/>
            <w:vAlign w:val="center"/>
            <w:hideMark/>
          </w:tcPr>
          <w:p w14:paraId="793F459D" w14:textId="77777777" w:rsidR="00CD0083" w:rsidRPr="00D973B2" w:rsidRDefault="005F3868" w:rsidP="00620CC9">
            <w:pPr>
              <w:spacing w:line="240" w:lineRule="auto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Subordinado a:</w:t>
            </w:r>
          </w:p>
        </w:tc>
        <w:tc>
          <w:tcPr>
            <w:tcW w:w="2828" w:type="dxa"/>
            <w:gridSpan w:val="2"/>
            <w:shd w:val="clear" w:color="auto" w:fill="DFF5F9"/>
            <w:vAlign w:val="center"/>
          </w:tcPr>
          <w:p w14:paraId="0B5E910C" w14:textId="77777777" w:rsidR="00CD0083" w:rsidRPr="00D973B2" w:rsidRDefault="005F3868" w:rsidP="00620CC9">
            <w:pPr>
              <w:spacing w:line="240" w:lineRule="auto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OO 21</w:t>
            </w:r>
          </w:p>
        </w:tc>
        <w:tc>
          <w:tcPr>
            <w:tcW w:w="4677" w:type="dxa"/>
            <w:gridSpan w:val="5"/>
            <w:vMerge w:val="restart"/>
            <w:shd w:val="clear" w:color="auto" w:fill="DFF5F9"/>
            <w:vAlign w:val="center"/>
          </w:tcPr>
          <w:p w14:paraId="45EF3A52" w14:textId="77777777" w:rsidR="00CD0083" w:rsidRPr="00D973B2" w:rsidRDefault="005F3868" w:rsidP="00620CC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Subseção</w:t>
            </w:r>
            <w:r>
              <w:rPr>
                <w:rFonts w:eastAsia="Arial" w:cs="Arial"/>
                <w:sz w:val="14"/>
                <w:szCs w:val="14"/>
                <w:lang w:val="pt-BR" w:eastAsia="en-GB"/>
              </w:rPr>
              <w:t> </w:t>
            </w:r>
          </w:p>
          <w:p w14:paraId="059D4824" w14:textId="77777777" w:rsidR="00CD0083" w:rsidRPr="00D973B2" w:rsidRDefault="00CD0083" w:rsidP="00620CC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</w:p>
          <w:p w14:paraId="7DE53337" w14:textId="77777777" w:rsidR="00CD0083" w:rsidRPr="00D973B2" w:rsidRDefault="005F3868" w:rsidP="00620CC9">
            <w:pPr>
              <w:jc w:val="center"/>
              <w:rPr>
                <w:sz w:val="18"/>
                <w:szCs w:val="18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Incorporação ASG na pesquisa</w:t>
            </w:r>
          </w:p>
        </w:tc>
        <w:tc>
          <w:tcPr>
            <w:tcW w:w="1984" w:type="dxa"/>
            <w:gridSpan w:val="2"/>
            <w:vMerge w:val="restart"/>
            <w:shd w:val="clear" w:color="auto" w:fill="DFF5F9"/>
            <w:vAlign w:val="center"/>
            <w:hideMark/>
          </w:tcPr>
          <w:p w14:paraId="5CEAB047" w14:textId="77777777" w:rsidR="00CD0083" w:rsidRPr="00D973B2" w:rsidRDefault="005F3868" w:rsidP="00620CC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Princípio do PRI</w:t>
            </w:r>
          </w:p>
          <w:p w14:paraId="327971D4" w14:textId="77777777" w:rsidR="00CD0083" w:rsidRPr="00D973B2" w:rsidRDefault="00CD0083" w:rsidP="00620CC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</w:p>
          <w:p w14:paraId="7810AA47" w14:textId="77777777" w:rsidR="00CD0083" w:rsidRPr="00D973B2" w:rsidRDefault="005F3868" w:rsidP="00620CC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8"/>
                <w:szCs w:val="18"/>
                <w:lang w:eastAsia="en-GB"/>
              </w:rPr>
            </w:pPr>
            <w:r>
              <w:rPr>
                <w:rFonts w:eastAsia="Arial" w:cs="Arial"/>
                <w:b/>
                <w:bCs/>
                <w:sz w:val="22"/>
                <w:szCs w:val="22"/>
                <w:lang w:val="pt-BR" w:eastAsia="en-GB"/>
              </w:rPr>
              <w:t>1</w:t>
            </w:r>
          </w:p>
        </w:tc>
        <w:tc>
          <w:tcPr>
            <w:tcW w:w="1984" w:type="dxa"/>
            <w:gridSpan w:val="2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326164F3" w14:textId="77777777" w:rsidR="00CD0083" w:rsidRPr="00D973B2" w:rsidRDefault="005F3868" w:rsidP="00620CC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14"/>
                <w:szCs w:val="14"/>
                <w:lang w:val="pt-BR" w:eastAsia="en-GB"/>
              </w:rPr>
              <w:t>Tipo de indicador</w:t>
            </w:r>
          </w:p>
          <w:p w14:paraId="5D6A7B31" w14:textId="77777777" w:rsidR="00CD0083" w:rsidRPr="00D973B2" w:rsidRDefault="00CD0083" w:rsidP="00620CC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5904FA7D" w14:textId="77777777" w:rsidR="00CD0083" w:rsidRPr="00D973B2" w:rsidRDefault="005F3868" w:rsidP="00620CC9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="Arial"/>
                <w:color w:val="FFFFFF" w:themeColor="background1"/>
                <w:sz w:val="32"/>
                <w:szCs w:val="32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32"/>
                <w:szCs w:val="32"/>
                <w:lang w:val="pt-BR" w:eastAsia="en-GB"/>
              </w:rPr>
              <w:t>CORE</w:t>
            </w:r>
          </w:p>
        </w:tc>
      </w:tr>
      <w:tr w:rsidR="00015A1E" w14:paraId="402285B5" w14:textId="77777777" w:rsidTr="00E2174A">
        <w:trPr>
          <w:gridAfter w:val="1"/>
          <w:wAfter w:w="19" w:type="dxa"/>
          <w:trHeight w:val="342"/>
        </w:trPr>
        <w:tc>
          <w:tcPr>
            <w:tcW w:w="1840" w:type="dxa"/>
            <w:vMerge/>
            <w:shd w:val="clear" w:color="auto" w:fill="DFF5F9"/>
            <w:vAlign w:val="center"/>
          </w:tcPr>
          <w:p w14:paraId="3FC2B5EB" w14:textId="77777777" w:rsidR="00CD0083" w:rsidRPr="00D973B2" w:rsidRDefault="00CD0083" w:rsidP="00EC017F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3" w:type="dxa"/>
            <w:shd w:val="clear" w:color="auto" w:fill="DFF5F9"/>
            <w:vAlign w:val="center"/>
          </w:tcPr>
          <w:p w14:paraId="2BC9D4C2" w14:textId="77777777" w:rsidR="00CD0083" w:rsidRPr="00D973B2" w:rsidRDefault="005F3868" w:rsidP="00EC017F">
            <w:pPr>
              <w:spacing w:line="240" w:lineRule="auto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 xml:space="preserve">Acesso </w:t>
            </w: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para:</w:t>
            </w:r>
          </w:p>
        </w:tc>
        <w:tc>
          <w:tcPr>
            <w:tcW w:w="2828" w:type="dxa"/>
            <w:gridSpan w:val="2"/>
            <w:shd w:val="clear" w:color="auto" w:fill="DFF5F9"/>
            <w:vAlign w:val="center"/>
          </w:tcPr>
          <w:p w14:paraId="78F3EEE4" w14:textId="77777777" w:rsidR="00CD0083" w:rsidRPr="00D973B2" w:rsidRDefault="005F3868" w:rsidP="00EC017F">
            <w:pPr>
              <w:spacing w:line="240" w:lineRule="auto"/>
              <w:textAlignment w:val="baseline"/>
              <w:rPr>
                <w:b/>
                <w:sz w:val="22"/>
                <w:szCs w:val="22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N/A</w:t>
            </w:r>
          </w:p>
        </w:tc>
        <w:tc>
          <w:tcPr>
            <w:tcW w:w="4677" w:type="dxa"/>
            <w:gridSpan w:val="5"/>
            <w:vMerge/>
            <w:shd w:val="clear" w:color="auto" w:fill="DFF5F9"/>
            <w:vAlign w:val="center"/>
          </w:tcPr>
          <w:p w14:paraId="4120878E" w14:textId="77777777" w:rsidR="00CD0083" w:rsidRPr="00D973B2" w:rsidRDefault="00CD0083" w:rsidP="00EC017F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4" w:type="dxa"/>
            <w:gridSpan w:val="2"/>
            <w:vMerge/>
            <w:shd w:val="clear" w:color="auto" w:fill="DFF5F9"/>
            <w:vAlign w:val="center"/>
          </w:tcPr>
          <w:p w14:paraId="17FD2DA0" w14:textId="77777777" w:rsidR="00CD0083" w:rsidRPr="00D973B2" w:rsidRDefault="00CD0083" w:rsidP="00EC017F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84" w:type="dxa"/>
            <w:gridSpan w:val="2"/>
            <w:vMerge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6CC2133" w14:textId="77777777" w:rsidR="00CD0083" w:rsidRPr="00D973B2" w:rsidRDefault="00CD0083" w:rsidP="00EC017F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015A1E" w14:paraId="7912E496" w14:textId="77777777" w:rsidTr="00E2174A">
        <w:trPr>
          <w:trHeight w:val="567"/>
        </w:trPr>
        <w:tc>
          <w:tcPr>
            <w:tcW w:w="14885" w:type="dxa"/>
            <w:gridSpan w:val="14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077044FA" w14:textId="77777777" w:rsidR="00BC42D8" w:rsidRPr="00D973B2" w:rsidRDefault="005F3868" w:rsidP="007234B5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 xml:space="preserve">Indique como sua organização </w:t>
            </w:r>
            <w:hyperlink r:id="rId30" w:history="1">
              <w:r>
                <w:rPr>
                  <w:rFonts w:eastAsia="Arial" w:cs="Arial"/>
                  <w:b/>
                  <w:bCs/>
                  <w:color w:val="00B0F0"/>
                  <w:lang w:val="pt-BR" w:eastAsia="en-GB"/>
                </w:rPr>
                <w:t>incorpora</w:t>
              </w:r>
            </w:hyperlink>
            <w:hyperlink r:id="rId31" w:history="1">
              <w:r>
                <w:rPr>
                  <w:rFonts w:eastAsia="Arial" w:cs="Arial"/>
                  <w:b/>
                  <w:bCs/>
                  <w:color w:val="00B0F0"/>
                  <w:lang w:val="pt-BR" w:eastAsia="en-GB"/>
                </w:rPr>
                <w:t xml:space="preserve"> fatores ASG relevantes</w:t>
              </w:r>
            </w:hyperlink>
            <w:r>
              <w:rPr>
                <w:rFonts w:eastAsia="Arial" w:cs="Arial"/>
                <w:b/>
                <w:bCs/>
                <w:lang w:val="pt-BR" w:eastAsia="en-GB"/>
              </w:rPr>
              <w:t xml:space="preserve"> na seleção de investimentos em dívida privada durante a fase de </w:t>
            </w:r>
            <w:hyperlink r:id="rId32" w:history="1">
              <w:r>
                <w:rPr>
                  <w:rFonts w:eastAsia="Arial" w:cs="Arial"/>
                  <w:b/>
                  <w:bCs/>
                  <w:i/>
                  <w:iCs/>
                  <w:color w:val="00B0F0"/>
                  <w:lang w:val="pt-BR" w:eastAsia="en-GB"/>
                </w:rPr>
                <w:t>due diligence</w:t>
              </w:r>
            </w:hyperlink>
            <w:r>
              <w:rPr>
                <w:rFonts w:eastAsia="Arial" w:cs="Arial"/>
                <w:b/>
                <w:bCs/>
                <w:lang w:val="pt-BR" w:eastAsia="en-GB"/>
              </w:rPr>
              <w:t>.</w:t>
            </w:r>
          </w:p>
        </w:tc>
      </w:tr>
      <w:tr w:rsidR="00015A1E" w14:paraId="1F072112" w14:textId="77777777" w:rsidTr="00E2174A">
        <w:trPr>
          <w:trHeight w:val="268"/>
        </w:trPr>
        <w:tc>
          <w:tcPr>
            <w:tcW w:w="7422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64D8506A" w14:textId="77777777" w:rsidR="00E92585" w:rsidRPr="00D973B2" w:rsidRDefault="005F3868" w:rsidP="007234B5">
            <w:pPr>
              <w:pStyle w:val="ListParagraph"/>
              <w:numPr>
                <w:ilvl w:val="0"/>
                <w:numId w:val="30"/>
              </w:numPr>
              <w:spacing w:line="276" w:lineRule="auto"/>
              <w:ind w:left="360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(A) Utilizamos um </w:t>
            </w:r>
            <w:r>
              <w:rPr>
                <w:rFonts w:eastAsia="Arial" w:cs="Arial"/>
                <w:i/>
                <w:iCs/>
                <w:lang w:val="pt-BR" w:eastAsia="en-GB"/>
              </w:rPr>
              <w:t>checklist</w:t>
            </w:r>
            <w:r>
              <w:rPr>
                <w:rFonts w:eastAsia="Arial" w:cs="Arial"/>
                <w:lang w:val="pt-BR" w:eastAsia="en-GB"/>
              </w:rPr>
              <w:t xml:space="preserve"> ASG qualitativo</w:t>
            </w:r>
          </w:p>
        </w:tc>
        <w:tc>
          <w:tcPr>
            <w:tcW w:w="7463" w:type="dxa"/>
            <w:gridSpan w:val="8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991F183" w14:textId="77777777" w:rsidR="00E92585" w:rsidRDefault="005F3868" w:rsidP="00E92585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[Lista suspensa]</w:t>
            </w:r>
          </w:p>
          <w:p w14:paraId="4EEB03DC" w14:textId="77777777" w:rsidR="00E73F84" w:rsidRPr="00D973B2" w:rsidRDefault="00E73F84" w:rsidP="00E92585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</w:p>
          <w:p w14:paraId="28FFDD86" w14:textId="77777777" w:rsidR="00E92585" w:rsidRPr="00D973B2" w:rsidRDefault="005F3868" w:rsidP="00E92585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(1) Em todos casos</w:t>
            </w:r>
          </w:p>
          <w:p w14:paraId="7AE225E8" w14:textId="77777777" w:rsidR="00E92585" w:rsidRPr="00D973B2" w:rsidRDefault="005F3868" w:rsidP="00E92585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(2) Na maior parte dos casos </w:t>
            </w:r>
          </w:p>
          <w:p w14:paraId="50D53961" w14:textId="77777777" w:rsidR="00E92585" w:rsidRPr="00D973B2" w:rsidRDefault="005F3868" w:rsidP="005C6AD7">
            <w:pPr>
              <w:rPr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(3) Na menor parte dos casos </w:t>
            </w:r>
          </w:p>
        </w:tc>
      </w:tr>
      <w:tr w:rsidR="00015A1E" w14:paraId="5061EC66" w14:textId="77777777" w:rsidTr="00E2174A">
        <w:trPr>
          <w:trHeight w:val="266"/>
        </w:trPr>
        <w:tc>
          <w:tcPr>
            <w:tcW w:w="7422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F8C796A" w14:textId="77777777" w:rsidR="00E92585" w:rsidRPr="00D973B2" w:rsidRDefault="005F3868" w:rsidP="00E92585">
            <w:pPr>
              <w:pStyle w:val="ListParagraph"/>
              <w:numPr>
                <w:ilvl w:val="0"/>
                <w:numId w:val="30"/>
              </w:numPr>
              <w:spacing w:line="276" w:lineRule="auto"/>
              <w:ind w:left="360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(B) Avaliamos informações quantitativas sobre fatores ASG relevantes, tais como consumo de energia, </w:t>
            </w:r>
            <w:hyperlink r:id="rId33" w:history="1">
              <w:r>
                <w:rPr>
                  <w:rFonts w:eastAsia="Arial" w:cs="Arial"/>
                  <w:color w:val="00B0F0"/>
                  <w:lang w:val="pt-BR" w:eastAsia="en-GB"/>
                </w:rPr>
                <w:t>pegada de carbono</w:t>
              </w:r>
            </w:hyperlink>
            <w:r>
              <w:rPr>
                <w:rFonts w:eastAsia="Arial" w:cs="Arial"/>
                <w:lang w:val="pt-BR" w:eastAsia="en-GB"/>
              </w:rPr>
              <w:t xml:space="preserve"> e diversidade de gênero</w:t>
            </w:r>
          </w:p>
        </w:tc>
        <w:tc>
          <w:tcPr>
            <w:tcW w:w="7463" w:type="dxa"/>
            <w:gridSpan w:val="8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B1ADB74" w14:textId="77777777" w:rsidR="00E92585" w:rsidRPr="00D973B2" w:rsidRDefault="005F3868" w:rsidP="005C6AD7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[O mesmo que acima]</w:t>
            </w:r>
          </w:p>
        </w:tc>
      </w:tr>
      <w:tr w:rsidR="00015A1E" w14:paraId="0CC56ED5" w14:textId="77777777" w:rsidTr="00E2174A">
        <w:trPr>
          <w:trHeight w:val="266"/>
        </w:trPr>
        <w:tc>
          <w:tcPr>
            <w:tcW w:w="7422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7B6D740" w14:textId="77777777" w:rsidR="00E92585" w:rsidRPr="00D973B2" w:rsidRDefault="005F3868" w:rsidP="00E92585">
            <w:pPr>
              <w:pStyle w:val="ListParagraph"/>
              <w:numPr>
                <w:ilvl w:val="0"/>
                <w:numId w:val="30"/>
              </w:numPr>
              <w:spacing w:line="276" w:lineRule="auto"/>
              <w:ind w:left="360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(C) Conferimos se a empresa-alvo tem sua própria </w:t>
            </w:r>
            <w:hyperlink r:id="rId34" w:history="1">
              <w:r>
                <w:rPr>
                  <w:rFonts w:eastAsia="Arial" w:cs="Arial"/>
                  <w:color w:val="00B0F0"/>
                  <w:lang w:val="pt-BR" w:eastAsia="en-GB"/>
                </w:rPr>
                <w:t>política de investimento responsável</w:t>
              </w:r>
            </w:hyperlink>
            <w:r>
              <w:rPr>
                <w:rFonts w:eastAsia="Arial" w:cs="Arial"/>
                <w:lang w:val="pt-BR" w:eastAsia="en-GB"/>
              </w:rPr>
              <w:t xml:space="preserve"> </w:t>
            </w:r>
          </w:p>
        </w:tc>
        <w:tc>
          <w:tcPr>
            <w:tcW w:w="7463" w:type="dxa"/>
            <w:gridSpan w:val="8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C6C960F" w14:textId="77777777" w:rsidR="00E92585" w:rsidRPr="00D973B2" w:rsidRDefault="005F3868" w:rsidP="005C6AD7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[O mesmo que acima]</w:t>
            </w:r>
          </w:p>
        </w:tc>
      </w:tr>
      <w:tr w:rsidR="00015A1E" w14:paraId="293FD28E" w14:textId="77777777" w:rsidTr="00E2174A">
        <w:trPr>
          <w:trHeight w:val="266"/>
        </w:trPr>
        <w:tc>
          <w:tcPr>
            <w:tcW w:w="7422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D398965" w14:textId="77777777" w:rsidR="007E103A" w:rsidRPr="00D973B2" w:rsidRDefault="005F3868" w:rsidP="007E103A">
            <w:pPr>
              <w:pStyle w:val="ListParagraph"/>
              <w:numPr>
                <w:ilvl w:val="0"/>
                <w:numId w:val="30"/>
              </w:numPr>
              <w:spacing w:line="276" w:lineRule="auto"/>
              <w:ind w:left="360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(D) </w:t>
            </w:r>
            <w:r>
              <w:rPr>
                <w:rFonts w:eastAsia="Arial"/>
                <w:lang w:val="pt-BR" w:eastAsia="en-GB"/>
              </w:rPr>
              <w:t xml:space="preserve">Contratamos consultores terceirizados para fazer </w:t>
            </w:r>
            <w:r>
              <w:rPr>
                <w:rFonts w:eastAsia="Arial"/>
                <w:i/>
                <w:iCs/>
                <w:lang w:val="pt-BR" w:eastAsia="en-GB"/>
              </w:rPr>
              <w:t>due diligence</w:t>
            </w:r>
            <w:r>
              <w:rPr>
                <w:rFonts w:eastAsia="Arial"/>
                <w:lang w:val="pt-BR" w:eastAsia="en-GB"/>
              </w:rPr>
              <w:t xml:space="preserve"> técnico de fatores ASG relevantes específicos</w:t>
            </w:r>
            <w:r>
              <w:rPr>
                <w:rFonts w:eastAsia="Arial" w:cs="Arial"/>
                <w:lang w:val="pt-BR" w:eastAsia="en-GB"/>
              </w:rPr>
              <w:t xml:space="preserve"> sempre que não houver recursos internos disponíveis</w:t>
            </w:r>
          </w:p>
        </w:tc>
        <w:tc>
          <w:tcPr>
            <w:tcW w:w="7463" w:type="dxa"/>
            <w:gridSpan w:val="8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3589B04" w14:textId="77777777" w:rsidR="00E92585" w:rsidRPr="00D973B2" w:rsidRDefault="005F3868" w:rsidP="005C6AD7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[O mesmo que acima]</w:t>
            </w:r>
          </w:p>
        </w:tc>
      </w:tr>
      <w:tr w:rsidR="00015A1E" w14:paraId="67B79B10" w14:textId="77777777" w:rsidTr="00E2174A">
        <w:trPr>
          <w:trHeight w:val="266"/>
        </w:trPr>
        <w:tc>
          <w:tcPr>
            <w:tcW w:w="7422" w:type="dxa"/>
            <w:gridSpan w:val="6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07D4CDC" w14:textId="77777777" w:rsidR="00E92585" w:rsidRPr="00D973B2" w:rsidRDefault="005F3868" w:rsidP="007234B5">
            <w:pPr>
              <w:pStyle w:val="ListParagraph"/>
              <w:numPr>
                <w:ilvl w:val="0"/>
                <w:numId w:val="30"/>
              </w:numPr>
              <w:spacing w:line="276" w:lineRule="auto"/>
              <w:ind w:left="360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(E) Exigimos que nosso processo de </w:t>
            </w:r>
            <w:r>
              <w:rPr>
                <w:rFonts w:eastAsia="Arial" w:cs="Arial"/>
                <w:i/>
                <w:iCs/>
                <w:lang w:val="pt-BR" w:eastAsia="en-GB"/>
              </w:rPr>
              <w:t>due diligence</w:t>
            </w:r>
            <w:r>
              <w:rPr>
                <w:rFonts w:eastAsia="Arial" w:cs="Arial"/>
                <w:lang w:val="pt-BR" w:eastAsia="en-GB"/>
              </w:rPr>
              <w:t xml:space="preserve"> ASG seja revisado e aprovado pelo nosso </w:t>
            </w:r>
            <w:hyperlink r:id="rId35" w:history="1">
              <w:r>
                <w:rPr>
                  <w:rFonts w:eastAsia="Arial" w:cs="Arial"/>
                  <w:color w:val="00B0F0"/>
                  <w:lang w:val="pt-BR" w:eastAsia="en-GB"/>
                </w:rPr>
                <w:t>comitê de investimento</w:t>
              </w:r>
            </w:hyperlink>
            <w:r>
              <w:rPr>
                <w:rFonts w:eastAsia="Arial" w:cs="Arial"/>
                <w:lang w:val="pt-BR" w:eastAsia="en-GB"/>
              </w:rPr>
              <w:t xml:space="preserve"> ou equivalente</w:t>
            </w:r>
          </w:p>
        </w:tc>
        <w:tc>
          <w:tcPr>
            <w:tcW w:w="7463" w:type="dxa"/>
            <w:gridSpan w:val="8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1FA3B09" w14:textId="77777777" w:rsidR="00E92585" w:rsidRPr="00D973B2" w:rsidRDefault="005F3868" w:rsidP="005C6AD7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[O mesmo que acima]</w:t>
            </w:r>
          </w:p>
        </w:tc>
      </w:tr>
      <w:tr w:rsidR="00015A1E" w14:paraId="0A77D317" w14:textId="77777777" w:rsidTr="00E2174A">
        <w:trPr>
          <w:trHeight w:val="266"/>
        </w:trPr>
        <w:tc>
          <w:tcPr>
            <w:tcW w:w="7422" w:type="dxa"/>
            <w:gridSpan w:val="6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9C4AA01" w14:textId="77777777" w:rsidR="00E92585" w:rsidRPr="00D973B2" w:rsidRDefault="005F3868" w:rsidP="00E92585">
            <w:pPr>
              <w:pStyle w:val="ListParagraph"/>
              <w:numPr>
                <w:ilvl w:val="0"/>
                <w:numId w:val="30"/>
              </w:numPr>
              <w:spacing w:line="276" w:lineRule="auto"/>
              <w:ind w:left="360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(F) Utilizamos</w:t>
            </w:r>
            <w:r>
              <w:rPr>
                <w:rFonts w:eastAsia="Arial" w:cs="Arial"/>
                <w:lang w:val="pt-BR" w:eastAsia="en-GB"/>
              </w:rPr>
              <w:t xml:space="preserve"> modelos de questionários de </w:t>
            </w:r>
            <w:r>
              <w:rPr>
                <w:rFonts w:eastAsia="Arial" w:cs="Arial"/>
                <w:i/>
                <w:iCs/>
                <w:lang w:val="pt-BR" w:eastAsia="en-GB"/>
              </w:rPr>
              <w:t>due diligence</w:t>
            </w:r>
            <w:r>
              <w:rPr>
                <w:rFonts w:eastAsia="Arial" w:cs="Arial"/>
                <w:lang w:val="pt-BR" w:eastAsia="en-GB"/>
              </w:rPr>
              <w:t xml:space="preserve"> (DDQ) de investimento responsável reconhecidos no setor </w:t>
            </w:r>
          </w:p>
        </w:tc>
        <w:tc>
          <w:tcPr>
            <w:tcW w:w="7463" w:type="dxa"/>
            <w:gridSpan w:val="8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8BA9F22" w14:textId="77777777" w:rsidR="00E92585" w:rsidRPr="00D973B2" w:rsidRDefault="005F3868" w:rsidP="005C6AD7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[O mesmo que acima]</w:t>
            </w:r>
          </w:p>
        </w:tc>
      </w:tr>
      <w:tr w:rsidR="00015A1E" w14:paraId="01459F03" w14:textId="77777777" w:rsidTr="00E2174A">
        <w:trPr>
          <w:trHeight w:val="266"/>
        </w:trPr>
        <w:tc>
          <w:tcPr>
            <w:tcW w:w="7422" w:type="dxa"/>
            <w:gridSpan w:val="6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1E9D6DF" w14:textId="77777777" w:rsidR="00E92585" w:rsidRPr="00D973B2" w:rsidRDefault="005F3868" w:rsidP="00E92585">
            <w:pPr>
              <w:pStyle w:val="ListParagraph"/>
              <w:numPr>
                <w:ilvl w:val="0"/>
                <w:numId w:val="30"/>
              </w:numPr>
              <w:spacing w:line="276" w:lineRule="auto"/>
              <w:ind w:left="360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(G) Utilizamos outro método para incorporar fatores ASG relevantes na seleção de investimentos em dívida privada durante o processo de </w:t>
            </w:r>
            <w:r>
              <w:rPr>
                <w:rFonts w:eastAsia="Arial" w:cs="Arial"/>
                <w:i/>
                <w:iCs/>
                <w:lang w:val="pt-BR" w:eastAsia="en-GB"/>
              </w:rPr>
              <w:t>due diligence</w:t>
            </w:r>
          </w:p>
          <w:p w14:paraId="72E507B8" w14:textId="77777777" w:rsidR="00E92585" w:rsidRPr="00D973B2" w:rsidRDefault="005F3868" w:rsidP="005C6AD7">
            <w:pPr>
              <w:pStyle w:val="ListParagraph"/>
              <w:spacing w:line="276" w:lineRule="auto"/>
              <w:ind w:left="360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Especifique: ____ [Texto livre obrigatório: médio]</w:t>
            </w:r>
          </w:p>
        </w:tc>
        <w:tc>
          <w:tcPr>
            <w:tcW w:w="7463" w:type="dxa"/>
            <w:gridSpan w:val="8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7660E76" w14:textId="77777777" w:rsidR="00E92585" w:rsidRPr="00D973B2" w:rsidRDefault="005F3868" w:rsidP="005C6AD7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[O mesmo que acima]</w:t>
            </w:r>
          </w:p>
        </w:tc>
      </w:tr>
      <w:tr w:rsidR="00015A1E" w14:paraId="66CE718D" w14:textId="77777777" w:rsidTr="00E2174A">
        <w:trPr>
          <w:trHeight w:val="266"/>
        </w:trPr>
        <w:tc>
          <w:tcPr>
            <w:tcW w:w="14885" w:type="dxa"/>
            <w:gridSpan w:val="1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6F1D6E8" w14:textId="77777777" w:rsidR="00E92585" w:rsidRPr="00D973B2" w:rsidRDefault="005F3868" w:rsidP="005C6AD7">
            <w:pPr>
              <w:pStyle w:val="ListParagraph"/>
              <w:numPr>
                <w:ilvl w:val="0"/>
                <w:numId w:val="27"/>
              </w:numPr>
              <w:spacing w:line="276" w:lineRule="auto"/>
              <w:ind w:left="306" w:hanging="284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lastRenderedPageBreak/>
              <w:t xml:space="preserve"> (H) Não incorporamos fatores ASG relevantes na seleção de investimentos em dívida privada durante a fase de </w:t>
            </w:r>
            <w:r>
              <w:rPr>
                <w:rFonts w:eastAsia="Arial" w:cs="Arial"/>
                <w:i/>
                <w:iCs/>
                <w:lang w:val="pt-BR" w:eastAsia="en-GB"/>
              </w:rPr>
              <w:t>due diligence</w:t>
            </w:r>
          </w:p>
        </w:tc>
      </w:tr>
    </w:tbl>
    <w:p w14:paraId="114B0321" w14:textId="77777777" w:rsidR="00E2174A" w:rsidRDefault="00E2174A"/>
    <w:tbl>
      <w:tblPr>
        <w:tblW w:w="14885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Layout w:type="fixed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0"/>
        <w:gridCol w:w="3956"/>
        <w:gridCol w:w="1139"/>
        <w:gridCol w:w="3974"/>
        <w:gridCol w:w="3976"/>
      </w:tblGrid>
      <w:tr w:rsidR="00015A1E" w14:paraId="7260DD27" w14:textId="77777777" w:rsidTr="00E2174A">
        <w:trPr>
          <w:trHeight w:val="300"/>
        </w:trPr>
        <w:tc>
          <w:tcPr>
            <w:tcW w:w="14885" w:type="dxa"/>
            <w:gridSpan w:val="5"/>
            <w:shd w:val="clear" w:color="auto" w:fill="0070C0"/>
            <w:vAlign w:val="center"/>
          </w:tcPr>
          <w:p w14:paraId="18E7096A" w14:textId="77777777" w:rsidR="00BC42D8" w:rsidRPr="00D973B2" w:rsidRDefault="005F3868" w:rsidP="007234B5">
            <w:pPr>
              <w:rPr>
                <w:rStyle w:val="Hyperlink"/>
                <w:b/>
                <w:bCs/>
                <w:color w:val="FFFFFF" w:themeColor="background1"/>
                <w:sz w:val="18"/>
                <w:szCs w:val="18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Notas explicativas</w:t>
            </w:r>
          </w:p>
        </w:tc>
      </w:tr>
      <w:tr w:rsidR="00015A1E" w14:paraId="6C076488" w14:textId="77777777" w:rsidTr="00E2174A">
        <w:trPr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09112379" w14:textId="77777777" w:rsidR="00BC42D8" w:rsidRPr="00D973B2" w:rsidRDefault="005F3868" w:rsidP="007234B5">
            <w:pPr>
              <w:rPr>
                <w:rStyle w:val="Hyperlink"/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Objetivo do indicador</w:t>
            </w:r>
          </w:p>
        </w:tc>
        <w:tc>
          <w:tcPr>
            <w:tcW w:w="13045" w:type="dxa"/>
            <w:gridSpan w:val="4"/>
            <w:shd w:val="clear" w:color="auto" w:fill="auto"/>
            <w:vAlign w:val="center"/>
          </w:tcPr>
          <w:p w14:paraId="718A87A2" w14:textId="77777777" w:rsidR="00BC42D8" w:rsidRPr="00D973B2" w:rsidRDefault="005F3868" w:rsidP="007234B5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Este indicador avalia se os fatores ASG estão bem incorporados ao processo de investimento em dívida privada, com foco na seleção de investimentos. Considera-se uma boa prática analisar e incorporar os fatores ASG em todas as decisões de investimento, incl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usive na fase pré-investimento. Este processo ajuda os investidores a avaliar o risco de forma mais holística para identificar seus direcionadores ocultos e como podem impactar a força de crédito do mutuário. </w:t>
            </w:r>
          </w:p>
          <w:p w14:paraId="6A825845" w14:textId="77777777" w:rsidR="00BC42D8" w:rsidRPr="00D973B2" w:rsidRDefault="00BC42D8" w:rsidP="007234B5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</w:p>
          <w:p w14:paraId="25814A2D" w14:textId="77777777" w:rsidR="00BC42D8" w:rsidRPr="00D973B2" w:rsidRDefault="005F3868" w:rsidP="007234B5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Em mercados relativamente sem 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liquidez como o mercado de dívida privada, considerando a abordagem tradicional de “manter até o vencimento”, é crucial que os fatores ASG sejam considerados durante a fase de pré-investimento.</w:t>
            </w:r>
          </w:p>
        </w:tc>
      </w:tr>
      <w:tr w:rsidR="00015A1E" w14:paraId="063473E3" w14:textId="77777777" w:rsidTr="00E2174A">
        <w:trPr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72A89A7B" w14:textId="77777777" w:rsidR="00BC42D8" w:rsidRPr="00D973B2" w:rsidRDefault="005F3868" w:rsidP="007234B5">
            <w:pPr>
              <w:rPr>
                <w:rStyle w:val="Hyperlink"/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Orientações adicionais</w:t>
            </w:r>
          </w:p>
        </w:tc>
        <w:tc>
          <w:tcPr>
            <w:tcW w:w="13045" w:type="dxa"/>
            <w:gridSpan w:val="4"/>
            <w:shd w:val="clear" w:color="auto" w:fill="auto"/>
            <w:vAlign w:val="center"/>
          </w:tcPr>
          <w:p w14:paraId="493B623C" w14:textId="77777777" w:rsidR="00BC42D8" w:rsidRPr="00D973B2" w:rsidRDefault="005F3868" w:rsidP="007234B5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Os modelos de questionário de </w:t>
            </w:r>
            <w:r>
              <w:rPr>
                <w:rStyle w:val="Hyperlink"/>
                <w:rFonts w:eastAsia="Arial"/>
                <w:i/>
                <w:iCs/>
                <w:color w:val="000000"/>
                <w:sz w:val="16"/>
                <w:szCs w:val="16"/>
                <w:lang w:val="pt-BR"/>
              </w:rPr>
              <w:t>due dili</w:t>
            </w:r>
            <w:r>
              <w:rPr>
                <w:rStyle w:val="Hyperlink"/>
                <w:rFonts w:eastAsia="Arial"/>
                <w:i/>
                <w:iCs/>
                <w:color w:val="000000"/>
                <w:sz w:val="16"/>
                <w:szCs w:val="16"/>
                <w:lang w:val="pt-BR"/>
              </w:rPr>
              <w:t>gence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 (DDQ) de investimento responsável reconhecidos pelo setor podem ser fornecidos pelo PRI, pela Loan Syndications &amp; Trading Association (LSTA), pelo Alternative Credit Council (ACC) ou outros.</w:t>
            </w:r>
          </w:p>
        </w:tc>
      </w:tr>
      <w:tr w:rsidR="00015A1E" w14:paraId="3B22B41A" w14:textId="77777777" w:rsidTr="00E2174A">
        <w:trPr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254E8802" w14:textId="77777777" w:rsidR="00BC42D8" w:rsidRPr="00D973B2" w:rsidRDefault="005F3868" w:rsidP="007234B5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Outros materiais</w:t>
            </w:r>
          </w:p>
        </w:tc>
        <w:tc>
          <w:tcPr>
            <w:tcW w:w="13045" w:type="dxa"/>
            <w:gridSpan w:val="4"/>
            <w:shd w:val="clear" w:color="auto" w:fill="auto"/>
            <w:vAlign w:val="center"/>
          </w:tcPr>
          <w:p w14:paraId="50C48593" w14:textId="77777777" w:rsidR="00F71A4D" w:rsidRPr="00D973B2" w:rsidRDefault="005F3868" w:rsidP="007234B5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Para mais orientações sobre a integração ASG no investimento em dívida privada, consulte </w:t>
            </w:r>
            <w:hyperlink r:id="rId36" w:history="1">
              <w:r>
                <w:rPr>
                  <w:rStyle w:val="Hyperlink"/>
                  <w:rFonts w:eastAsia="Arial"/>
                  <w:sz w:val="16"/>
                  <w:szCs w:val="16"/>
                  <w:lang w:val="pt-BR"/>
                </w:rPr>
                <w:t>Spotlight on responsible investment in private debt</w:t>
              </w:r>
            </w:hyperlink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 e a </w:t>
            </w:r>
            <w:hyperlink r:id="rId37" w:history="1">
              <w:r>
                <w:rPr>
                  <w:rStyle w:val="Hyperlink"/>
                  <w:rFonts w:eastAsia="Arial"/>
                  <w:color w:val="000000"/>
                  <w:sz w:val="16"/>
                  <w:szCs w:val="16"/>
                  <w:lang w:val="pt-BR"/>
                </w:rPr>
                <w:t>página do PRI sobre dívida privada</w:t>
              </w:r>
            </w:hyperlink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.</w:t>
            </w:r>
          </w:p>
          <w:p w14:paraId="1E4531DE" w14:textId="77777777" w:rsidR="00BC42D8" w:rsidRPr="00D973B2" w:rsidRDefault="00BC42D8" w:rsidP="007234B5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</w:p>
          <w:p w14:paraId="5F96E6D7" w14:textId="77777777" w:rsidR="00BC42D8" w:rsidRPr="00D973B2" w:rsidRDefault="005F3868" w:rsidP="007234B5">
            <w:pPr>
              <w:rPr>
                <w:rStyle w:val="Hyperlink"/>
                <w:color w:val="000000" w:themeColor="text1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Para mais </w:t>
            </w:r>
            <w:r>
              <w:rPr>
                <w:rStyle w:val="Hyperlink"/>
                <w:rFonts w:eastAsia="Arial"/>
                <w:i/>
                <w:iCs/>
                <w:color w:val="000000"/>
                <w:sz w:val="16"/>
                <w:szCs w:val="16"/>
                <w:lang w:val="pt-BR"/>
              </w:rPr>
              <w:t>insights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 sobre a integração ASG na gestão de renda fixa,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 consulte </w:t>
            </w:r>
            <w:hyperlink r:id="rId38" w:history="1">
              <w:r>
                <w:rPr>
                  <w:rStyle w:val="Hyperlink"/>
                  <w:rFonts w:eastAsia="Arial"/>
                  <w:sz w:val="16"/>
                  <w:szCs w:val="16"/>
                  <w:lang w:val="pt-BR"/>
                </w:rPr>
                <w:t>Introdução ao investimento responsável: renda fixa</w:t>
              </w:r>
            </w:hyperlink>
            <w:r>
              <w:rPr>
                <w:rStyle w:val="Hyperlink"/>
                <w:rFonts w:eastAsia="Arial"/>
                <w:color w:val="auto"/>
                <w:sz w:val="16"/>
                <w:szCs w:val="16"/>
                <w:lang w:val="pt-BR"/>
              </w:rPr>
              <w:t>.</w:t>
            </w:r>
          </w:p>
        </w:tc>
      </w:tr>
      <w:tr w:rsidR="00015A1E" w14:paraId="43A51078" w14:textId="77777777" w:rsidTr="00E2174A">
        <w:trPr>
          <w:trHeight w:val="300"/>
        </w:trPr>
        <w:tc>
          <w:tcPr>
            <w:tcW w:w="14885" w:type="dxa"/>
            <w:gridSpan w:val="5"/>
            <w:shd w:val="clear" w:color="auto" w:fill="0070C0"/>
            <w:vAlign w:val="center"/>
          </w:tcPr>
          <w:p w14:paraId="3D6415CC" w14:textId="77777777" w:rsidR="00BC42D8" w:rsidRPr="00D973B2" w:rsidRDefault="005F3868" w:rsidP="007234B5">
            <w:pPr>
              <w:rPr>
                <w:color w:val="FFFFFF" w:themeColor="background1"/>
                <w:sz w:val="16"/>
                <w:szCs w:val="16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Lógica</w:t>
            </w:r>
          </w:p>
        </w:tc>
      </w:tr>
      <w:tr w:rsidR="00015A1E" w14:paraId="45D00DE0" w14:textId="77777777" w:rsidTr="00E2174A">
        <w:trPr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2E75B1DF" w14:textId="77777777" w:rsidR="003F1FB4" w:rsidRPr="00D973B2" w:rsidRDefault="005F3868" w:rsidP="003F1FB4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Subordinado a</w:t>
            </w:r>
          </w:p>
        </w:tc>
        <w:tc>
          <w:tcPr>
            <w:tcW w:w="13045" w:type="dxa"/>
            <w:gridSpan w:val="4"/>
            <w:shd w:val="clear" w:color="auto" w:fill="auto"/>
            <w:vAlign w:val="center"/>
          </w:tcPr>
          <w:p w14:paraId="74358F86" w14:textId="77777777" w:rsidR="003F1FB4" w:rsidRPr="00D973B2" w:rsidRDefault="005F3868" w:rsidP="003F1FB4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[OO 21]</w:t>
            </w:r>
          </w:p>
        </w:tc>
      </w:tr>
      <w:tr w:rsidR="00015A1E" w14:paraId="46CB6D20" w14:textId="77777777" w:rsidTr="00E2174A">
        <w:trPr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59B13080" w14:textId="77777777" w:rsidR="00BC42D8" w:rsidRPr="00D973B2" w:rsidRDefault="005F3868" w:rsidP="007234B5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Acesso para</w:t>
            </w:r>
          </w:p>
        </w:tc>
        <w:tc>
          <w:tcPr>
            <w:tcW w:w="13045" w:type="dxa"/>
            <w:gridSpan w:val="4"/>
            <w:shd w:val="clear" w:color="auto" w:fill="auto"/>
            <w:vAlign w:val="center"/>
          </w:tcPr>
          <w:p w14:paraId="7D9E8E70" w14:textId="77777777" w:rsidR="00BC42D8" w:rsidRPr="00D973B2" w:rsidRDefault="005F3868" w:rsidP="007234B5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N/A</w:t>
            </w:r>
          </w:p>
        </w:tc>
      </w:tr>
      <w:tr w:rsidR="00015A1E" w14:paraId="28F1D8FD" w14:textId="77777777" w:rsidTr="00E2174A">
        <w:trPr>
          <w:trHeight w:val="300"/>
        </w:trPr>
        <w:tc>
          <w:tcPr>
            <w:tcW w:w="14885" w:type="dxa"/>
            <w:gridSpan w:val="5"/>
            <w:shd w:val="clear" w:color="auto" w:fill="0070C0"/>
            <w:vAlign w:val="center"/>
          </w:tcPr>
          <w:p w14:paraId="05264A02" w14:textId="77777777" w:rsidR="00BC42D8" w:rsidRPr="00D973B2" w:rsidRDefault="005F3868" w:rsidP="007234B5">
            <w:pPr>
              <w:rPr>
                <w:rFonts w:eastAsia="Times New Roman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Avaliação</w:t>
            </w:r>
          </w:p>
        </w:tc>
      </w:tr>
      <w:tr w:rsidR="00015A1E" w14:paraId="66D0BDAC" w14:textId="77777777" w:rsidTr="00E2174A">
        <w:trPr>
          <w:trHeight w:val="450"/>
        </w:trPr>
        <w:tc>
          <w:tcPr>
            <w:tcW w:w="1840" w:type="dxa"/>
            <w:vMerge w:val="restart"/>
            <w:shd w:val="clear" w:color="auto" w:fill="auto"/>
            <w:vAlign w:val="center"/>
          </w:tcPr>
          <w:p w14:paraId="611E2678" w14:textId="77777777" w:rsidR="00CD0083" w:rsidRPr="00D973B2" w:rsidRDefault="005F3868" w:rsidP="007234B5">
            <w:pPr>
              <w:rPr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Critérios de avaliação</w:t>
            </w:r>
          </w:p>
        </w:tc>
        <w:tc>
          <w:tcPr>
            <w:tcW w:w="13045" w:type="dxa"/>
            <w:gridSpan w:val="4"/>
            <w:shd w:val="clear" w:color="auto" w:fill="auto"/>
            <w:vAlign w:val="center"/>
          </w:tcPr>
          <w:p w14:paraId="5CB6AB26" w14:textId="77777777" w:rsidR="00CD0083" w:rsidRPr="00D973B2" w:rsidRDefault="005F3868" w:rsidP="007234B5">
            <w:pPr>
              <w:spacing w:line="240" w:lineRule="auto"/>
              <w:rPr>
                <w:rFonts w:eastAsia="Times New Roman" w:cs="Arial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100 pontos divididos entre as opções de letras (50 pontos) e números (50 pontos). A pontuação final será baseada na combinação com o maior número de pontos.</w:t>
            </w:r>
          </w:p>
        </w:tc>
      </w:tr>
      <w:tr w:rsidR="00015A1E" w14:paraId="57E5DBE7" w14:textId="77777777" w:rsidTr="00E2174A">
        <w:trPr>
          <w:trHeight w:val="450"/>
        </w:trPr>
        <w:tc>
          <w:tcPr>
            <w:tcW w:w="1840" w:type="dxa"/>
            <w:vMerge/>
            <w:vAlign w:val="center"/>
          </w:tcPr>
          <w:p w14:paraId="71096CC3" w14:textId="77777777" w:rsidR="00CD0083" w:rsidRPr="00D973B2" w:rsidRDefault="00CD0083" w:rsidP="007234B5">
            <w:pPr>
              <w:rPr>
                <w:b/>
                <w:sz w:val="16"/>
                <w:szCs w:val="16"/>
              </w:rPr>
            </w:pPr>
          </w:p>
        </w:tc>
        <w:tc>
          <w:tcPr>
            <w:tcW w:w="3956" w:type="dxa"/>
            <w:shd w:val="clear" w:color="auto" w:fill="auto"/>
            <w:vAlign w:val="center"/>
          </w:tcPr>
          <w:p w14:paraId="119E69A8" w14:textId="77777777" w:rsidR="00CD0083" w:rsidRPr="00D973B2" w:rsidRDefault="005F3868" w:rsidP="00FC0217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50 pontos para opções de letras: </w:t>
            </w:r>
          </w:p>
          <w:p w14:paraId="05480C68" w14:textId="77777777" w:rsidR="00CD0083" w:rsidRPr="00D973B2" w:rsidRDefault="00CD0083" w:rsidP="00921AE7">
            <w:pPr>
              <w:rPr>
                <w:rFonts w:cs="Arial"/>
                <w:sz w:val="16"/>
                <w:szCs w:val="16"/>
              </w:rPr>
            </w:pPr>
          </w:p>
          <w:p w14:paraId="38109200" w14:textId="77777777" w:rsidR="00CD0083" w:rsidRPr="00D973B2" w:rsidRDefault="005F3868" w:rsidP="00921AE7">
            <w:pPr>
              <w:rPr>
                <w:rFonts w:cs="Arial"/>
                <w:sz w:val="16"/>
                <w:szCs w:val="16"/>
              </w:rPr>
            </w:pPr>
            <w:r>
              <w:rPr>
                <w:rFonts w:eastAsia="Arial" w:cs="Arial"/>
                <w:sz w:val="16"/>
                <w:szCs w:val="16"/>
                <w:lang w:val="pt-BR"/>
              </w:rPr>
              <w:t>50 pontos se 5 ou mais opções forem selecionadas entre A-F.</w:t>
            </w:r>
          </w:p>
          <w:p w14:paraId="6EBDE7E2" w14:textId="77777777" w:rsidR="00CD0083" w:rsidRPr="00D973B2" w:rsidRDefault="005F3868" w:rsidP="00921AE7">
            <w:pPr>
              <w:rPr>
                <w:rFonts w:cs="Arial"/>
                <w:sz w:val="16"/>
                <w:szCs w:val="16"/>
              </w:rPr>
            </w:pPr>
            <w:r>
              <w:rPr>
                <w:rFonts w:eastAsia="Arial" w:cs="Arial"/>
                <w:sz w:val="16"/>
                <w:szCs w:val="16"/>
                <w:lang w:val="pt-BR"/>
              </w:rPr>
              <w:t>40 pontos se 4 opções forem selecionadas entre A-F.</w:t>
            </w:r>
          </w:p>
          <w:p w14:paraId="0675B9CC" w14:textId="77777777" w:rsidR="00CD0083" w:rsidRPr="00D973B2" w:rsidRDefault="005F3868" w:rsidP="00921AE7">
            <w:pPr>
              <w:rPr>
                <w:rFonts w:cs="Arial"/>
                <w:sz w:val="16"/>
                <w:szCs w:val="16"/>
              </w:rPr>
            </w:pPr>
            <w:r>
              <w:rPr>
                <w:rFonts w:eastAsia="Arial" w:cs="Arial"/>
                <w:sz w:val="16"/>
                <w:szCs w:val="16"/>
                <w:lang w:val="pt-BR"/>
              </w:rPr>
              <w:t>30 pontos se 3 opções forem selecionadas entre A-F.</w:t>
            </w:r>
          </w:p>
          <w:p w14:paraId="6D6581C7" w14:textId="77777777" w:rsidR="00CD0083" w:rsidRPr="00D973B2" w:rsidRDefault="005F3868" w:rsidP="00921AE7">
            <w:pPr>
              <w:rPr>
                <w:rFonts w:cs="Arial"/>
                <w:sz w:val="16"/>
                <w:szCs w:val="16"/>
              </w:rPr>
            </w:pPr>
            <w:r>
              <w:rPr>
                <w:rFonts w:eastAsia="Arial" w:cs="Arial"/>
                <w:sz w:val="16"/>
                <w:szCs w:val="16"/>
                <w:lang w:val="pt-BR"/>
              </w:rPr>
              <w:lastRenderedPageBreak/>
              <w:t>20 pontos se 2 opções forem selecionadas entre A-F.</w:t>
            </w:r>
          </w:p>
          <w:p w14:paraId="6A3091BF" w14:textId="77777777" w:rsidR="00CD0083" w:rsidRPr="00D973B2" w:rsidRDefault="005F3868" w:rsidP="00921AE7">
            <w:pPr>
              <w:rPr>
                <w:rFonts w:cs="Arial"/>
                <w:sz w:val="16"/>
                <w:szCs w:val="16"/>
              </w:rPr>
            </w:pPr>
            <w:r>
              <w:rPr>
                <w:rFonts w:eastAsia="Arial" w:cs="Arial"/>
                <w:sz w:val="16"/>
                <w:szCs w:val="16"/>
                <w:lang w:val="pt-BR"/>
              </w:rPr>
              <w:t xml:space="preserve">10 </w:t>
            </w:r>
            <w:r>
              <w:rPr>
                <w:rFonts w:eastAsia="Arial" w:cs="Arial"/>
                <w:sz w:val="16"/>
                <w:szCs w:val="16"/>
                <w:lang w:val="pt-BR"/>
              </w:rPr>
              <w:t>pontos se 1 opção for selecionada entre A-F.</w:t>
            </w:r>
          </w:p>
          <w:p w14:paraId="6454404D" w14:textId="77777777" w:rsidR="00CD0083" w:rsidRPr="00D973B2" w:rsidRDefault="005F3868" w:rsidP="00921AE7">
            <w:pPr>
              <w:rPr>
                <w:rFonts w:cs="Arial"/>
                <w:sz w:val="16"/>
                <w:szCs w:val="16"/>
              </w:rPr>
            </w:pPr>
            <w:r>
              <w:rPr>
                <w:rFonts w:eastAsia="Arial" w:cs="Arial"/>
                <w:sz w:val="16"/>
                <w:szCs w:val="16"/>
                <w:lang w:val="pt-BR"/>
              </w:rPr>
              <w:t>0 ponto se as opções G ou H forem selecionadas.</w:t>
            </w:r>
          </w:p>
        </w:tc>
        <w:tc>
          <w:tcPr>
            <w:tcW w:w="1139" w:type="dxa"/>
            <w:shd w:val="clear" w:color="auto" w:fill="auto"/>
            <w:vAlign w:val="center"/>
          </w:tcPr>
          <w:p w14:paraId="0F33A3BD" w14:textId="77777777" w:rsidR="00CD0083" w:rsidRPr="00D973B2" w:rsidRDefault="005F3868" w:rsidP="00CD0083">
            <w:pPr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eastAsia="Arial" w:cs="Arial"/>
                <w:b/>
                <w:bCs/>
                <w:sz w:val="16"/>
                <w:szCs w:val="16"/>
                <w:lang w:val="pt-BR"/>
              </w:rPr>
              <w:lastRenderedPageBreak/>
              <w:t>E</w:t>
            </w:r>
          </w:p>
        </w:tc>
        <w:tc>
          <w:tcPr>
            <w:tcW w:w="3974" w:type="dxa"/>
            <w:shd w:val="clear" w:color="auto" w:fill="auto"/>
            <w:vAlign w:val="center"/>
          </w:tcPr>
          <w:p w14:paraId="4B1D545D" w14:textId="77777777" w:rsidR="00CD0083" w:rsidRPr="00D973B2" w:rsidRDefault="005F3868" w:rsidP="00EC017F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50 pontos para opções de números:</w:t>
            </w:r>
          </w:p>
          <w:p w14:paraId="3F3A514C" w14:textId="77777777" w:rsidR="00CD0083" w:rsidRPr="00D973B2" w:rsidRDefault="00CD0083" w:rsidP="00EC017F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</w:p>
          <w:p w14:paraId="3B4D9E76" w14:textId="77777777" w:rsidR="00CD0083" w:rsidRPr="00D973B2" w:rsidRDefault="005F3868" w:rsidP="005C6AD7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Para cada opção selecionada entre (A-F), a seguinte pontuação será aplicada:</w:t>
            </w:r>
          </w:p>
          <w:p w14:paraId="2BC4E425" w14:textId="77777777" w:rsidR="00CD0083" w:rsidRPr="00D973B2" w:rsidRDefault="005F3868" w:rsidP="00EC017F">
            <w:pPr>
              <w:spacing w:line="240" w:lineRule="auto"/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50/5 pontos se a opção 1 for 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selecionada.</w:t>
            </w:r>
          </w:p>
          <w:p w14:paraId="3B7119A9" w14:textId="77777777" w:rsidR="00CD0083" w:rsidRPr="00D973B2" w:rsidRDefault="005F3868" w:rsidP="00EC017F">
            <w:pPr>
              <w:spacing w:line="240" w:lineRule="auto"/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25/5 pontos se a opção 2 for selecionada. </w:t>
            </w:r>
          </w:p>
          <w:p w14:paraId="7CF24766" w14:textId="77777777" w:rsidR="00CD0083" w:rsidRPr="00D973B2" w:rsidRDefault="005F3868" w:rsidP="00EC017F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12/5 pontos se a opção 3 for selecionada. </w:t>
            </w:r>
          </w:p>
        </w:tc>
        <w:tc>
          <w:tcPr>
            <w:tcW w:w="3976" w:type="dxa"/>
            <w:shd w:val="clear" w:color="auto" w:fill="auto"/>
            <w:vAlign w:val="center"/>
          </w:tcPr>
          <w:p w14:paraId="75AA208B" w14:textId="77777777" w:rsidR="00CD0083" w:rsidRPr="00D973B2" w:rsidRDefault="005F3868" w:rsidP="00EC017F">
            <w:pPr>
              <w:rPr>
                <w:rFonts w:cs="Arial"/>
                <w:sz w:val="16"/>
                <w:szCs w:val="16"/>
              </w:rPr>
            </w:pPr>
            <w:r>
              <w:rPr>
                <w:rFonts w:eastAsia="Arial" w:cs="Arial"/>
                <w:sz w:val="16"/>
                <w:szCs w:val="16"/>
                <w:lang w:val="pt-BR"/>
              </w:rPr>
              <w:t>Informações adicionais:</w:t>
            </w:r>
          </w:p>
          <w:p w14:paraId="1AAF6484" w14:textId="77777777" w:rsidR="00CD0083" w:rsidRPr="00D973B2" w:rsidRDefault="00CD0083" w:rsidP="00EC017F">
            <w:pPr>
              <w:rPr>
                <w:rFonts w:cs="Arial"/>
                <w:sz w:val="16"/>
                <w:szCs w:val="16"/>
              </w:rPr>
            </w:pPr>
          </w:p>
          <w:p w14:paraId="55AFE4B5" w14:textId="77777777" w:rsidR="00CD0083" w:rsidRPr="00D973B2" w:rsidRDefault="005F3868" w:rsidP="00ED31EF">
            <w:pPr>
              <w:rPr>
                <w:rFonts w:cs="Arial"/>
                <w:sz w:val="16"/>
                <w:szCs w:val="16"/>
              </w:rPr>
            </w:pPr>
            <w:r>
              <w:rPr>
                <w:rFonts w:eastAsia="Arial" w:cs="Arial"/>
                <w:sz w:val="16"/>
                <w:szCs w:val="16"/>
                <w:lang w:val="pt-BR"/>
              </w:rPr>
              <w:t>Se a opção “H” for selecionada, a pontuação será 0/100 ponto neste indicador.</w:t>
            </w:r>
          </w:p>
        </w:tc>
      </w:tr>
      <w:tr w:rsidR="00015A1E" w14:paraId="2080D64D" w14:textId="77777777" w:rsidTr="00E2174A">
        <w:trPr>
          <w:trHeight w:val="309"/>
        </w:trPr>
        <w:tc>
          <w:tcPr>
            <w:tcW w:w="1840" w:type="dxa"/>
            <w:shd w:val="clear" w:color="auto" w:fill="auto"/>
            <w:vAlign w:val="center"/>
          </w:tcPr>
          <w:p w14:paraId="28321931" w14:textId="77777777" w:rsidR="00911C33" w:rsidRPr="00D973B2" w:rsidRDefault="005F3868" w:rsidP="007234B5">
            <w:pPr>
              <w:rPr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Pontuação para “Outro(s)”</w:t>
            </w:r>
          </w:p>
        </w:tc>
        <w:tc>
          <w:tcPr>
            <w:tcW w:w="13045" w:type="dxa"/>
            <w:gridSpan w:val="4"/>
            <w:shd w:val="clear" w:color="auto" w:fill="auto"/>
            <w:vAlign w:val="center"/>
          </w:tcPr>
          <w:p w14:paraId="24FD3256" w14:textId="77777777" w:rsidR="00911C33" w:rsidRPr="00D973B2" w:rsidRDefault="005F3868" w:rsidP="005C6AD7">
            <w:pPr>
              <w:spacing w:before="100" w:beforeAutospacing="1" w:after="100" w:afterAutospacing="1" w:line="240" w:lineRule="auto"/>
              <w:textAlignment w:val="baseline"/>
              <w:rPr>
                <w:rStyle w:val="Hyperlink"/>
                <w:rFonts w:ascii="Times New Roman" w:eastAsia="Times New Roman" w:hAnsi="Times New Roman"/>
                <w:color w:val="auto"/>
                <w:sz w:val="24"/>
                <w:szCs w:val="24"/>
                <w:lang w:eastAsia="en-GB"/>
              </w:rPr>
            </w:pPr>
            <w:r>
              <w:rPr>
                <w:rFonts w:eastAsia="Arial" w:cs="Arial"/>
                <w:sz w:val="16"/>
                <w:szCs w:val="16"/>
                <w:lang w:val="pt-BR" w:eastAsia="en-GB"/>
              </w:rPr>
              <w:t xml:space="preserve">A opção “(G) Outro” não </w:t>
            </w:r>
            <w:r>
              <w:rPr>
                <w:rFonts w:eastAsia="Arial" w:cs="Arial"/>
                <w:sz w:val="16"/>
                <w:szCs w:val="16"/>
                <w:lang w:val="pt-BR" w:eastAsia="en-GB"/>
              </w:rPr>
              <w:t>pontua, pois as outras opções de resposta foram identificadas como boa prática.</w:t>
            </w:r>
          </w:p>
        </w:tc>
      </w:tr>
      <w:tr w:rsidR="00015A1E" w14:paraId="3CC2F997" w14:textId="77777777" w:rsidTr="00E2174A">
        <w:trPr>
          <w:trHeight w:val="161"/>
        </w:trPr>
        <w:tc>
          <w:tcPr>
            <w:tcW w:w="1840" w:type="dxa"/>
            <w:shd w:val="clear" w:color="auto" w:fill="auto"/>
            <w:vAlign w:val="center"/>
          </w:tcPr>
          <w:p w14:paraId="09A9FF46" w14:textId="77777777" w:rsidR="00911C33" w:rsidRPr="00C43E3A" w:rsidRDefault="005F3868" w:rsidP="007234B5">
            <w:pPr>
              <w:rPr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Multiplicador</w:t>
            </w:r>
          </w:p>
        </w:tc>
        <w:tc>
          <w:tcPr>
            <w:tcW w:w="13045" w:type="dxa"/>
            <w:gridSpan w:val="4"/>
            <w:shd w:val="clear" w:color="auto" w:fill="auto"/>
            <w:vAlign w:val="center"/>
          </w:tcPr>
          <w:p w14:paraId="59B2D5DA" w14:textId="77777777" w:rsidR="00911C33" w:rsidRPr="00C43E3A" w:rsidRDefault="005F3868" w:rsidP="00B35682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t>O multiplicador será confirmado antes do início do ciclo de relatórios de 2023, que começa em meados de maio.</w:t>
            </w:r>
          </w:p>
        </w:tc>
      </w:tr>
    </w:tbl>
    <w:p w14:paraId="05C3C6E2" w14:textId="12C16E1D" w:rsidR="00E2174A" w:rsidRDefault="00E2174A"/>
    <w:p w14:paraId="21A9FD25" w14:textId="77777777" w:rsidR="00E2174A" w:rsidRDefault="00E2174A">
      <w:pPr>
        <w:spacing w:after="160" w:line="259" w:lineRule="auto"/>
      </w:pPr>
      <w:r>
        <w:br w:type="page"/>
      </w:r>
    </w:p>
    <w:tbl>
      <w:tblPr>
        <w:tblW w:w="14885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Layout w:type="fixed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0"/>
        <w:gridCol w:w="1553"/>
        <w:gridCol w:w="2411"/>
        <w:gridCol w:w="427"/>
        <w:gridCol w:w="712"/>
        <w:gridCol w:w="1447"/>
        <w:gridCol w:w="2160"/>
        <w:gridCol w:w="359"/>
        <w:gridCol w:w="1802"/>
        <w:gridCol w:w="183"/>
        <w:gridCol w:w="1991"/>
      </w:tblGrid>
      <w:tr w:rsidR="00015A1E" w14:paraId="7738065B" w14:textId="77777777" w:rsidTr="00E2174A">
        <w:trPr>
          <w:trHeight w:val="367"/>
        </w:trPr>
        <w:tc>
          <w:tcPr>
            <w:tcW w:w="1840" w:type="dxa"/>
            <w:vMerge w:val="restart"/>
            <w:shd w:val="clear" w:color="auto" w:fill="DFF5F9"/>
            <w:vAlign w:val="center"/>
            <w:hideMark/>
          </w:tcPr>
          <w:p w14:paraId="1EEDF731" w14:textId="77777777" w:rsidR="00CD0083" w:rsidRPr="00D973B2" w:rsidRDefault="005F3868" w:rsidP="00620CC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lastRenderedPageBreak/>
              <w:t>ID do indicador</w:t>
            </w:r>
          </w:p>
          <w:p w14:paraId="2A30C468" w14:textId="77777777" w:rsidR="00CD0083" w:rsidRPr="00D973B2" w:rsidRDefault="00CD0083" w:rsidP="00620CC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  <w:p w14:paraId="2BEB86B3" w14:textId="77777777" w:rsidR="00CD0083" w:rsidRPr="00D973B2" w:rsidRDefault="005F3868" w:rsidP="00620CC9">
            <w:pPr>
              <w:pStyle w:val="Indicatorsubsection"/>
              <w:rPr>
                <w:lang w:val="en-GB"/>
              </w:rPr>
            </w:pPr>
            <w:bookmarkStart w:id="16" w:name="_Toc129103655"/>
            <w:r>
              <w:rPr>
                <w:rFonts w:eastAsia="Arial"/>
                <w:color w:val="000000"/>
                <w:lang w:val="pt-BR"/>
              </w:rPr>
              <w:t>FI 6</w:t>
            </w:r>
            <w:bookmarkEnd w:id="16"/>
          </w:p>
        </w:tc>
        <w:tc>
          <w:tcPr>
            <w:tcW w:w="1553" w:type="dxa"/>
            <w:shd w:val="clear" w:color="auto" w:fill="DFF5F9"/>
            <w:vAlign w:val="center"/>
            <w:hideMark/>
          </w:tcPr>
          <w:p w14:paraId="059B4E5B" w14:textId="77777777" w:rsidR="00CD0083" w:rsidRPr="00D973B2" w:rsidRDefault="005F3868" w:rsidP="00620CC9">
            <w:pPr>
              <w:spacing w:line="240" w:lineRule="auto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Subordinado a:</w:t>
            </w:r>
          </w:p>
        </w:tc>
        <w:tc>
          <w:tcPr>
            <w:tcW w:w="2838" w:type="dxa"/>
            <w:gridSpan w:val="2"/>
            <w:shd w:val="clear" w:color="auto" w:fill="DFF5F9"/>
            <w:vAlign w:val="center"/>
          </w:tcPr>
          <w:p w14:paraId="3219BDEB" w14:textId="77777777" w:rsidR="00CD0083" w:rsidRPr="00D973B2" w:rsidRDefault="005F3868" w:rsidP="00620CC9">
            <w:pPr>
              <w:spacing w:line="240" w:lineRule="auto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OO 21</w:t>
            </w:r>
          </w:p>
        </w:tc>
        <w:tc>
          <w:tcPr>
            <w:tcW w:w="4678" w:type="dxa"/>
            <w:gridSpan w:val="4"/>
            <w:vMerge w:val="restart"/>
            <w:shd w:val="clear" w:color="auto" w:fill="DFF5F9"/>
            <w:vAlign w:val="center"/>
          </w:tcPr>
          <w:p w14:paraId="2097B771" w14:textId="77777777" w:rsidR="00CD0083" w:rsidRPr="00D973B2" w:rsidRDefault="005F3868" w:rsidP="00620CC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Subseção</w:t>
            </w:r>
            <w:r>
              <w:rPr>
                <w:rFonts w:eastAsia="Arial" w:cs="Arial"/>
                <w:sz w:val="14"/>
                <w:szCs w:val="14"/>
                <w:lang w:val="pt-BR" w:eastAsia="en-GB"/>
              </w:rPr>
              <w:t> </w:t>
            </w:r>
          </w:p>
          <w:p w14:paraId="77652012" w14:textId="77777777" w:rsidR="00CD0083" w:rsidRPr="00D973B2" w:rsidRDefault="00CD0083" w:rsidP="00620CC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</w:p>
          <w:p w14:paraId="7D8C5150" w14:textId="77777777" w:rsidR="00CD0083" w:rsidRPr="00D973B2" w:rsidRDefault="005F3868" w:rsidP="00620CC9">
            <w:pPr>
              <w:jc w:val="center"/>
              <w:rPr>
                <w:sz w:val="18"/>
                <w:szCs w:val="18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Incorporação ASG na pesquisa</w:t>
            </w:r>
          </w:p>
        </w:tc>
        <w:tc>
          <w:tcPr>
            <w:tcW w:w="1985" w:type="dxa"/>
            <w:gridSpan w:val="2"/>
            <w:vMerge w:val="restart"/>
            <w:shd w:val="clear" w:color="auto" w:fill="DFF5F9"/>
            <w:vAlign w:val="center"/>
            <w:hideMark/>
          </w:tcPr>
          <w:p w14:paraId="0B187728" w14:textId="77777777" w:rsidR="00CD0083" w:rsidRPr="00D973B2" w:rsidRDefault="005F3868" w:rsidP="00620CC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Princípio do PRI</w:t>
            </w:r>
          </w:p>
          <w:p w14:paraId="449FEE35" w14:textId="77777777" w:rsidR="00CD0083" w:rsidRPr="00D973B2" w:rsidRDefault="00CD0083" w:rsidP="00620CC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</w:p>
          <w:p w14:paraId="46823554" w14:textId="77777777" w:rsidR="00CD0083" w:rsidRPr="00D973B2" w:rsidRDefault="005F3868" w:rsidP="00620CC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8"/>
                <w:szCs w:val="18"/>
                <w:lang w:eastAsia="en-GB"/>
              </w:rPr>
            </w:pPr>
            <w:r>
              <w:rPr>
                <w:rFonts w:eastAsia="Arial" w:cs="Arial"/>
                <w:b/>
                <w:bCs/>
                <w:sz w:val="22"/>
                <w:szCs w:val="22"/>
                <w:lang w:val="pt-BR" w:eastAsia="en-GB"/>
              </w:rPr>
              <w:t>1</w:t>
            </w:r>
          </w:p>
        </w:tc>
        <w:tc>
          <w:tcPr>
            <w:tcW w:w="1991" w:type="dxa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0C44BBB3" w14:textId="77777777" w:rsidR="00CD0083" w:rsidRPr="00D973B2" w:rsidRDefault="005F3868" w:rsidP="00620CC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14"/>
                <w:szCs w:val="14"/>
                <w:lang w:val="pt-BR" w:eastAsia="en-GB"/>
              </w:rPr>
              <w:t>Tipo de indicador</w:t>
            </w:r>
          </w:p>
          <w:p w14:paraId="43E16FE2" w14:textId="77777777" w:rsidR="00CD0083" w:rsidRPr="00D973B2" w:rsidRDefault="00CD0083" w:rsidP="00620CC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3A8E113C" w14:textId="77777777" w:rsidR="00CD0083" w:rsidRPr="00D973B2" w:rsidRDefault="005F3868" w:rsidP="00620CC9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="Arial"/>
                <w:color w:val="FFFFFF" w:themeColor="background1"/>
                <w:sz w:val="32"/>
                <w:szCs w:val="32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32"/>
                <w:szCs w:val="32"/>
                <w:lang w:val="pt-BR" w:eastAsia="en-GB"/>
              </w:rPr>
              <w:t>CORE</w:t>
            </w:r>
          </w:p>
        </w:tc>
      </w:tr>
      <w:tr w:rsidR="00015A1E" w14:paraId="5E45A7FD" w14:textId="77777777" w:rsidTr="00E2174A">
        <w:trPr>
          <w:trHeight w:val="367"/>
        </w:trPr>
        <w:tc>
          <w:tcPr>
            <w:tcW w:w="1840" w:type="dxa"/>
            <w:vMerge/>
            <w:shd w:val="clear" w:color="auto" w:fill="DFF5F9"/>
            <w:vAlign w:val="center"/>
          </w:tcPr>
          <w:p w14:paraId="3B58CFEA" w14:textId="77777777" w:rsidR="00CD0083" w:rsidRPr="00D973B2" w:rsidRDefault="00CD0083" w:rsidP="007234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3" w:type="dxa"/>
            <w:shd w:val="clear" w:color="auto" w:fill="DFF5F9"/>
            <w:vAlign w:val="center"/>
          </w:tcPr>
          <w:p w14:paraId="592D0B6A" w14:textId="77777777" w:rsidR="00CD0083" w:rsidRPr="00D973B2" w:rsidRDefault="005F3868" w:rsidP="007234B5">
            <w:pPr>
              <w:spacing w:line="240" w:lineRule="auto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Acesso para:</w:t>
            </w:r>
          </w:p>
        </w:tc>
        <w:tc>
          <w:tcPr>
            <w:tcW w:w="2838" w:type="dxa"/>
            <w:gridSpan w:val="2"/>
            <w:shd w:val="clear" w:color="auto" w:fill="DFF5F9"/>
            <w:vAlign w:val="center"/>
          </w:tcPr>
          <w:p w14:paraId="301BBF52" w14:textId="77777777" w:rsidR="00CD0083" w:rsidRPr="00D973B2" w:rsidRDefault="005F3868" w:rsidP="007234B5">
            <w:pPr>
              <w:spacing w:line="240" w:lineRule="auto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N/A</w:t>
            </w:r>
          </w:p>
        </w:tc>
        <w:tc>
          <w:tcPr>
            <w:tcW w:w="4678" w:type="dxa"/>
            <w:gridSpan w:val="4"/>
            <w:vMerge/>
            <w:shd w:val="clear" w:color="auto" w:fill="DFF5F9"/>
            <w:vAlign w:val="center"/>
          </w:tcPr>
          <w:p w14:paraId="33877027" w14:textId="77777777" w:rsidR="00CD0083" w:rsidRPr="00D973B2" w:rsidRDefault="00CD0083" w:rsidP="007234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5" w:type="dxa"/>
            <w:gridSpan w:val="2"/>
            <w:vMerge/>
            <w:shd w:val="clear" w:color="auto" w:fill="DFF5F9"/>
            <w:vAlign w:val="center"/>
          </w:tcPr>
          <w:p w14:paraId="6DE646F5" w14:textId="77777777" w:rsidR="00CD0083" w:rsidRPr="00D973B2" w:rsidRDefault="00CD0083" w:rsidP="007234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91" w:type="dxa"/>
            <w:vMerge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63D0716" w14:textId="77777777" w:rsidR="00CD0083" w:rsidRPr="00D973B2" w:rsidRDefault="00CD0083" w:rsidP="007234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015A1E" w14:paraId="118FD604" w14:textId="77777777" w:rsidTr="00E2174A">
        <w:trPr>
          <w:trHeight w:val="567"/>
        </w:trPr>
        <w:tc>
          <w:tcPr>
            <w:tcW w:w="14885" w:type="dxa"/>
            <w:gridSpan w:val="11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314A7C50" w14:textId="77777777" w:rsidR="00427AA3" w:rsidRPr="00D973B2" w:rsidRDefault="005F3868" w:rsidP="007234B5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 xml:space="preserve">Indique como sua organização </w:t>
            </w:r>
            <w:hyperlink r:id="rId39" w:history="1">
              <w:r>
                <w:rPr>
                  <w:rFonts w:eastAsia="Arial" w:cs="Arial"/>
                  <w:b/>
                  <w:bCs/>
                  <w:color w:val="00B0F0"/>
                  <w:lang w:val="pt-BR" w:eastAsia="en-GB"/>
                </w:rPr>
                <w:t>incorpora</w:t>
              </w:r>
            </w:hyperlink>
            <w:r>
              <w:rPr>
                <w:rFonts w:eastAsia="Arial" w:cs="Arial"/>
                <w:b/>
                <w:bCs/>
                <w:lang w:val="pt-BR" w:eastAsia="en-GB"/>
              </w:rPr>
              <w:t xml:space="preserve">, ao processo de </w:t>
            </w:r>
            <w:r>
              <w:rPr>
                <w:rFonts w:eastAsia="Arial" w:cs="Arial"/>
                <w:b/>
                <w:bCs/>
                <w:i/>
                <w:iCs/>
                <w:lang w:val="pt-BR" w:eastAsia="en-GB"/>
              </w:rPr>
              <w:t>valuation</w:t>
            </w:r>
            <w:r>
              <w:rPr>
                <w:rFonts w:eastAsia="Arial" w:cs="Arial"/>
                <w:b/>
                <w:bCs/>
                <w:lang w:val="pt-BR" w:eastAsia="en-GB"/>
              </w:rPr>
              <w:t xml:space="preserve"> de ativos de </w:t>
            </w:r>
            <w:hyperlink r:id="rId40" w:history="1">
              <w:r>
                <w:rPr>
                  <w:rFonts w:eastAsia="Arial" w:cs="Arial"/>
                  <w:b/>
                  <w:bCs/>
                  <w:color w:val="00B0F0"/>
                  <w:lang w:val="pt-BR" w:eastAsia="en-GB"/>
                </w:rPr>
                <w:t>renda fixa</w:t>
              </w:r>
            </w:hyperlink>
            <w:r>
              <w:rPr>
                <w:rFonts w:eastAsia="Arial" w:cs="Arial"/>
                <w:b/>
                <w:bCs/>
                <w:lang w:val="pt-BR" w:eastAsia="en-GB"/>
              </w:rPr>
              <w:t xml:space="preserve">, mudanças significativas nos </w:t>
            </w:r>
            <w:hyperlink r:id="rId41" w:history="1">
              <w:r>
                <w:rPr>
                  <w:rFonts w:eastAsia="Arial" w:cs="Arial"/>
                  <w:b/>
                  <w:bCs/>
                  <w:color w:val="00B0F0"/>
                  <w:lang w:val="pt-BR" w:eastAsia="en-GB"/>
                </w:rPr>
                <w:t>fatores ASG relevantes</w:t>
              </w:r>
            </w:hyperlink>
            <w:r>
              <w:rPr>
                <w:rFonts w:eastAsia="Arial" w:cs="Arial"/>
                <w:b/>
                <w:bCs/>
                <w:lang w:val="pt-BR" w:eastAsia="en-GB"/>
              </w:rPr>
              <w:t xml:space="preserve"> ao longo do tempo.</w:t>
            </w:r>
          </w:p>
        </w:tc>
      </w:tr>
      <w:tr w:rsidR="00015A1E" w14:paraId="38603F3D" w14:textId="77777777" w:rsidTr="00E2174A">
        <w:trPr>
          <w:trHeight w:val="20"/>
        </w:trPr>
        <w:tc>
          <w:tcPr>
            <w:tcW w:w="6231" w:type="dxa"/>
            <w:gridSpan w:val="4"/>
            <w:vMerge w:val="restart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56121FD5" w14:textId="77777777" w:rsidR="00CD0083" w:rsidRPr="00D973B2" w:rsidRDefault="00CD0083" w:rsidP="007234B5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8654" w:type="dxa"/>
            <w:gridSpan w:val="7"/>
            <w:tcBorders>
              <w:bottom w:val="single" w:sz="6" w:space="0" w:color="A6A6A6" w:themeColor="background1" w:themeShade="A6"/>
            </w:tcBorders>
            <w:shd w:val="clear" w:color="auto" w:fill="EDEDED"/>
            <w:vAlign w:val="center"/>
          </w:tcPr>
          <w:p w14:paraId="105C1A0E" w14:textId="77777777" w:rsidR="00CD0083" w:rsidRPr="00D973B2" w:rsidRDefault="005F3868" w:rsidP="007234B5">
            <w:pPr>
              <w:spacing w:line="276" w:lineRule="auto"/>
              <w:jc w:val="center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>Tipos de ativos de renda fixa em gestão interna</w:t>
            </w:r>
          </w:p>
        </w:tc>
      </w:tr>
      <w:tr w:rsidR="00015A1E" w14:paraId="7498E5B2" w14:textId="77777777" w:rsidTr="00E2174A">
        <w:trPr>
          <w:trHeight w:val="465"/>
        </w:trPr>
        <w:tc>
          <w:tcPr>
            <w:tcW w:w="6231" w:type="dxa"/>
            <w:gridSpan w:val="4"/>
            <w:vMerge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F66CAD2" w14:textId="77777777" w:rsidR="00CD0083" w:rsidRPr="00D973B2" w:rsidRDefault="00CD0083" w:rsidP="007234B5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2159" w:type="dxa"/>
            <w:gridSpan w:val="2"/>
            <w:shd w:val="clear" w:color="auto" w:fill="EDEDED"/>
            <w:vAlign w:val="center"/>
          </w:tcPr>
          <w:p w14:paraId="057FB4F5" w14:textId="77777777" w:rsidR="00CD0083" w:rsidRPr="00D973B2" w:rsidRDefault="005F3868" w:rsidP="007234B5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bCs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>Todos os tipos de ativos</w:t>
            </w:r>
          </w:p>
        </w:tc>
        <w:tc>
          <w:tcPr>
            <w:tcW w:w="2160" w:type="dxa"/>
            <w:shd w:val="clear" w:color="auto" w:fill="FFFFFF" w:themeFill="background1"/>
            <w:vAlign w:val="center"/>
          </w:tcPr>
          <w:p w14:paraId="0F4DC63E" w14:textId="77777777" w:rsidR="00CD0083" w:rsidRPr="00D973B2" w:rsidRDefault="005F3868" w:rsidP="007234B5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>(1) SSA</w:t>
            </w:r>
          </w:p>
        </w:tc>
        <w:tc>
          <w:tcPr>
            <w:tcW w:w="2161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5BAE495" w14:textId="77777777" w:rsidR="00CD0083" w:rsidRPr="00D973B2" w:rsidRDefault="005F3868" w:rsidP="007234B5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>(2) Corporativos</w:t>
            </w:r>
          </w:p>
        </w:tc>
        <w:tc>
          <w:tcPr>
            <w:tcW w:w="2174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DDFFA79" w14:textId="77777777" w:rsidR="00CD0083" w:rsidRPr="00D973B2" w:rsidRDefault="005F3868" w:rsidP="007234B5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 xml:space="preserve">(3) Dívida </w:t>
            </w:r>
            <w:r>
              <w:rPr>
                <w:rFonts w:eastAsia="Arial" w:cs="Arial"/>
                <w:b/>
                <w:bCs/>
                <w:lang w:val="pt-BR" w:eastAsia="en-GB"/>
              </w:rPr>
              <w:t>privada</w:t>
            </w:r>
          </w:p>
        </w:tc>
      </w:tr>
      <w:tr w:rsidR="00015A1E" w14:paraId="258F0DEB" w14:textId="77777777" w:rsidTr="00E2174A">
        <w:trPr>
          <w:trHeight w:val="465"/>
        </w:trPr>
        <w:tc>
          <w:tcPr>
            <w:tcW w:w="6231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8B0D387" w14:textId="77777777" w:rsidR="00B50258" w:rsidRPr="00D973B2" w:rsidRDefault="005F3868" w:rsidP="00B50258">
            <w:pPr>
              <w:spacing w:line="276" w:lineRule="auto"/>
              <w:textAlignment w:val="baseline"/>
            </w:pPr>
            <w:r>
              <w:rPr>
                <w:rFonts w:eastAsia="Arial"/>
                <w:lang w:val="pt-BR"/>
              </w:rPr>
              <w:t>(A) Incorporamos à projeção de métricas financeiras ou outras avaliações quantitativas</w:t>
            </w:r>
          </w:p>
        </w:tc>
        <w:tc>
          <w:tcPr>
            <w:tcW w:w="2159" w:type="dxa"/>
            <w:gridSpan w:val="2"/>
            <w:shd w:val="clear" w:color="auto" w:fill="EDEDED"/>
            <w:vAlign w:val="center"/>
          </w:tcPr>
          <w:p w14:paraId="22AFB13F" w14:textId="77777777" w:rsidR="00B50258" w:rsidRDefault="005F3868" w:rsidP="00B50258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[Lista suspensa]</w:t>
            </w:r>
          </w:p>
          <w:p w14:paraId="492F7123" w14:textId="77777777" w:rsidR="00E73F84" w:rsidRPr="00D973B2" w:rsidRDefault="00E73F84" w:rsidP="00B50258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</w:p>
          <w:p w14:paraId="3C142ED8" w14:textId="77777777" w:rsidR="00B50258" w:rsidRPr="00D973B2" w:rsidRDefault="005F3868" w:rsidP="00B50258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(1) para todo o nosso AUM</w:t>
            </w:r>
          </w:p>
          <w:p w14:paraId="6D55FA38" w14:textId="77777777" w:rsidR="00B50258" w:rsidRPr="00D973B2" w:rsidRDefault="005F3868" w:rsidP="00B50258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(2) para a maior parte do nosso AUM </w:t>
            </w:r>
          </w:p>
          <w:p w14:paraId="166D29D0" w14:textId="77777777" w:rsidR="00B50258" w:rsidRPr="00D973B2" w:rsidRDefault="005F3868" w:rsidP="005C6AD7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(3) para a menor parte do nosso AUM</w:t>
            </w:r>
          </w:p>
        </w:tc>
        <w:tc>
          <w:tcPr>
            <w:tcW w:w="2160" w:type="dxa"/>
            <w:shd w:val="clear" w:color="auto" w:fill="FFFFFF" w:themeFill="background1"/>
            <w:vAlign w:val="center"/>
          </w:tcPr>
          <w:p w14:paraId="74E9C097" w14:textId="77777777" w:rsidR="00B50258" w:rsidRDefault="005F3868" w:rsidP="00B50258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[Lista suspensa]</w:t>
            </w:r>
          </w:p>
          <w:p w14:paraId="468E4B41" w14:textId="77777777" w:rsidR="00E73F84" w:rsidRPr="00D973B2" w:rsidRDefault="00E73F84" w:rsidP="00B50258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</w:p>
          <w:p w14:paraId="5BE9D3C1" w14:textId="77777777" w:rsidR="00B50258" w:rsidRPr="00D973B2" w:rsidRDefault="005F3868" w:rsidP="00B50258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(1) para todo o </w:t>
            </w:r>
            <w:r>
              <w:rPr>
                <w:rFonts w:eastAsia="Arial" w:cs="Arial"/>
                <w:lang w:val="pt-BR" w:eastAsia="en-GB"/>
              </w:rPr>
              <w:t>nosso AUM</w:t>
            </w:r>
          </w:p>
          <w:p w14:paraId="346D7678" w14:textId="77777777" w:rsidR="00B50258" w:rsidRPr="00D973B2" w:rsidRDefault="005F3868" w:rsidP="00B50258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(2) para a maior parte do nosso AUM </w:t>
            </w:r>
          </w:p>
          <w:p w14:paraId="6666ADE3" w14:textId="77777777" w:rsidR="00B50258" w:rsidRPr="00D973B2" w:rsidRDefault="005F3868" w:rsidP="005C6AD7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(3) para a menor parte do nosso AUM</w:t>
            </w:r>
          </w:p>
        </w:tc>
        <w:tc>
          <w:tcPr>
            <w:tcW w:w="2161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C29C492" w14:textId="77777777" w:rsidR="00B50258" w:rsidRDefault="005F3868" w:rsidP="00B50258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[Lista suspensa]</w:t>
            </w:r>
          </w:p>
          <w:p w14:paraId="3966C61E" w14:textId="77777777" w:rsidR="00E73F84" w:rsidRPr="00D973B2" w:rsidRDefault="00E73F84" w:rsidP="00B50258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</w:p>
          <w:p w14:paraId="36CB45C4" w14:textId="77777777" w:rsidR="00B50258" w:rsidRPr="00D973B2" w:rsidRDefault="005F3868" w:rsidP="00B50258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(1) para todo o nosso AUM</w:t>
            </w:r>
          </w:p>
          <w:p w14:paraId="2F403404" w14:textId="77777777" w:rsidR="00B50258" w:rsidRPr="00D973B2" w:rsidRDefault="005F3868" w:rsidP="00B50258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(2) para a maior parte do nosso AUM </w:t>
            </w:r>
          </w:p>
          <w:p w14:paraId="4D183FB0" w14:textId="77777777" w:rsidR="00B50258" w:rsidRPr="00D973B2" w:rsidRDefault="005F3868" w:rsidP="005C6AD7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(3) para a menor parte do nosso AUM</w:t>
            </w:r>
          </w:p>
        </w:tc>
        <w:tc>
          <w:tcPr>
            <w:tcW w:w="2174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65032A8" w14:textId="77777777" w:rsidR="00B50258" w:rsidRDefault="005F3868" w:rsidP="00B50258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[Lista suspensa]</w:t>
            </w:r>
          </w:p>
          <w:p w14:paraId="3DB42A34" w14:textId="77777777" w:rsidR="00E73F84" w:rsidRPr="00D973B2" w:rsidRDefault="00E73F84" w:rsidP="00B50258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</w:p>
          <w:p w14:paraId="43C3D832" w14:textId="77777777" w:rsidR="00B50258" w:rsidRPr="00D973B2" w:rsidRDefault="005F3868" w:rsidP="00B50258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(1) para todo o nosso AUM</w:t>
            </w:r>
          </w:p>
          <w:p w14:paraId="4B49BEB2" w14:textId="77777777" w:rsidR="00B50258" w:rsidRPr="00D973B2" w:rsidRDefault="005F3868" w:rsidP="00B50258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(2) para a m</w:t>
            </w:r>
            <w:r>
              <w:rPr>
                <w:rFonts w:eastAsia="Arial" w:cs="Arial"/>
                <w:lang w:val="pt-BR" w:eastAsia="en-GB"/>
              </w:rPr>
              <w:t xml:space="preserve">aior parte do nosso AUM </w:t>
            </w:r>
          </w:p>
          <w:p w14:paraId="672585E8" w14:textId="77777777" w:rsidR="00B50258" w:rsidRPr="00D973B2" w:rsidRDefault="005F3868" w:rsidP="005C6AD7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(3) para a menor parte do nosso AUM</w:t>
            </w:r>
          </w:p>
        </w:tc>
      </w:tr>
      <w:tr w:rsidR="00015A1E" w14:paraId="027D11C2" w14:textId="77777777" w:rsidTr="00E2174A">
        <w:trPr>
          <w:trHeight w:val="465"/>
        </w:trPr>
        <w:tc>
          <w:tcPr>
            <w:tcW w:w="6231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C15B4C7" w14:textId="77777777" w:rsidR="00B42956" w:rsidRPr="00D973B2" w:rsidRDefault="005F3868" w:rsidP="00B42956">
            <w:pPr>
              <w:spacing w:line="276" w:lineRule="auto"/>
              <w:textAlignment w:val="baseline"/>
            </w:pPr>
            <w:r>
              <w:rPr>
                <w:rFonts w:eastAsia="Arial"/>
                <w:lang w:val="pt-BR"/>
              </w:rPr>
              <w:t>(B) Fazemos uma avaliação qualitativa de como os fatores ASG relevantes podem evoluir</w:t>
            </w:r>
          </w:p>
        </w:tc>
        <w:tc>
          <w:tcPr>
            <w:tcW w:w="2159" w:type="dxa"/>
            <w:gridSpan w:val="2"/>
            <w:shd w:val="clear" w:color="auto" w:fill="EDEDED"/>
            <w:vAlign w:val="center"/>
          </w:tcPr>
          <w:p w14:paraId="67C53046" w14:textId="77777777" w:rsidR="00B42956" w:rsidRPr="00D973B2" w:rsidRDefault="005F3868" w:rsidP="005C6AD7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[O mesmo que acima]</w:t>
            </w:r>
          </w:p>
        </w:tc>
        <w:tc>
          <w:tcPr>
            <w:tcW w:w="2160" w:type="dxa"/>
            <w:shd w:val="clear" w:color="auto" w:fill="FFFFFF" w:themeFill="background1"/>
            <w:vAlign w:val="center"/>
          </w:tcPr>
          <w:p w14:paraId="12D9E28C" w14:textId="77777777" w:rsidR="00B42956" w:rsidRPr="00D973B2" w:rsidRDefault="005F3868" w:rsidP="005C6AD7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[O mesmo que acima]</w:t>
            </w:r>
          </w:p>
        </w:tc>
        <w:tc>
          <w:tcPr>
            <w:tcW w:w="2161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BD4C4AA" w14:textId="77777777" w:rsidR="00B42956" w:rsidRPr="00D973B2" w:rsidRDefault="005F3868" w:rsidP="005C6AD7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[O mesmo que acima]</w:t>
            </w:r>
          </w:p>
        </w:tc>
        <w:tc>
          <w:tcPr>
            <w:tcW w:w="2174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C898340" w14:textId="77777777" w:rsidR="00B42956" w:rsidRPr="00D973B2" w:rsidRDefault="005F3868" w:rsidP="005C6AD7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[O mesmo que acima]</w:t>
            </w:r>
          </w:p>
        </w:tc>
      </w:tr>
      <w:tr w:rsidR="00015A1E" w14:paraId="028A648A" w14:textId="77777777" w:rsidTr="00E2174A">
        <w:trPr>
          <w:trHeight w:val="465"/>
        </w:trPr>
        <w:tc>
          <w:tcPr>
            <w:tcW w:w="6231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31EFB59" w14:textId="77777777" w:rsidR="00B50258" w:rsidRPr="00D973B2" w:rsidRDefault="005F3868" w:rsidP="00B50258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/>
                <w:lang w:val="pt-BR"/>
              </w:rPr>
              <w:t xml:space="preserve">(C) Não incorporamos mudanças significativas nos fatores ASG relevantes </w:t>
            </w:r>
          </w:p>
        </w:tc>
        <w:tc>
          <w:tcPr>
            <w:tcW w:w="2159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EDEDED"/>
            <w:vAlign w:val="center"/>
          </w:tcPr>
          <w:p w14:paraId="269D3DD5" w14:textId="77777777" w:rsidR="00B50258" w:rsidRPr="00582A2B" w:rsidRDefault="00B50258" w:rsidP="0021729D">
            <w:pPr>
              <w:spacing w:line="276" w:lineRule="auto"/>
              <w:textAlignment w:val="baseline"/>
              <w:rPr>
                <w:rFonts w:eastAsia="Times New Roman" w:cs="Arial"/>
                <w:sz w:val="22"/>
                <w:lang w:eastAsia="en-GB"/>
              </w:rPr>
            </w:pPr>
          </w:p>
        </w:tc>
        <w:tc>
          <w:tcPr>
            <w:tcW w:w="2160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959DD35" w14:textId="77777777" w:rsidR="00B50258" w:rsidRPr="00D973B2" w:rsidRDefault="00B50258" w:rsidP="00B50258">
            <w:pPr>
              <w:pStyle w:val="ListParagraph"/>
              <w:numPr>
                <w:ilvl w:val="0"/>
                <w:numId w:val="20"/>
              </w:numPr>
              <w:spacing w:line="276" w:lineRule="auto"/>
              <w:jc w:val="center"/>
              <w:textAlignment w:val="baseline"/>
              <w:rPr>
                <w:rFonts w:eastAsia="Times New Roman" w:cs="Arial"/>
                <w:sz w:val="22"/>
                <w:lang w:eastAsia="en-GB"/>
              </w:rPr>
            </w:pPr>
          </w:p>
        </w:tc>
        <w:tc>
          <w:tcPr>
            <w:tcW w:w="2161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7882960" w14:textId="77777777" w:rsidR="00B50258" w:rsidRPr="00D973B2" w:rsidRDefault="00B50258" w:rsidP="00B50258">
            <w:pPr>
              <w:pStyle w:val="ListParagraph"/>
              <w:numPr>
                <w:ilvl w:val="0"/>
                <w:numId w:val="20"/>
              </w:numPr>
              <w:spacing w:line="276" w:lineRule="auto"/>
              <w:jc w:val="center"/>
              <w:textAlignment w:val="baseline"/>
              <w:rPr>
                <w:rFonts w:eastAsia="Times New Roman" w:cs="Arial"/>
                <w:sz w:val="22"/>
                <w:lang w:eastAsia="en-GB"/>
              </w:rPr>
            </w:pPr>
          </w:p>
        </w:tc>
        <w:tc>
          <w:tcPr>
            <w:tcW w:w="2174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DA809BE" w14:textId="77777777" w:rsidR="00B50258" w:rsidRPr="00D973B2" w:rsidRDefault="00B50258" w:rsidP="00B50258">
            <w:pPr>
              <w:pStyle w:val="ListParagraph"/>
              <w:numPr>
                <w:ilvl w:val="0"/>
                <w:numId w:val="20"/>
              </w:numPr>
              <w:spacing w:line="276" w:lineRule="auto"/>
              <w:jc w:val="center"/>
              <w:textAlignment w:val="baseline"/>
              <w:rPr>
                <w:rFonts w:eastAsia="Times New Roman" w:cs="Arial"/>
                <w:sz w:val="22"/>
                <w:lang w:eastAsia="en-GB"/>
              </w:rPr>
            </w:pPr>
          </w:p>
        </w:tc>
      </w:tr>
      <w:tr w:rsidR="00015A1E" w14:paraId="333D9B4B" w14:textId="77777777" w:rsidTr="00E2174A">
        <w:trPr>
          <w:trHeight w:val="300"/>
        </w:trPr>
        <w:tc>
          <w:tcPr>
            <w:tcW w:w="14885" w:type="dxa"/>
            <w:gridSpan w:val="11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123FC38C" w14:textId="77777777" w:rsidR="00B50258" w:rsidRPr="00D973B2" w:rsidRDefault="00B50258" w:rsidP="00B50258">
            <w:pPr>
              <w:spacing w:line="240" w:lineRule="auto"/>
              <w:jc w:val="center"/>
              <w:textAlignment w:val="baseline"/>
              <w:rPr>
                <w:rStyle w:val="Hyperlink"/>
                <w:sz w:val="16"/>
                <w:szCs w:val="16"/>
              </w:rPr>
            </w:pPr>
          </w:p>
        </w:tc>
      </w:tr>
      <w:tr w:rsidR="00015A1E" w14:paraId="5FC665A8" w14:textId="77777777" w:rsidTr="00E2174A">
        <w:trPr>
          <w:trHeight w:val="300"/>
        </w:trPr>
        <w:tc>
          <w:tcPr>
            <w:tcW w:w="14885" w:type="dxa"/>
            <w:gridSpan w:val="11"/>
            <w:shd w:val="clear" w:color="auto" w:fill="0070C0"/>
            <w:vAlign w:val="center"/>
          </w:tcPr>
          <w:p w14:paraId="5D7B5706" w14:textId="77777777" w:rsidR="00B50258" w:rsidRPr="00D973B2" w:rsidRDefault="005F3868" w:rsidP="00B50258">
            <w:pPr>
              <w:rPr>
                <w:rStyle w:val="Hyperlink"/>
                <w:b/>
                <w:bCs/>
                <w:color w:val="FFFFFF" w:themeColor="background1"/>
                <w:sz w:val="18"/>
                <w:szCs w:val="18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Notas explicativas</w:t>
            </w:r>
          </w:p>
        </w:tc>
      </w:tr>
      <w:tr w:rsidR="00015A1E" w14:paraId="419C677E" w14:textId="77777777" w:rsidTr="00E2174A">
        <w:trPr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5936CE1F" w14:textId="77777777" w:rsidR="00B50258" w:rsidRPr="00D973B2" w:rsidRDefault="005F3868" w:rsidP="00B50258">
            <w:pPr>
              <w:rPr>
                <w:rStyle w:val="Hyperlink"/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Objetivo do indicador</w:t>
            </w:r>
          </w:p>
        </w:tc>
        <w:tc>
          <w:tcPr>
            <w:tcW w:w="13045" w:type="dxa"/>
            <w:gridSpan w:val="10"/>
            <w:shd w:val="clear" w:color="auto" w:fill="auto"/>
            <w:vAlign w:val="center"/>
          </w:tcPr>
          <w:p w14:paraId="268E7147" w14:textId="77777777" w:rsidR="00B50258" w:rsidRPr="00D973B2" w:rsidRDefault="005F3868" w:rsidP="00B50258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Este indicador estabelece se ao longo do tempo alterações em fatores ASG relevantes são incorporadas para ajustar o </w:t>
            </w:r>
            <w:r>
              <w:rPr>
                <w:rStyle w:val="Hyperlink"/>
                <w:rFonts w:eastAsia="Arial"/>
                <w:i/>
                <w:iCs/>
                <w:color w:val="000000"/>
                <w:sz w:val="16"/>
                <w:szCs w:val="16"/>
                <w:lang w:val="pt-BR"/>
              </w:rPr>
              <w:t>valuation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 dos ativos de renda fixa. Considera-se uma boa prática não somente mensurar os fatores ASG relevantes atuais, mas também avaliar c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omo podem variar, identificar possíveis novos fatores e avaliá-los para todo o AUM do signatário.</w:t>
            </w:r>
          </w:p>
        </w:tc>
      </w:tr>
      <w:tr w:rsidR="00015A1E" w14:paraId="3B4191AB" w14:textId="77777777" w:rsidTr="00E2174A">
        <w:trPr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283B172E" w14:textId="77777777" w:rsidR="00B50258" w:rsidRPr="00D973B2" w:rsidRDefault="005F3868" w:rsidP="00B50258">
            <w:pPr>
              <w:rPr>
                <w:rStyle w:val="Hyperlink"/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lastRenderedPageBreak/>
              <w:t>Orientações adicionais</w:t>
            </w:r>
          </w:p>
        </w:tc>
        <w:tc>
          <w:tcPr>
            <w:tcW w:w="13045" w:type="dxa"/>
            <w:gridSpan w:val="10"/>
            <w:shd w:val="clear" w:color="auto" w:fill="auto"/>
            <w:vAlign w:val="center"/>
          </w:tcPr>
          <w:p w14:paraId="7DF50158" w14:textId="77777777" w:rsidR="00B50258" w:rsidRPr="00D973B2" w:rsidRDefault="005F3868" w:rsidP="00B50258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Neste indicador, “métricas financeiras” se refere a, por exemplo, métricas financeiras (i) para dívida corporativa ou privada, 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fluxo de caixa, receitas e/ou rentabilidade; (ii) para SSA, receita fiscal e/ou despesas correntes ou de capital.</w:t>
            </w:r>
          </w:p>
        </w:tc>
      </w:tr>
      <w:tr w:rsidR="00015A1E" w14:paraId="542C9384" w14:textId="77777777" w:rsidTr="00E2174A">
        <w:trPr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5D7E1AF8" w14:textId="77777777" w:rsidR="00B50258" w:rsidRPr="00D973B2" w:rsidRDefault="005F3868" w:rsidP="00B50258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Outros materiais</w:t>
            </w:r>
          </w:p>
        </w:tc>
        <w:tc>
          <w:tcPr>
            <w:tcW w:w="13045" w:type="dxa"/>
            <w:gridSpan w:val="10"/>
            <w:shd w:val="clear" w:color="auto" w:fill="auto"/>
            <w:vAlign w:val="center"/>
          </w:tcPr>
          <w:p w14:paraId="49DD91BB" w14:textId="77777777" w:rsidR="00B50258" w:rsidRPr="00D973B2" w:rsidRDefault="005F3868" w:rsidP="00B50258">
            <w:pPr>
              <w:rPr>
                <w:rStyle w:val="Hyperlink"/>
                <w:color w:val="000000" w:themeColor="text1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Para mais orientações sobre a integração da relevância ASG na gestão de renda fixa, consulte o documento </w:t>
            </w:r>
            <w:hyperlink r:id="rId42" w:history="1">
              <w:r>
                <w:rPr>
                  <w:rStyle w:val="Hyperlink"/>
                  <w:rFonts w:eastAsia="Arial"/>
                  <w:sz w:val="16"/>
                  <w:szCs w:val="16"/>
                  <w:lang w:val="pt-BR"/>
                </w:rPr>
                <w:t>Introdução ao investimento responsável: renda fixa</w:t>
              </w:r>
            </w:hyperlink>
            <w:r>
              <w:rPr>
                <w:rStyle w:val="Hyperlink"/>
                <w:rFonts w:eastAsia="Arial"/>
                <w:color w:val="auto"/>
                <w:sz w:val="16"/>
                <w:szCs w:val="16"/>
                <w:lang w:val="pt-BR"/>
              </w:rPr>
              <w:t>.</w:t>
            </w:r>
          </w:p>
        </w:tc>
      </w:tr>
      <w:tr w:rsidR="00015A1E" w14:paraId="7B387C7E" w14:textId="77777777" w:rsidTr="00E2174A">
        <w:trPr>
          <w:trHeight w:val="300"/>
        </w:trPr>
        <w:tc>
          <w:tcPr>
            <w:tcW w:w="14885" w:type="dxa"/>
            <w:gridSpan w:val="11"/>
            <w:shd w:val="clear" w:color="auto" w:fill="0070C0"/>
            <w:vAlign w:val="center"/>
          </w:tcPr>
          <w:p w14:paraId="4D240DF6" w14:textId="77777777" w:rsidR="00B50258" w:rsidRPr="00D973B2" w:rsidRDefault="005F3868" w:rsidP="00B50258">
            <w:pPr>
              <w:rPr>
                <w:color w:val="FFFFFF" w:themeColor="background1"/>
                <w:sz w:val="16"/>
                <w:szCs w:val="16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Lógica</w:t>
            </w:r>
          </w:p>
        </w:tc>
      </w:tr>
      <w:tr w:rsidR="00015A1E" w14:paraId="6A88F5A1" w14:textId="77777777" w:rsidTr="00E2174A">
        <w:trPr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410CDDB7" w14:textId="77777777" w:rsidR="003F1FB4" w:rsidRPr="00D973B2" w:rsidRDefault="005F3868" w:rsidP="003F1FB4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Subordinado a</w:t>
            </w:r>
          </w:p>
        </w:tc>
        <w:tc>
          <w:tcPr>
            <w:tcW w:w="13045" w:type="dxa"/>
            <w:gridSpan w:val="10"/>
            <w:shd w:val="clear" w:color="auto" w:fill="auto"/>
            <w:vAlign w:val="center"/>
          </w:tcPr>
          <w:p w14:paraId="25A29DB5" w14:textId="77777777" w:rsidR="003F1FB4" w:rsidRPr="00D973B2" w:rsidRDefault="005F3868" w:rsidP="003F1FB4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[OO 21]</w:t>
            </w:r>
          </w:p>
        </w:tc>
      </w:tr>
      <w:tr w:rsidR="00015A1E" w14:paraId="7D96D57D" w14:textId="77777777" w:rsidTr="00E2174A">
        <w:trPr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23440944" w14:textId="77777777" w:rsidR="00B50258" w:rsidRPr="00D973B2" w:rsidRDefault="005F3868" w:rsidP="00B50258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Acesso para</w:t>
            </w:r>
          </w:p>
        </w:tc>
        <w:tc>
          <w:tcPr>
            <w:tcW w:w="13045" w:type="dxa"/>
            <w:gridSpan w:val="10"/>
            <w:shd w:val="clear" w:color="auto" w:fill="auto"/>
            <w:vAlign w:val="center"/>
          </w:tcPr>
          <w:p w14:paraId="04243F23" w14:textId="77777777" w:rsidR="00B50258" w:rsidRPr="00D973B2" w:rsidRDefault="005F3868" w:rsidP="00B50258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N/A</w:t>
            </w:r>
          </w:p>
        </w:tc>
      </w:tr>
      <w:tr w:rsidR="00015A1E" w14:paraId="0A4FC510" w14:textId="77777777" w:rsidTr="00E2174A">
        <w:trPr>
          <w:trHeight w:val="300"/>
        </w:trPr>
        <w:tc>
          <w:tcPr>
            <w:tcW w:w="14885" w:type="dxa"/>
            <w:gridSpan w:val="11"/>
            <w:shd w:val="clear" w:color="auto" w:fill="0070C0"/>
            <w:vAlign w:val="center"/>
          </w:tcPr>
          <w:p w14:paraId="1E8909F5" w14:textId="77777777" w:rsidR="00B50258" w:rsidRPr="00D973B2" w:rsidRDefault="005F3868" w:rsidP="00B50258">
            <w:pPr>
              <w:rPr>
                <w:rFonts w:eastAsia="Times New Roman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Avaliação</w:t>
            </w:r>
          </w:p>
        </w:tc>
      </w:tr>
      <w:tr w:rsidR="00015A1E" w14:paraId="670EFB66" w14:textId="77777777" w:rsidTr="00E2174A">
        <w:trPr>
          <w:trHeight w:val="354"/>
        </w:trPr>
        <w:tc>
          <w:tcPr>
            <w:tcW w:w="1840" w:type="dxa"/>
            <w:vMerge w:val="restart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3147AE1C" w14:textId="77777777" w:rsidR="00660ACC" w:rsidRPr="00D973B2" w:rsidRDefault="005F3868" w:rsidP="00F230A7">
            <w:pPr>
              <w:rPr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Critérios de avaliação</w:t>
            </w:r>
          </w:p>
        </w:tc>
        <w:tc>
          <w:tcPr>
            <w:tcW w:w="13045" w:type="dxa"/>
            <w:gridSpan w:val="10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25EF43F6" w14:textId="77777777" w:rsidR="00660ACC" w:rsidRPr="00D973B2" w:rsidRDefault="005F3868" w:rsidP="00F230A7">
            <w:pPr>
              <w:spacing w:line="240" w:lineRule="auto"/>
              <w:rPr>
                <w:rFonts w:cs="Arial"/>
                <w:sz w:val="16"/>
                <w:szCs w:val="16"/>
              </w:rPr>
            </w:pPr>
            <w:r>
              <w:rPr>
                <w:rFonts w:eastAsia="Arial" w:cs="Arial"/>
                <w:sz w:val="16"/>
                <w:szCs w:val="16"/>
                <w:lang w:val="pt-BR"/>
              </w:rPr>
              <w:t xml:space="preserve">100 pontos divididos entre as opções de letras (50 pontos) e números (50 pontos). </w:t>
            </w: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A pontuação final será baseada na combinação com o maior número de pontos.</w:t>
            </w:r>
          </w:p>
        </w:tc>
      </w:tr>
      <w:tr w:rsidR="00015A1E" w14:paraId="3A5C7E44" w14:textId="77777777" w:rsidTr="00E2174A">
        <w:trPr>
          <w:trHeight w:val="1342"/>
        </w:trPr>
        <w:tc>
          <w:tcPr>
            <w:tcW w:w="1840" w:type="dxa"/>
            <w:vMerge/>
            <w:tcBorders>
              <w:left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44CF5963" w14:textId="77777777" w:rsidR="00660ACC" w:rsidRPr="00D973B2" w:rsidRDefault="00660ACC" w:rsidP="00F230A7">
            <w:pPr>
              <w:rPr>
                <w:b/>
                <w:sz w:val="16"/>
                <w:szCs w:val="16"/>
              </w:rPr>
            </w:pPr>
          </w:p>
        </w:tc>
        <w:tc>
          <w:tcPr>
            <w:tcW w:w="3964" w:type="dxa"/>
            <w:gridSpan w:val="2"/>
            <w:tcBorders>
              <w:left w:val="single" w:sz="6" w:space="0" w:color="A6A6A6" w:themeColor="background1" w:themeShade="A6"/>
            </w:tcBorders>
            <w:shd w:val="clear" w:color="auto" w:fill="auto"/>
            <w:vAlign w:val="center"/>
          </w:tcPr>
          <w:p w14:paraId="61A502EE" w14:textId="77777777" w:rsidR="00660ACC" w:rsidRPr="00D973B2" w:rsidRDefault="005F3868" w:rsidP="00F230A7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50 pontos para opções de letras: </w:t>
            </w:r>
          </w:p>
          <w:p w14:paraId="126E47BE" w14:textId="77777777" w:rsidR="00660ACC" w:rsidRPr="00D973B2" w:rsidRDefault="00660ACC" w:rsidP="00F230A7">
            <w:pPr>
              <w:spacing w:line="240" w:lineRule="auto"/>
              <w:rPr>
                <w:rFonts w:cs="Arial"/>
                <w:color w:val="000000"/>
                <w:sz w:val="16"/>
                <w:szCs w:val="16"/>
              </w:rPr>
            </w:pPr>
          </w:p>
          <w:p w14:paraId="2BC3115A" w14:textId="77777777" w:rsidR="00660ACC" w:rsidRPr="00D973B2" w:rsidRDefault="005F3868" w:rsidP="00F230A7">
            <w:pPr>
              <w:spacing w:line="240" w:lineRule="auto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t>50 pontos se ambas as opções A e B forem selecionadas.</w:t>
            </w:r>
          </w:p>
          <w:p w14:paraId="757D6E8D" w14:textId="77777777" w:rsidR="00660ACC" w:rsidRPr="00D973B2" w:rsidRDefault="005F3868" w:rsidP="00F230A7">
            <w:pPr>
              <w:spacing w:line="240" w:lineRule="auto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t xml:space="preserve">33 pontos se as opções A </w:t>
            </w:r>
            <w:r>
              <w:rPr>
                <w:rFonts w:eastAsia="Arial" w:cs="Arial"/>
                <w:b/>
                <w:bCs/>
                <w:color w:val="000000"/>
                <w:sz w:val="16"/>
                <w:szCs w:val="16"/>
                <w:lang w:val="pt-BR"/>
              </w:rPr>
              <w:t>OU</w:t>
            </w: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t xml:space="preserve"> B forem selecionadas.</w:t>
            </w:r>
          </w:p>
          <w:p w14:paraId="680714A7" w14:textId="77777777" w:rsidR="00660ACC" w:rsidRPr="00D973B2" w:rsidRDefault="005F3868" w:rsidP="00F230A7">
            <w:pPr>
              <w:spacing w:line="240" w:lineRule="auto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t>0 ponto se a opção C for selecionada.</w:t>
            </w:r>
          </w:p>
        </w:tc>
        <w:tc>
          <w:tcPr>
            <w:tcW w:w="1139" w:type="dxa"/>
            <w:gridSpan w:val="2"/>
            <w:shd w:val="clear" w:color="auto" w:fill="auto"/>
            <w:vAlign w:val="center"/>
          </w:tcPr>
          <w:p w14:paraId="72B02734" w14:textId="77777777" w:rsidR="00660ACC" w:rsidRPr="00D973B2" w:rsidRDefault="005F3868" w:rsidP="00660ACC">
            <w:pPr>
              <w:spacing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>
              <w:rPr>
                <w:rFonts w:eastAsia="Arial" w:cs="Arial"/>
                <w:b/>
                <w:bCs/>
                <w:color w:val="000000"/>
                <w:sz w:val="16"/>
                <w:szCs w:val="16"/>
                <w:lang w:val="pt-BR"/>
              </w:rPr>
              <w:t>E</w:t>
            </w:r>
          </w:p>
        </w:tc>
        <w:tc>
          <w:tcPr>
            <w:tcW w:w="3966" w:type="dxa"/>
            <w:gridSpan w:val="3"/>
            <w:shd w:val="clear" w:color="auto" w:fill="auto"/>
            <w:vAlign w:val="center"/>
          </w:tcPr>
          <w:p w14:paraId="6ADCDC3E" w14:textId="77777777" w:rsidR="00660ACC" w:rsidRPr="00D973B2" w:rsidRDefault="005F3868" w:rsidP="00F230A7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50 pontos para opções de números:</w:t>
            </w:r>
          </w:p>
          <w:p w14:paraId="35FA1529" w14:textId="77777777" w:rsidR="00660ACC" w:rsidRPr="00D973B2" w:rsidRDefault="00660ACC" w:rsidP="00F230A7">
            <w:pPr>
              <w:spacing w:line="240" w:lineRule="auto"/>
              <w:rPr>
                <w:rFonts w:cs="Arial"/>
                <w:color w:val="000000"/>
                <w:sz w:val="16"/>
                <w:szCs w:val="16"/>
              </w:rPr>
            </w:pPr>
          </w:p>
          <w:p w14:paraId="560A8941" w14:textId="77777777" w:rsidR="00660ACC" w:rsidRPr="00D973B2" w:rsidRDefault="005F3868" w:rsidP="00F230A7">
            <w:pPr>
              <w:spacing w:line="240" w:lineRule="auto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t xml:space="preserve">Para cada opção selecionada entre </w:t>
            </w: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t>(A-B), a seguinte pontuação será aplicada:</w:t>
            </w:r>
          </w:p>
          <w:p w14:paraId="6D4067C4" w14:textId="77777777" w:rsidR="00660ACC" w:rsidRPr="00D973B2" w:rsidRDefault="005F3868" w:rsidP="00F230A7">
            <w:pPr>
              <w:spacing w:line="240" w:lineRule="auto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t xml:space="preserve">50/2 pontos se a opção 1 for selecionada. </w:t>
            </w: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br/>
              <w:t xml:space="preserve">25/2 pontos se a opção 2 for selecionada. </w:t>
            </w: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br/>
              <w:t xml:space="preserve">12/2 pontos se a opção 3 for selecionada. </w:t>
            </w:r>
          </w:p>
        </w:tc>
        <w:tc>
          <w:tcPr>
            <w:tcW w:w="3976" w:type="dxa"/>
            <w:gridSpan w:val="3"/>
            <w:shd w:val="clear" w:color="auto" w:fill="auto"/>
            <w:vAlign w:val="center"/>
          </w:tcPr>
          <w:p w14:paraId="5AD9AC48" w14:textId="77777777" w:rsidR="00660ACC" w:rsidRPr="00D973B2" w:rsidRDefault="005F3868" w:rsidP="00F230A7">
            <w:pPr>
              <w:spacing w:line="240" w:lineRule="auto"/>
              <w:rPr>
                <w:rFonts w:cs="Arial"/>
                <w:color w:val="000000" w:themeColor="text1"/>
                <w:sz w:val="16"/>
                <w:szCs w:val="16"/>
              </w:rPr>
            </w:pP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t xml:space="preserve">Informações adicionais: </w:t>
            </w:r>
          </w:p>
          <w:p w14:paraId="6BB33D84" w14:textId="77777777" w:rsidR="00660ACC" w:rsidRPr="00D973B2" w:rsidRDefault="00660ACC" w:rsidP="00F230A7">
            <w:pPr>
              <w:spacing w:line="240" w:lineRule="auto"/>
              <w:rPr>
                <w:rFonts w:cs="Arial"/>
                <w:color w:val="000000" w:themeColor="text1"/>
                <w:sz w:val="16"/>
                <w:szCs w:val="16"/>
              </w:rPr>
            </w:pPr>
          </w:p>
          <w:p w14:paraId="564BD85A" w14:textId="77777777" w:rsidR="00660ACC" w:rsidRPr="00D973B2" w:rsidRDefault="005F3868" w:rsidP="00F230A7">
            <w:pPr>
              <w:spacing w:line="240" w:lineRule="auto"/>
              <w:rPr>
                <w:rFonts w:cs="Arial"/>
                <w:color w:val="000000" w:themeColor="text1"/>
                <w:sz w:val="16"/>
                <w:szCs w:val="16"/>
              </w:rPr>
            </w:pP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t>Se a opção “C” for selecionada, a pontuação será 0/100 pon</w:t>
            </w: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t>to neste indicador.</w:t>
            </w:r>
          </w:p>
          <w:p w14:paraId="36B7E803" w14:textId="77777777" w:rsidR="00660ACC" w:rsidRPr="00D973B2" w:rsidRDefault="00660ACC" w:rsidP="00F230A7">
            <w:pPr>
              <w:spacing w:line="240" w:lineRule="auto"/>
              <w:rPr>
                <w:rFonts w:cs="Arial"/>
                <w:color w:val="000000" w:themeColor="text1"/>
                <w:sz w:val="16"/>
                <w:szCs w:val="16"/>
              </w:rPr>
            </w:pPr>
          </w:p>
          <w:p w14:paraId="484C8378" w14:textId="77777777" w:rsidR="00660ACC" w:rsidRPr="00D973B2" w:rsidRDefault="005F3868" w:rsidP="00F230A7">
            <w:pPr>
              <w:spacing w:line="240" w:lineRule="auto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t>O número de tipos de ativos aplicáveis não influencia a pontuação disponível para este indicador, pois cada tipo de ativos receberá uma pontuação.</w:t>
            </w:r>
          </w:p>
        </w:tc>
      </w:tr>
      <w:tr w:rsidR="00015A1E" w14:paraId="5321A207" w14:textId="77777777" w:rsidTr="00E2174A">
        <w:trPr>
          <w:trHeight w:val="300"/>
        </w:trPr>
        <w:tc>
          <w:tcPr>
            <w:tcW w:w="1840" w:type="dxa"/>
            <w:tcBorders>
              <w:left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0964D138" w14:textId="77777777" w:rsidR="0013572F" w:rsidRPr="00925F19" w:rsidRDefault="005F3868" w:rsidP="0013572F">
            <w:pPr>
              <w:rPr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Multiplicador</w:t>
            </w:r>
          </w:p>
        </w:tc>
        <w:tc>
          <w:tcPr>
            <w:tcW w:w="13045" w:type="dxa"/>
            <w:gridSpan w:val="10"/>
            <w:tcBorders>
              <w:left w:val="single" w:sz="6" w:space="0" w:color="A6A6A6" w:themeColor="background1" w:themeShade="A6"/>
            </w:tcBorders>
            <w:shd w:val="clear" w:color="auto" w:fill="auto"/>
            <w:vAlign w:val="center"/>
          </w:tcPr>
          <w:p w14:paraId="7BBB1500" w14:textId="77777777" w:rsidR="0013572F" w:rsidRPr="00925F19" w:rsidRDefault="005F3868" w:rsidP="0013572F">
            <w:pPr>
              <w:spacing w:line="240" w:lineRule="auto"/>
              <w:rPr>
                <w:rFonts w:cs="Arial"/>
                <w:color w:val="000000" w:themeColor="text1"/>
                <w:sz w:val="16"/>
                <w:szCs w:val="16"/>
              </w:rPr>
            </w:pP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t xml:space="preserve">O multiplicador será confirmado antes do início do ciclo de </w:t>
            </w: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t>relatórios de 2023, que começa em meados de maio.</w:t>
            </w:r>
          </w:p>
        </w:tc>
      </w:tr>
    </w:tbl>
    <w:p w14:paraId="4C51B84A" w14:textId="77777777" w:rsidR="007E5043" w:rsidRDefault="007E5043" w:rsidP="005C6AD7"/>
    <w:p w14:paraId="7617CF3D" w14:textId="77777777" w:rsidR="007E5043" w:rsidRDefault="007E5043">
      <w:pPr>
        <w:spacing w:after="160" w:line="259" w:lineRule="auto"/>
      </w:pPr>
    </w:p>
    <w:p w14:paraId="0A7647A2" w14:textId="77777777" w:rsidR="00681D60" w:rsidRPr="00D973B2" w:rsidRDefault="005F3868" w:rsidP="005C6AD7">
      <w:r w:rsidRPr="00D973B2">
        <w:br w:type="page"/>
      </w:r>
    </w:p>
    <w:tbl>
      <w:tblPr>
        <w:tblW w:w="14882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1"/>
        <w:gridCol w:w="1558"/>
        <w:gridCol w:w="2834"/>
        <w:gridCol w:w="4677"/>
        <w:gridCol w:w="1971"/>
        <w:gridCol w:w="11"/>
        <w:gridCol w:w="1984"/>
        <w:gridCol w:w="6"/>
      </w:tblGrid>
      <w:tr w:rsidR="00015A1E" w14:paraId="1BF54435" w14:textId="77777777" w:rsidTr="00E35E93">
        <w:trPr>
          <w:gridAfter w:val="1"/>
          <w:wAfter w:w="6" w:type="dxa"/>
          <w:trHeight w:val="367"/>
        </w:trPr>
        <w:tc>
          <w:tcPr>
            <w:tcW w:w="1841" w:type="dxa"/>
            <w:vMerge w:val="restart"/>
            <w:shd w:val="clear" w:color="auto" w:fill="DFF5F9"/>
            <w:vAlign w:val="center"/>
            <w:hideMark/>
          </w:tcPr>
          <w:p w14:paraId="76A6B7B0" w14:textId="77777777" w:rsidR="00E35E93" w:rsidRPr="00D973B2" w:rsidRDefault="005F3868" w:rsidP="00620CC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lastRenderedPageBreak/>
              <w:t>ID do indicador</w:t>
            </w:r>
          </w:p>
          <w:p w14:paraId="74E1D0B9" w14:textId="77777777" w:rsidR="00E35E93" w:rsidRPr="00D973B2" w:rsidRDefault="00E35E93" w:rsidP="00620CC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  <w:p w14:paraId="161137BB" w14:textId="77777777" w:rsidR="00E35E93" w:rsidRPr="00D973B2" w:rsidRDefault="005F3868" w:rsidP="00620CC9">
            <w:pPr>
              <w:pStyle w:val="Indicatorsubsection"/>
              <w:rPr>
                <w:lang w:val="en-GB"/>
              </w:rPr>
            </w:pPr>
            <w:bookmarkStart w:id="17" w:name="_Toc129103656"/>
            <w:r>
              <w:rPr>
                <w:rFonts w:eastAsia="Arial"/>
                <w:color w:val="000000"/>
                <w:lang w:val="pt-BR"/>
              </w:rPr>
              <w:t>FI 7</w:t>
            </w:r>
            <w:bookmarkEnd w:id="17"/>
          </w:p>
        </w:tc>
        <w:tc>
          <w:tcPr>
            <w:tcW w:w="1558" w:type="dxa"/>
            <w:shd w:val="clear" w:color="auto" w:fill="DFF5F9"/>
            <w:vAlign w:val="center"/>
            <w:hideMark/>
          </w:tcPr>
          <w:p w14:paraId="2D93B16A" w14:textId="77777777" w:rsidR="00E35E93" w:rsidRPr="00D973B2" w:rsidRDefault="005F3868" w:rsidP="00620CC9">
            <w:pPr>
              <w:spacing w:line="240" w:lineRule="auto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Subordinado a:</w:t>
            </w:r>
          </w:p>
        </w:tc>
        <w:tc>
          <w:tcPr>
            <w:tcW w:w="2834" w:type="dxa"/>
            <w:shd w:val="clear" w:color="auto" w:fill="DFF5F9"/>
            <w:vAlign w:val="center"/>
          </w:tcPr>
          <w:p w14:paraId="1609F6FE" w14:textId="77777777" w:rsidR="00E35E93" w:rsidRPr="00D973B2" w:rsidRDefault="005F3868" w:rsidP="00620CC9">
            <w:pPr>
              <w:spacing w:line="240" w:lineRule="auto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OO 21</w:t>
            </w:r>
          </w:p>
        </w:tc>
        <w:tc>
          <w:tcPr>
            <w:tcW w:w="4677" w:type="dxa"/>
            <w:vMerge w:val="restart"/>
            <w:shd w:val="clear" w:color="auto" w:fill="DFF5F9"/>
            <w:vAlign w:val="center"/>
          </w:tcPr>
          <w:p w14:paraId="17552CB1" w14:textId="77777777" w:rsidR="00E35E93" w:rsidRPr="00D973B2" w:rsidRDefault="005F3868" w:rsidP="00620CC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Subseção</w:t>
            </w:r>
            <w:r>
              <w:rPr>
                <w:rFonts w:eastAsia="Arial" w:cs="Arial"/>
                <w:sz w:val="14"/>
                <w:szCs w:val="14"/>
                <w:lang w:val="pt-BR" w:eastAsia="en-GB"/>
              </w:rPr>
              <w:t> </w:t>
            </w:r>
          </w:p>
          <w:p w14:paraId="39A0418A" w14:textId="77777777" w:rsidR="00E35E93" w:rsidRPr="00D973B2" w:rsidRDefault="00E35E93" w:rsidP="00620CC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</w:p>
          <w:p w14:paraId="53FF30A9" w14:textId="77777777" w:rsidR="00E35E93" w:rsidRPr="00D973B2" w:rsidRDefault="005F3868" w:rsidP="00620CC9">
            <w:pPr>
              <w:jc w:val="center"/>
              <w:rPr>
                <w:sz w:val="18"/>
                <w:szCs w:val="18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Incorporação ASG na pesquisa</w:t>
            </w:r>
          </w:p>
        </w:tc>
        <w:tc>
          <w:tcPr>
            <w:tcW w:w="1982" w:type="dxa"/>
            <w:gridSpan w:val="2"/>
            <w:vMerge w:val="restart"/>
            <w:shd w:val="clear" w:color="auto" w:fill="DFF5F9"/>
            <w:vAlign w:val="center"/>
            <w:hideMark/>
          </w:tcPr>
          <w:p w14:paraId="7FFAA1F3" w14:textId="77777777" w:rsidR="00E35E93" w:rsidRPr="00D973B2" w:rsidRDefault="005F3868" w:rsidP="00620CC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Princípio do PRI</w:t>
            </w:r>
          </w:p>
          <w:p w14:paraId="4D23F052" w14:textId="77777777" w:rsidR="00E35E93" w:rsidRPr="00D973B2" w:rsidRDefault="00E35E93" w:rsidP="00620CC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</w:p>
          <w:p w14:paraId="76C75C2B" w14:textId="77777777" w:rsidR="00E35E93" w:rsidRPr="00D973B2" w:rsidRDefault="005F3868" w:rsidP="00620CC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8"/>
                <w:szCs w:val="18"/>
                <w:lang w:eastAsia="en-GB"/>
              </w:rPr>
            </w:pPr>
            <w:r>
              <w:rPr>
                <w:rFonts w:eastAsia="Arial" w:cs="Arial"/>
                <w:b/>
                <w:bCs/>
                <w:sz w:val="22"/>
                <w:szCs w:val="22"/>
                <w:lang w:val="pt-BR" w:eastAsia="en-GB"/>
              </w:rPr>
              <w:t>1</w:t>
            </w:r>
          </w:p>
        </w:tc>
        <w:tc>
          <w:tcPr>
            <w:tcW w:w="1984" w:type="dxa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5927CA6A" w14:textId="77777777" w:rsidR="00E35E93" w:rsidRPr="00D973B2" w:rsidRDefault="005F3868" w:rsidP="00620CC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14"/>
                <w:szCs w:val="14"/>
                <w:lang w:val="pt-BR" w:eastAsia="en-GB"/>
              </w:rPr>
              <w:t>Tipo de indicador</w:t>
            </w:r>
          </w:p>
          <w:p w14:paraId="668D3AD1" w14:textId="77777777" w:rsidR="00E35E93" w:rsidRPr="00D973B2" w:rsidRDefault="00E35E93" w:rsidP="00620CC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53165CDC" w14:textId="77777777" w:rsidR="00E35E93" w:rsidRPr="00D973B2" w:rsidRDefault="005F3868" w:rsidP="00620CC9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="Arial"/>
                <w:color w:val="FFFFFF" w:themeColor="background1"/>
                <w:sz w:val="32"/>
                <w:szCs w:val="32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32"/>
                <w:szCs w:val="32"/>
                <w:lang w:val="pt-BR" w:eastAsia="en-GB"/>
              </w:rPr>
              <w:t>CORE</w:t>
            </w:r>
          </w:p>
        </w:tc>
      </w:tr>
      <w:tr w:rsidR="00015A1E" w14:paraId="26E182CA" w14:textId="77777777" w:rsidTr="00E35E93">
        <w:trPr>
          <w:gridAfter w:val="1"/>
          <w:wAfter w:w="6" w:type="dxa"/>
          <w:trHeight w:val="367"/>
        </w:trPr>
        <w:tc>
          <w:tcPr>
            <w:tcW w:w="1841" w:type="dxa"/>
            <w:vMerge/>
            <w:shd w:val="clear" w:color="auto" w:fill="DFF5F9"/>
            <w:vAlign w:val="center"/>
          </w:tcPr>
          <w:p w14:paraId="2B466864" w14:textId="77777777" w:rsidR="00E35E93" w:rsidRPr="00D973B2" w:rsidRDefault="00E35E93" w:rsidP="007234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8" w:type="dxa"/>
            <w:shd w:val="clear" w:color="auto" w:fill="DFF5F9"/>
            <w:vAlign w:val="center"/>
          </w:tcPr>
          <w:p w14:paraId="471F9494" w14:textId="77777777" w:rsidR="00E35E93" w:rsidRPr="00D973B2" w:rsidRDefault="005F3868" w:rsidP="007234B5">
            <w:pPr>
              <w:spacing w:line="240" w:lineRule="auto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Acesso para:</w:t>
            </w:r>
          </w:p>
        </w:tc>
        <w:tc>
          <w:tcPr>
            <w:tcW w:w="2834" w:type="dxa"/>
            <w:shd w:val="clear" w:color="auto" w:fill="DFF5F9"/>
            <w:vAlign w:val="center"/>
          </w:tcPr>
          <w:p w14:paraId="2193B9D9" w14:textId="77777777" w:rsidR="00E35E93" w:rsidRPr="00D973B2" w:rsidRDefault="005F3868" w:rsidP="007234B5">
            <w:pPr>
              <w:spacing w:line="240" w:lineRule="auto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N/A</w:t>
            </w:r>
          </w:p>
        </w:tc>
        <w:tc>
          <w:tcPr>
            <w:tcW w:w="4677" w:type="dxa"/>
            <w:vMerge/>
            <w:shd w:val="clear" w:color="auto" w:fill="DFF5F9"/>
            <w:vAlign w:val="center"/>
          </w:tcPr>
          <w:p w14:paraId="3B4D89A2" w14:textId="77777777" w:rsidR="00E35E93" w:rsidRPr="00D973B2" w:rsidRDefault="00E35E93" w:rsidP="007234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2" w:type="dxa"/>
            <w:gridSpan w:val="2"/>
            <w:vMerge/>
            <w:shd w:val="clear" w:color="auto" w:fill="DFF5F9"/>
            <w:vAlign w:val="center"/>
          </w:tcPr>
          <w:p w14:paraId="28A5D07D" w14:textId="77777777" w:rsidR="00E35E93" w:rsidRPr="00D973B2" w:rsidRDefault="00E35E93" w:rsidP="007234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84" w:type="dxa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C3C0D92" w14:textId="77777777" w:rsidR="00E35E93" w:rsidRPr="00D973B2" w:rsidRDefault="00E35E93" w:rsidP="007234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015A1E" w14:paraId="6206B584" w14:textId="77777777" w:rsidTr="00E35E93">
        <w:trPr>
          <w:trHeight w:val="567"/>
        </w:trPr>
        <w:tc>
          <w:tcPr>
            <w:tcW w:w="14882" w:type="dxa"/>
            <w:gridSpan w:val="8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346356D3" w14:textId="77777777" w:rsidR="00620067" w:rsidRPr="00D973B2" w:rsidRDefault="005F3868" w:rsidP="007234B5">
            <w:pPr>
              <w:spacing w:line="276" w:lineRule="auto"/>
              <w:textAlignment w:val="baseline"/>
              <w:rPr>
                <w:rFonts w:eastAsia="Times New Roman" w:cs="Arial"/>
                <w:b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 xml:space="preserve">Indique em que nível sua organização </w:t>
            </w:r>
            <w:hyperlink r:id="rId43" w:history="1">
              <w:r>
                <w:rPr>
                  <w:rFonts w:eastAsia="Arial" w:cs="Arial"/>
                  <w:b/>
                  <w:bCs/>
                  <w:color w:val="00B0F0"/>
                  <w:lang w:val="pt-BR" w:eastAsia="en-GB"/>
                </w:rPr>
                <w:t>incorpora</w:t>
              </w:r>
            </w:hyperlink>
            <w:r>
              <w:rPr>
                <w:rFonts w:eastAsia="Arial" w:cs="Arial"/>
                <w:b/>
                <w:bCs/>
                <w:lang w:val="pt-BR" w:eastAsia="en-GB"/>
              </w:rPr>
              <w:t xml:space="preserve"> </w:t>
            </w:r>
            <w:hyperlink r:id="rId44" w:history="1">
              <w:r>
                <w:rPr>
                  <w:rFonts w:eastAsia="Arial" w:cs="Arial"/>
                  <w:b/>
                  <w:bCs/>
                  <w:color w:val="00B0F0"/>
                  <w:lang w:val="pt-BR" w:eastAsia="en-GB"/>
                </w:rPr>
                <w:t>fatores ASG relevantes</w:t>
              </w:r>
            </w:hyperlink>
            <w:r>
              <w:rPr>
                <w:rFonts w:eastAsia="Arial" w:cs="Arial"/>
                <w:b/>
                <w:bCs/>
                <w:lang w:val="pt-BR" w:eastAsia="en-GB"/>
              </w:rPr>
              <w:t xml:space="preserve"> </w:t>
            </w:r>
            <w:r>
              <w:rPr>
                <w:rFonts w:eastAsia="Arial" w:cs="Arial"/>
                <w:b/>
                <w:bCs/>
                <w:lang w:val="pt-BR" w:eastAsia="en-GB"/>
              </w:rPr>
              <w:t>aos riscos e/ou retornos de seus produtos securitizados.</w:t>
            </w:r>
          </w:p>
        </w:tc>
      </w:tr>
      <w:tr w:rsidR="00015A1E" w14:paraId="25DB296D" w14:textId="77777777" w:rsidTr="00E35E93">
        <w:trPr>
          <w:trHeight w:val="624"/>
        </w:trPr>
        <w:tc>
          <w:tcPr>
            <w:tcW w:w="14882" w:type="dxa"/>
            <w:gridSpan w:val="8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366E7321" w14:textId="77777777" w:rsidR="005741A8" w:rsidRPr="00D973B2" w:rsidRDefault="005F3868" w:rsidP="007234B5">
            <w:pPr>
              <w:pStyle w:val="ListParagraph"/>
              <w:numPr>
                <w:ilvl w:val="0"/>
                <w:numId w:val="33"/>
              </w:num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(A) Nos níveis das principais contrapartes e do conjunto de ativos de garantia subjacentes</w:t>
            </w:r>
          </w:p>
          <w:p w14:paraId="46437B3A" w14:textId="77777777" w:rsidR="00802CA1" w:rsidRPr="00D973B2" w:rsidRDefault="005F3868" w:rsidP="005C6AD7">
            <w:pPr>
              <w:pStyle w:val="ListParagraph"/>
              <w:spacing w:line="276" w:lineRule="auto"/>
              <w:ind w:left="360"/>
              <w:textAlignment w:val="baseline"/>
              <w:rPr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Explique: _____ [Texto livre opcional: médio] </w:t>
            </w:r>
          </w:p>
        </w:tc>
      </w:tr>
      <w:tr w:rsidR="00015A1E" w14:paraId="2A29788B" w14:textId="77777777" w:rsidTr="00E35E93">
        <w:trPr>
          <w:trHeight w:val="624"/>
        </w:trPr>
        <w:tc>
          <w:tcPr>
            <w:tcW w:w="14882" w:type="dxa"/>
            <w:gridSpan w:val="8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3D10DC4" w14:textId="77777777" w:rsidR="00F516CD" w:rsidRPr="00D973B2" w:rsidRDefault="005F3868" w:rsidP="00F516CD">
            <w:pPr>
              <w:pStyle w:val="ListParagraph"/>
              <w:numPr>
                <w:ilvl w:val="0"/>
                <w:numId w:val="33"/>
              </w:num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(B) Somente no nível das principais </w:t>
            </w:r>
            <w:r>
              <w:rPr>
                <w:rFonts w:eastAsia="Arial" w:cs="Arial"/>
                <w:lang w:val="pt-BR" w:eastAsia="en-GB"/>
              </w:rPr>
              <w:t>contrapartes</w:t>
            </w:r>
          </w:p>
          <w:p w14:paraId="660A09DE" w14:textId="77777777" w:rsidR="00F516CD" w:rsidRPr="00D973B2" w:rsidRDefault="005F3868" w:rsidP="005C6AD7">
            <w:pPr>
              <w:pStyle w:val="ListParagraph"/>
              <w:spacing w:line="276" w:lineRule="auto"/>
              <w:ind w:left="360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Explique: _____ [Texto livre opcional: médio]</w:t>
            </w:r>
          </w:p>
        </w:tc>
      </w:tr>
      <w:tr w:rsidR="00015A1E" w14:paraId="7980DE04" w14:textId="77777777" w:rsidTr="00E35E93">
        <w:trPr>
          <w:trHeight w:val="624"/>
        </w:trPr>
        <w:tc>
          <w:tcPr>
            <w:tcW w:w="14882" w:type="dxa"/>
            <w:gridSpan w:val="8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4023FBF" w14:textId="77777777" w:rsidR="00F516CD" w:rsidRPr="00D973B2" w:rsidRDefault="005F3868" w:rsidP="00F516CD">
            <w:pPr>
              <w:pStyle w:val="ListParagraph"/>
              <w:numPr>
                <w:ilvl w:val="0"/>
                <w:numId w:val="33"/>
              </w:num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(C) Somente no nível do conjunto de ativos de garantia subjacentes</w:t>
            </w:r>
          </w:p>
          <w:p w14:paraId="35542E4C" w14:textId="77777777" w:rsidR="00F516CD" w:rsidRPr="00D973B2" w:rsidRDefault="005F3868" w:rsidP="005C6AD7">
            <w:pPr>
              <w:pStyle w:val="ListParagraph"/>
              <w:spacing w:line="276" w:lineRule="auto"/>
              <w:ind w:left="360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Explique: _____ [Texto livre opcional: médio]</w:t>
            </w:r>
          </w:p>
        </w:tc>
      </w:tr>
      <w:tr w:rsidR="00015A1E" w14:paraId="1EF24C71" w14:textId="77777777" w:rsidTr="00E35E93">
        <w:trPr>
          <w:gridAfter w:val="3"/>
          <w:wAfter w:w="2001" w:type="dxa"/>
          <w:trHeight w:val="300"/>
        </w:trPr>
        <w:tc>
          <w:tcPr>
            <w:tcW w:w="12881" w:type="dxa"/>
            <w:gridSpan w:val="5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5FD2396F" w14:textId="77777777" w:rsidR="00681D60" w:rsidRPr="00D973B2" w:rsidRDefault="00681D60" w:rsidP="007234B5">
            <w:pPr>
              <w:spacing w:line="240" w:lineRule="auto"/>
              <w:jc w:val="center"/>
              <w:textAlignment w:val="baseline"/>
              <w:rPr>
                <w:rStyle w:val="Hyperlink"/>
                <w:sz w:val="16"/>
                <w:szCs w:val="16"/>
              </w:rPr>
            </w:pPr>
          </w:p>
        </w:tc>
      </w:tr>
      <w:tr w:rsidR="00015A1E" w14:paraId="3CBDB90D" w14:textId="77777777" w:rsidTr="0065566A">
        <w:trPr>
          <w:trHeight w:val="300"/>
        </w:trPr>
        <w:tc>
          <w:tcPr>
            <w:tcW w:w="14882" w:type="dxa"/>
            <w:gridSpan w:val="8"/>
            <w:shd w:val="clear" w:color="auto" w:fill="0070C0"/>
            <w:vAlign w:val="center"/>
          </w:tcPr>
          <w:p w14:paraId="506B3ADB" w14:textId="77777777" w:rsidR="00681D60" w:rsidRPr="00D973B2" w:rsidRDefault="005F3868" w:rsidP="007234B5">
            <w:pPr>
              <w:rPr>
                <w:rStyle w:val="Hyperlink"/>
                <w:b/>
                <w:bCs/>
                <w:color w:val="FFFFFF" w:themeColor="background1"/>
                <w:sz w:val="18"/>
                <w:szCs w:val="18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Notas explicativas</w:t>
            </w:r>
          </w:p>
        </w:tc>
      </w:tr>
      <w:tr w:rsidR="00015A1E" w14:paraId="65A172D4" w14:textId="77777777" w:rsidTr="0065566A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55710B3A" w14:textId="77777777" w:rsidR="00681D60" w:rsidRPr="00D973B2" w:rsidRDefault="005F3868" w:rsidP="007234B5">
            <w:pPr>
              <w:rPr>
                <w:rStyle w:val="Hyperlink"/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Objetivo do indicador</w:t>
            </w:r>
          </w:p>
        </w:tc>
        <w:tc>
          <w:tcPr>
            <w:tcW w:w="13041" w:type="dxa"/>
            <w:gridSpan w:val="7"/>
            <w:shd w:val="clear" w:color="auto" w:fill="auto"/>
            <w:vAlign w:val="center"/>
          </w:tcPr>
          <w:p w14:paraId="6CC8924D" w14:textId="77777777" w:rsidR="00681D60" w:rsidRPr="00D973B2" w:rsidRDefault="005F3868" w:rsidP="007234B5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Este indicador avalia em que 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nível na nota estruturada os fatores ASG relevantes são incorporados ao processo de investimento para produtos securitizados, com foco em sua análise financeira. Considera-se uma boa prática analisar como fatores ASG relevantes afetam riscos e retornos tan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to para as principais contrapartes como para o conjunto de ativos de garantia subjacentes, o que ajuda os investidores a considerar os riscos de forma holística para identificar seus direcionadores ocultos em cada nível do produto.</w:t>
            </w:r>
          </w:p>
        </w:tc>
      </w:tr>
      <w:tr w:rsidR="00015A1E" w14:paraId="506563F8" w14:textId="77777777" w:rsidTr="0065566A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7DBF2DB7" w14:textId="77777777" w:rsidR="00B47B8F" w:rsidRPr="00D973B2" w:rsidRDefault="005F3868" w:rsidP="007234B5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 xml:space="preserve">Orientações </w:t>
            </w: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adicionais</w:t>
            </w:r>
          </w:p>
        </w:tc>
        <w:tc>
          <w:tcPr>
            <w:tcW w:w="13041" w:type="dxa"/>
            <w:gridSpan w:val="7"/>
            <w:shd w:val="clear" w:color="auto" w:fill="auto"/>
            <w:vAlign w:val="center"/>
          </w:tcPr>
          <w:p w14:paraId="2A49CB9B" w14:textId="77777777" w:rsidR="000000A3" w:rsidRPr="00D973B2" w:rsidRDefault="005F3868" w:rsidP="007234B5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Neste indicador, “conjunto de ativos de garantia subjacentes” é o grupo de ativos que lastreiam um produto securitizado.</w:t>
            </w:r>
          </w:p>
          <w:p w14:paraId="6C14B22D" w14:textId="77777777" w:rsidR="000000A3" w:rsidRPr="00D973B2" w:rsidRDefault="000000A3" w:rsidP="007234B5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</w:p>
          <w:p w14:paraId="71046361" w14:textId="77777777" w:rsidR="00120814" w:rsidRPr="00D973B2" w:rsidRDefault="005F3868" w:rsidP="007234B5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Neste indicador, “principais contrapartes” se refere (sem limitação) ao originador, patrocinador, intermediário ou ao gesto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r da CLO.</w:t>
            </w:r>
          </w:p>
        </w:tc>
      </w:tr>
      <w:tr w:rsidR="00015A1E" w14:paraId="66A362A5" w14:textId="77777777" w:rsidTr="0065566A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5CB8F1F1" w14:textId="77777777" w:rsidR="00681D60" w:rsidRPr="00D973B2" w:rsidRDefault="005F3868" w:rsidP="007234B5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Outros materiais</w:t>
            </w:r>
          </w:p>
        </w:tc>
        <w:tc>
          <w:tcPr>
            <w:tcW w:w="13041" w:type="dxa"/>
            <w:gridSpan w:val="7"/>
            <w:shd w:val="clear" w:color="auto" w:fill="auto"/>
            <w:vAlign w:val="center"/>
          </w:tcPr>
          <w:p w14:paraId="3E268404" w14:textId="77777777" w:rsidR="008306A3" w:rsidRPr="00D973B2" w:rsidRDefault="005F3868" w:rsidP="007234B5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Consulte um estudo de caso sobre a análise e integração de fatores ASG em produtos securitizados no link: </w:t>
            </w:r>
            <w:hyperlink r:id="rId45" w:history="1">
              <w:r>
                <w:rPr>
                  <w:rStyle w:val="Hyperlink"/>
                  <w:rFonts w:eastAsia="Arial"/>
                  <w:sz w:val="16"/>
                  <w:szCs w:val="16"/>
                  <w:lang w:val="pt-BR"/>
                </w:rPr>
                <w:t>G</w:t>
              </w:r>
              <w:r>
                <w:rPr>
                  <w:rStyle w:val="Hyperlink"/>
                  <w:rFonts w:eastAsia="Arial"/>
                  <w:sz w:val="16"/>
                  <w:szCs w:val="16"/>
                  <w:lang w:val="pt-BR"/>
                </w:rPr>
                <w:t>uidance and case studies for ESG integration: Equities and fixed income</w:t>
              </w:r>
            </w:hyperlink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.</w:t>
            </w:r>
          </w:p>
        </w:tc>
      </w:tr>
      <w:tr w:rsidR="00015A1E" w14:paraId="624A608A" w14:textId="77777777" w:rsidTr="0065566A">
        <w:trPr>
          <w:trHeight w:val="300"/>
        </w:trPr>
        <w:tc>
          <w:tcPr>
            <w:tcW w:w="14882" w:type="dxa"/>
            <w:gridSpan w:val="8"/>
            <w:shd w:val="clear" w:color="auto" w:fill="0070C0"/>
            <w:vAlign w:val="center"/>
          </w:tcPr>
          <w:p w14:paraId="250C41F0" w14:textId="77777777" w:rsidR="00681D60" w:rsidRPr="00D973B2" w:rsidRDefault="005F3868" w:rsidP="007234B5">
            <w:pPr>
              <w:rPr>
                <w:color w:val="FFFFFF" w:themeColor="background1"/>
                <w:sz w:val="16"/>
                <w:szCs w:val="16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Lógica</w:t>
            </w:r>
          </w:p>
        </w:tc>
      </w:tr>
      <w:tr w:rsidR="00015A1E" w14:paraId="19B3753E" w14:textId="77777777" w:rsidTr="0065566A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5A666B7E" w14:textId="77777777" w:rsidR="003F1FB4" w:rsidRPr="00D973B2" w:rsidRDefault="005F3868" w:rsidP="003F1FB4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Subordinado a</w:t>
            </w:r>
          </w:p>
        </w:tc>
        <w:tc>
          <w:tcPr>
            <w:tcW w:w="13041" w:type="dxa"/>
            <w:gridSpan w:val="7"/>
            <w:shd w:val="clear" w:color="auto" w:fill="auto"/>
            <w:vAlign w:val="center"/>
          </w:tcPr>
          <w:p w14:paraId="2636A70D" w14:textId="77777777" w:rsidR="003F1FB4" w:rsidRPr="00D973B2" w:rsidRDefault="005F3868" w:rsidP="003F1FB4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[OO 21]</w:t>
            </w:r>
          </w:p>
        </w:tc>
      </w:tr>
      <w:tr w:rsidR="00015A1E" w14:paraId="71895B20" w14:textId="77777777" w:rsidTr="0065566A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14A584FF" w14:textId="77777777" w:rsidR="00681D60" w:rsidRPr="00D973B2" w:rsidRDefault="005F3868" w:rsidP="007234B5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Acesso para</w:t>
            </w:r>
          </w:p>
        </w:tc>
        <w:tc>
          <w:tcPr>
            <w:tcW w:w="13041" w:type="dxa"/>
            <w:gridSpan w:val="7"/>
            <w:shd w:val="clear" w:color="auto" w:fill="auto"/>
            <w:vAlign w:val="center"/>
          </w:tcPr>
          <w:p w14:paraId="2CEBEA54" w14:textId="77777777" w:rsidR="00681D60" w:rsidRPr="00D973B2" w:rsidRDefault="005F3868" w:rsidP="007234B5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N/A</w:t>
            </w:r>
          </w:p>
        </w:tc>
      </w:tr>
      <w:tr w:rsidR="00015A1E" w14:paraId="03CD4B39" w14:textId="77777777" w:rsidTr="0065566A">
        <w:trPr>
          <w:trHeight w:val="300"/>
        </w:trPr>
        <w:tc>
          <w:tcPr>
            <w:tcW w:w="14882" w:type="dxa"/>
            <w:gridSpan w:val="8"/>
            <w:shd w:val="clear" w:color="auto" w:fill="0070C0"/>
            <w:vAlign w:val="center"/>
          </w:tcPr>
          <w:p w14:paraId="3D79C6D2" w14:textId="77777777" w:rsidR="00681D60" w:rsidRPr="00D973B2" w:rsidRDefault="005F3868" w:rsidP="007234B5">
            <w:pPr>
              <w:rPr>
                <w:rFonts w:eastAsia="Times New Roman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lastRenderedPageBreak/>
              <w:t>Avaliação</w:t>
            </w:r>
          </w:p>
        </w:tc>
      </w:tr>
      <w:tr w:rsidR="00015A1E" w14:paraId="17698289" w14:textId="77777777" w:rsidTr="0065566A">
        <w:trPr>
          <w:trHeight w:val="212"/>
        </w:trPr>
        <w:tc>
          <w:tcPr>
            <w:tcW w:w="1841" w:type="dxa"/>
            <w:shd w:val="clear" w:color="auto" w:fill="auto"/>
            <w:vAlign w:val="center"/>
          </w:tcPr>
          <w:p w14:paraId="75CB7084" w14:textId="77777777" w:rsidR="00681D60" w:rsidRPr="00D973B2" w:rsidRDefault="005F3868" w:rsidP="007234B5">
            <w:pPr>
              <w:rPr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Critérios de avaliação</w:t>
            </w:r>
          </w:p>
        </w:tc>
        <w:tc>
          <w:tcPr>
            <w:tcW w:w="13039" w:type="dxa"/>
            <w:gridSpan w:val="7"/>
            <w:shd w:val="clear" w:color="auto" w:fill="auto"/>
            <w:vAlign w:val="center"/>
          </w:tcPr>
          <w:p w14:paraId="18A87B9B" w14:textId="77777777" w:rsidR="00714309" w:rsidRPr="00D973B2" w:rsidRDefault="005F3868">
            <w:pPr>
              <w:spacing w:line="240" w:lineRule="auto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t>100 pontos neste indicador.</w:t>
            </w:r>
          </w:p>
          <w:p w14:paraId="129AA255" w14:textId="77777777" w:rsidR="00714309" w:rsidRPr="00D973B2" w:rsidRDefault="00714309">
            <w:pPr>
              <w:spacing w:line="240" w:lineRule="auto"/>
              <w:rPr>
                <w:rFonts w:cs="Arial"/>
                <w:color w:val="000000"/>
                <w:sz w:val="16"/>
                <w:szCs w:val="16"/>
              </w:rPr>
            </w:pPr>
          </w:p>
          <w:p w14:paraId="5152531F" w14:textId="77777777" w:rsidR="00AB518E" w:rsidRPr="00D973B2" w:rsidRDefault="005F3868" w:rsidP="005C6AD7">
            <w:pPr>
              <w:spacing w:line="240" w:lineRule="auto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t xml:space="preserve">100 pontos se a opção A for selecionada. </w:t>
            </w:r>
          </w:p>
          <w:p w14:paraId="5E4BA799" w14:textId="77777777" w:rsidR="00681D60" w:rsidRPr="00D973B2" w:rsidRDefault="005F3868" w:rsidP="005C6AD7">
            <w:pPr>
              <w:spacing w:line="240" w:lineRule="auto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t xml:space="preserve">66 pontos se as opções B </w:t>
            </w:r>
            <w:r>
              <w:rPr>
                <w:rFonts w:eastAsia="Arial" w:cs="Arial"/>
                <w:b/>
                <w:bCs/>
                <w:color w:val="000000"/>
                <w:sz w:val="16"/>
                <w:szCs w:val="16"/>
                <w:lang w:val="pt-BR"/>
              </w:rPr>
              <w:t>OU</w:t>
            </w: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t xml:space="preserve"> C forem selecionadas.</w:t>
            </w:r>
          </w:p>
        </w:tc>
      </w:tr>
      <w:tr w:rsidR="00015A1E" w14:paraId="50BC334E" w14:textId="77777777" w:rsidTr="0065566A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45C16F1A" w14:textId="77777777" w:rsidR="00681D60" w:rsidRPr="003A1B74" w:rsidRDefault="005F3868" w:rsidP="007234B5">
            <w:pPr>
              <w:spacing w:line="240" w:lineRule="auto"/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Multiplicador</w:t>
            </w:r>
          </w:p>
        </w:tc>
        <w:tc>
          <w:tcPr>
            <w:tcW w:w="13039" w:type="dxa"/>
            <w:gridSpan w:val="7"/>
            <w:shd w:val="clear" w:color="auto" w:fill="auto"/>
            <w:vAlign w:val="center"/>
          </w:tcPr>
          <w:p w14:paraId="28D00E2A" w14:textId="77777777" w:rsidR="00681D60" w:rsidRPr="003A1B74" w:rsidRDefault="005F3868" w:rsidP="007234B5">
            <w:pPr>
              <w:spacing w:line="240" w:lineRule="auto"/>
              <w:rPr>
                <w:rFonts w:eastAsia="Times New Roman" w:cs="Arial"/>
                <w:sz w:val="16"/>
                <w:szCs w:val="16"/>
              </w:rPr>
            </w:pP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t>O multiplicador será confirmado antes do início do ciclo de relatórios de 2023, que começa em meados de maio.</w:t>
            </w:r>
          </w:p>
        </w:tc>
      </w:tr>
    </w:tbl>
    <w:p w14:paraId="5F090D34" w14:textId="77777777" w:rsidR="00120E62" w:rsidRPr="00D973B2" w:rsidRDefault="00120E62">
      <w:pPr>
        <w:spacing w:after="160" w:line="259" w:lineRule="auto"/>
        <w:rPr>
          <w:b/>
          <w:caps/>
        </w:rPr>
      </w:pPr>
    </w:p>
    <w:p w14:paraId="794C63DF" w14:textId="77777777" w:rsidR="00D611C7" w:rsidRPr="00D973B2" w:rsidRDefault="005F3868">
      <w:pPr>
        <w:spacing w:after="160" w:line="259" w:lineRule="auto"/>
        <w:rPr>
          <w:b/>
          <w:caps/>
        </w:rPr>
      </w:pPr>
      <w:r w:rsidRPr="00D973B2">
        <w:rPr>
          <w:b/>
          <w:caps/>
        </w:rPr>
        <w:br w:type="page"/>
      </w:r>
    </w:p>
    <w:p w14:paraId="02A05601" w14:textId="77777777" w:rsidR="0085109A" w:rsidRPr="00D973B2" w:rsidRDefault="005F3868" w:rsidP="005C6AD7">
      <w:pPr>
        <w:pStyle w:val="Heading2"/>
      </w:pPr>
      <w:bookmarkStart w:id="18" w:name="_Toc129103657"/>
      <w:r>
        <w:rPr>
          <w:rFonts w:eastAsia="Arial" w:cs="Times New Roman"/>
          <w:bCs/>
          <w:szCs w:val="28"/>
          <w:lang w:val="pt-BR"/>
        </w:rPr>
        <w:lastRenderedPageBreak/>
        <w:t xml:space="preserve">Incorporação ASG na </w:t>
      </w:r>
      <w:r>
        <w:rPr>
          <w:rFonts w:eastAsia="Arial" w:cs="Times New Roman"/>
          <w:bCs/>
          <w:szCs w:val="28"/>
          <w:lang w:val="pt-BR"/>
        </w:rPr>
        <w:t>formação da carteira [FI 8]</w:t>
      </w:r>
      <w:bookmarkEnd w:id="18"/>
    </w:p>
    <w:tbl>
      <w:tblPr>
        <w:tblW w:w="14885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2"/>
        <w:gridCol w:w="1555"/>
        <w:gridCol w:w="2411"/>
        <w:gridCol w:w="423"/>
        <w:gridCol w:w="711"/>
        <w:gridCol w:w="1433"/>
        <w:gridCol w:w="2147"/>
        <w:gridCol w:w="389"/>
        <w:gridCol w:w="1759"/>
        <w:gridCol w:w="225"/>
        <w:gridCol w:w="1990"/>
      </w:tblGrid>
      <w:tr w:rsidR="00015A1E" w14:paraId="11C4973A" w14:textId="77777777" w:rsidTr="00977032">
        <w:trPr>
          <w:trHeight w:val="367"/>
        </w:trPr>
        <w:tc>
          <w:tcPr>
            <w:tcW w:w="1842" w:type="dxa"/>
            <w:vMerge w:val="restart"/>
            <w:shd w:val="clear" w:color="auto" w:fill="DFF5F9"/>
            <w:vAlign w:val="center"/>
            <w:hideMark/>
          </w:tcPr>
          <w:p w14:paraId="5C101EBB" w14:textId="77777777" w:rsidR="001058E9" w:rsidRPr="00D973B2" w:rsidRDefault="005F3868" w:rsidP="007234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ID do indicador</w:t>
            </w:r>
          </w:p>
          <w:p w14:paraId="7177D8E1" w14:textId="77777777" w:rsidR="001058E9" w:rsidRPr="00D973B2" w:rsidRDefault="001058E9" w:rsidP="007234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  <w:p w14:paraId="1DC824A1" w14:textId="77777777" w:rsidR="001058E9" w:rsidRPr="00D973B2" w:rsidRDefault="005F3868" w:rsidP="007234B5">
            <w:pPr>
              <w:pStyle w:val="Indicatorsubsection"/>
              <w:rPr>
                <w:lang w:val="en-GB"/>
              </w:rPr>
            </w:pPr>
            <w:bookmarkStart w:id="19" w:name="_Toc129103658"/>
            <w:r>
              <w:rPr>
                <w:rFonts w:eastAsia="Arial"/>
                <w:color w:val="000000"/>
                <w:lang w:val="pt-BR"/>
              </w:rPr>
              <w:t>FI 8</w:t>
            </w:r>
            <w:bookmarkEnd w:id="19"/>
          </w:p>
        </w:tc>
        <w:tc>
          <w:tcPr>
            <w:tcW w:w="1555" w:type="dxa"/>
            <w:shd w:val="clear" w:color="auto" w:fill="DFF5F9"/>
            <w:vAlign w:val="center"/>
            <w:hideMark/>
          </w:tcPr>
          <w:p w14:paraId="2231F5C1" w14:textId="77777777" w:rsidR="001058E9" w:rsidRPr="00D973B2" w:rsidRDefault="005F3868" w:rsidP="007234B5">
            <w:pPr>
              <w:spacing w:line="240" w:lineRule="auto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Subordinado a:</w:t>
            </w:r>
          </w:p>
        </w:tc>
        <w:tc>
          <w:tcPr>
            <w:tcW w:w="2834" w:type="dxa"/>
            <w:gridSpan w:val="2"/>
            <w:shd w:val="clear" w:color="auto" w:fill="DFF5F9"/>
            <w:vAlign w:val="center"/>
          </w:tcPr>
          <w:p w14:paraId="71ADA89B" w14:textId="77777777" w:rsidR="001058E9" w:rsidRPr="00D973B2" w:rsidRDefault="005F3868" w:rsidP="007234B5">
            <w:pPr>
              <w:spacing w:line="240" w:lineRule="auto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OO 21</w:t>
            </w:r>
          </w:p>
        </w:tc>
        <w:tc>
          <w:tcPr>
            <w:tcW w:w="4680" w:type="dxa"/>
            <w:gridSpan w:val="4"/>
            <w:vMerge w:val="restart"/>
            <w:shd w:val="clear" w:color="auto" w:fill="DFF5F9"/>
            <w:vAlign w:val="center"/>
          </w:tcPr>
          <w:p w14:paraId="2E2A24B1" w14:textId="77777777" w:rsidR="001058E9" w:rsidRPr="00D973B2" w:rsidRDefault="005F3868" w:rsidP="007234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Subseção</w:t>
            </w:r>
            <w:r>
              <w:rPr>
                <w:rFonts w:eastAsia="Arial" w:cs="Arial"/>
                <w:sz w:val="14"/>
                <w:szCs w:val="14"/>
                <w:lang w:val="pt-BR" w:eastAsia="en-GB"/>
              </w:rPr>
              <w:t> </w:t>
            </w:r>
          </w:p>
          <w:p w14:paraId="21CE60CF" w14:textId="77777777" w:rsidR="001058E9" w:rsidRPr="00D973B2" w:rsidRDefault="001058E9" w:rsidP="007234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</w:p>
          <w:p w14:paraId="0564BC1F" w14:textId="77777777" w:rsidR="001058E9" w:rsidRPr="00D973B2" w:rsidRDefault="005F3868" w:rsidP="007234B5">
            <w:pPr>
              <w:jc w:val="center"/>
              <w:rPr>
                <w:sz w:val="18"/>
                <w:szCs w:val="18"/>
              </w:rPr>
            </w:pPr>
            <w:r>
              <w:rPr>
                <w:rFonts w:eastAsia="Arial"/>
                <w:lang w:val="pt-BR"/>
              </w:rPr>
              <w:t xml:space="preserve"> </w:t>
            </w: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Incorporação ASG na formação da carteira</w:t>
            </w:r>
          </w:p>
        </w:tc>
        <w:tc>
          <w:tcPr>
            <w:tcW w:w="1984" w:type="dxa"/>
            <w:gridSpan w:val="2"/>
            <w:vMerge w:val="restart"/>
            <w:shd w:val="clear" w:color="auto" w:fill="DFF5F9"/>
            <w:vAlign w:val="center"/>
            <w:hideMark/>
          </w:tcPr>
          <w:p w14:paraId="0491995A" w14:textId="77777777" w:rsidR="001058E9" w:rsidRPr="00D973B2" w:rsidRDefault="005F3868" w:rsidP="007234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Princípio do PRI</w:t>
            </w:r>
          </w:p>
          <w:p w14:paraId="60B4CBFD" w14:textId="77777777" w:rsidR="001058E9" w:rsidRPr="00D973B2" w:rsidRDefault="001058E9" w:rsidP="007234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</w:p>
          <w:p w14:paraId="13028EE4" w14:textId="77777777" w:rsidR="001058E9" w:rsidRPr="00D973B2" w:rsidRDefault="005F3868" w:rsidP="007234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8"/>
                <w:szCs w:val="18"/>
                <w:lang w:eastAsia="en-GB"/>
              </w:rPr>
            </w:pPr>
            <w:r>
              <w:rPr>
                <w:rFonts w:eastAsia="Arial" w:cs="Arial"/>
                <w:b/>
                <w:bCs/>
                <w:sz w:val="22"/>
                <w:szCs w:val="22"/>
                <w:lang w:val="pt-BR" w:eastAsia="en-GB"/>
              </w:rPr>
              <w:t>1</w:t>
            </w:r>
          </w:p>
        </w:tc>
        <w:tc>
          <w:tcPr>
            <w:tcW w:w="1990" w:type="dxa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64307C78" w14:textId="77777777" w:rsidR="001058E9" w:rsidRPr="00D973B2" w:rsidRDefault="005F3868" w:rsidP="007234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14"/>
                <w:szCs w:val="14"/>
                <w:lang w:val="pt-BR" w:eastAsia="en-GB"/>
              </w:rPr>
              <w:t>Tipo de indicador</w:t>
            </w:r>
          </w:p>
          <w:p w14:paraId="3323F7EA" w14:textId="77777777" w:rsidR="001058E9" w:rsidRPr="00D973B2" w:rsidRDefault="001058E9" w:rsidP="007234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05EA8A34" w14:textId="77777777" w:rsidR="001058E9" w:rsidRPr="00D973B2" w:rsidRDefault="005F3868" w:rsidP="007234B5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="Arial"/>
                <w:color w:val="FFFFFF" w:themeColor="background1"/>
                <w:sz w:val="32"/>
                <w:szCs w:val="32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32"/>
                <w:szCs w:val="32"/>
                <w:lang w:val="pt-BR" w:eastAsia="en-GB"/>
              </w:rPr>
              <w:t>CORE</w:t>
            </w:r>
          </w:p>
        </w:tc>
      </w:tr>
      <w:tr w:rsidR="00015A1E" w14:paraId="7415EE7F" w14:textId="77777777" w:rsidTr="001058E9">
        <w:trPr>
          <w:trHeight w:val="367"/>
        </w:trPr>
        <w:tc>
          <w:tcPr>
            <w:tcW w:w="1842" w:type="dxa"/>
            <w:vMerge/>
            <w:shd w:val="clear" w:color="auto" w:fill="DFF5F9"/>
            <w:vAlign w:val="center"/>
          </w:tcPr>
          <w:p w14:paraId="3DEA5799" w14:textId="77777777" w:rsidR="001058E9" w:rsidRPr="00D973B2" w:rsidRDefault="001058E9" w:rsidP="007234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5" w:type="dxa"/>
            <w:shd w:val="clear" w:color="auto" w:fill="DFF5F9"/>
            <w:vAlign w:val="center"/>
          </w:tcPr>
          <w:p w14:paraId="622F6604" w14:textId="77777777" w:rsidR="001058E9" w:rsidRPr="00D973B2" w:rsidRDefault="005F3868" w:rsidP="007234B5">
            <w:pPr>
              <w:spacing w:line="240" w:lineRule="auto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Acesso para:</w:t>
            </w:r>
          </w:p>
        </w:tc>
        <w:tc>
          <w:tcPr>
            <w:tcW w:w="2834" w:type="dxa"/>
            <w:gridSpan w:val="2"/>
            <w:shd w:val="clear" w:color="auto" w:fill="DFF5F9"/>
            <w:vAlign w:val="center"/>
          </w:tcPr>
          <w:p w14:paraId="4F6994B3" w14:textId="77777777" w:rsidR="001058E9" w:rsidRPr="00D973B2" w:rsidRDefault="005F3868" w:rsidP="007234B5">
            <w:pPr>
              <w:spacing w:line="240" w:lineRule="auto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N/A</w:t>
            </w:r>
          </w:p>
        </w:tc>
        <w:tc>
          <w:tcPr>
            <w:tcW w:w="4680" w:type="dxa"/>
            <w:gridSpan w:val="4"/>
            <w:vMerge/>
            <w:shd w:val="clear" w:color="auto" w:fill="DFF5F9"/>
            <w:vAlign w:val="center"/>
          </w:tcPr>
          <w:p w14:paraId="207A6A6D" w14:textId="77777777" w:rsidR="001058E9" w:rsidRPr="00D973B2" w:rsidRDefault="001058E9" w:rsidP="007234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4" w:type="dxa"/>
            <w:gridSpan w:val="2"/>
            <w:vMerge/>
            <w:shd w:val="clear" w:color="auto" w:fill="DFF5F9"/>
            <w:vAlign w:val="center"/>
          </w:tcPr>
          <w:p w14:paraId="13519172" w14:textId="77777777" w:rsidR="001058E9" w:rsidRPr="00D973B2" w:rsidRDefault="001058E9" w:rsidP="007234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90" w:type="dxa"/>
            <w:vMerge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B457E95" w14:textId="77777777" w:rsidR="001058E9" w:rsidRPr="00D973B2" w:rsidRDefault="001058E9" w:rsidP="007234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015A1E" w14:paraId="1C2300A7" w14:textId="77777777" w:rsidTr="00977032">
        <w:trPr>
          <w:trHeight w:val="567"/>
        </w:trPr>
        <w:tc>
          <w:tcPr>
            <w:tcW w:w="14885" w:type="dxa"/>
            <w:gridSpan w:val="11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086B6C36" w14:textId="77777777" w:rsidR="001170B6" w:rsidRPr="00D973B2" w:rsidRDefault="005F3868" w:rsidP="007234B5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 xml:space="preserve">Indique como </w:t>
            </w:r>
            <w:hyperlink r:id="rId46" w:history="1">
              <w:r>
                <w:rPr>
                  <w:rFonts w:eastAsia="Arial" w:cs="Arial"/>
                  <w:b/>
                  <w:bCs/>
                  <w:color w:val="00B0F0"/>
                  <w:lang w:val="pt-BR" w:eastAsia="en-GB"/>
                </w:rPr>
                <w:t>fatores ASG relevantes</w:t>
              </w:r>
            </w:hyperlink>
            <w:r>
              <w:rPr>
                <w:rFonts w:eastAsia="Arial" w:cs="Arial"/>
                <w:b/>
                <w:bCs/>
                <w:lang w:val="pt-BR" w:eastAsia="en-GB"/>
              </w:rPr>
              <w:t xml:space="preserve"> contribuem para seu processo de seleção de títulos, formação de carteira e/ou seleção por </w:t>
            </w:r>
            <w:r>
              <w:rPr>
                <w:rFonts w:eastAsia="Arial" w:cs="Arial"/>
                <w:b/>
                <w:bCs/>
                <w:i/>
                <w:iCs/>
                <w:lang w:val="pt-BR" w:eastAsia="en-GB"/>
              </w:rPr>
              <w:t>benchmark.</w:t>
            </w:r>
          </w:p>
        </w:tc>
      </w:tr>
      <w:tr w:rsidR="00015A1E" w14:paraId="1D8C2DA2" w14:textId="77777777" w:rsidTr="00977032">
        <w:trPr>
          <w:trHeight w:val="20"/>
        </w:trPr>
        <w:tc>
          <w:tcPr>
            <w:tcW w:w="6231" w:type="dxa"/>
            <w:gridSpan w:val="4"/>
            <w:vMerge w:val="restart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05DCC084" w14:textId="77777777" w:rsidR="00B07EAB" w:rsidRPr="00D973B2" w:rsidRDefault="00B07EAB" w:rsidP="007234B5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8654" w:type="dxa"/>
            <w:gridSpan w:val="7"/>
            <w:tcBorders>
              <w:bottom w:val="single" w:sz="6" w:space="0" w:color="A6A6A6" w:themeColor="background1" w:themeShade="A6"/>
            </w:tcBorders>
            <w:shd w:val="clear" w:color="auto" w:fill="EDEDED"/>
            <w:vAlign w:val="center"/>
          </w:tcPr>
          <w:p w14:paraId="00D24420" w14:textId="77777777" w:rsidR="00B07EAB" w:rsidRPr="00D973B2" w:rsidRDefault="005F3868" w:rsidP="007234B5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 xml:space="preserve">Tipos de ativos de renda fixa em </w:t>
            </w:r>
            <w:r>
              <w:rPr>
                <w:rFonts w:eastAsia="Arial" w:cs="Arial"/>
                <w:b/>
                <w:bCs/>
                <w:lang w:val="pt-BR" w:eastAsia="en-GB"/>
              </w:rPr>
              <w:t>gestão interna</w:t>
            </w:r>
          </w:p>
        </w:tc>
      </w:tr>
      <w:tr w:rsidR="00015A1E" w14:paraId="5434B298" w14:textId="77777777" w:rsidTr="00977032">
        <w:trPr>
          <w:trHeight w:val="465"/>
        </w:trPr>
        <w:tc>
          <w:tcPr>
            <w:tcW w:w="6231" w:type="dxa"/>
            <w:gridSpan w:val="4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5BF6790" w14:textId="77777777" w:rsidR="00AB7454" w:rsidRPr="00D973B2" w:rsidRDefault="00AB7454" w:rsidP="007234B5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</w:p>
        </w:tc>
        <w:tc>
          <w:tcPr>
            <w:tcW w:w="2144" w:type="dxa"/>
            <w:gridSpan w:val="2"/>
            <w:shd w:val="clear" w:color="auto" w:fill="EDEDED"/>
            <w:vAlign w:val="center"/>
          </w:tcPr>
          <w:p w14:paraId="3AF4B7C6" w14:textId="77777777" w:rsidR="00AB7454" w:rsidRPr="00D973B2" w:rsidRDefault="005F3868" w:rsidP="007234B5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bCs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>Todos os tipos de ativos</w:t>
            </w:r>
          </w:p>
        </w:tc>
        <w:tc>
          <w:tcPr>
            <w:tcW w:w="2147" w:type="dxa"/>
            <w:shd w:val="clear" w:color="auto" w:fill="FFFFFF" w:themeFill="background1"/>
            <w:vAlign w:val="center"/>
          </w:tcPr>
          <w:p w14:paraId="593AE874" w14:textId="77777777" w:rsidR="00AB7454" w:rsidRPr="00D973B2" w:rsidRDefault="005F3868" w:rsidP="007234B5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>(1) SSA</w:t>
            </w:r>
          </w:p>
        </w:tc>
        <w:tc>
          <w:tcPr>
            <w:tcW w:w="2148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3F4913E" w14:textId="77777777" w:rsidR="00AB7454" w:rsidRPr="00D973B2" w:rsidRDefault="005F3868" w:rsidP="007234B5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>(2) Corporativos</w:t>
            </w:r>
          </w:p>
        </w:tc>
        <w:tc>
          <w:tcPr>
            <w:tcW w:w="2215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874CEF8" w14:textId="77777777" w:rsidR="00AB7454" w:rsidRPr="00D973B2" w:rsidRDefault="005F3868" w:rsidP="007234B5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>(3) Securitizados</w:t>
            </w:r>
          </w:p>
        </w:tc>
      </w:tr>
      <w:tr w:rsidR="00015A1E" w14:paraId="14AB1CDE" w14:textId="77777777" w:rsidTr="00977032">
        <w:trPr>
          <w:trHeight w:val="465"/>
        </w:trPr>
        <w:tc>
          <w:tcPr>
            <w:tcW w:w="6231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4B45B65" w14:textId="77777777" w:rsidR="00302C62" w:rsidRPr="00D973B2" w:rsidRDefault="005F3868" w:rsidP="00302C62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/>
                <w:lang w:val="pt-BR"/>
              </w:rPr>
              <w:t xml:space="preserve">(A) Fatores ASG relevantes contribuem para a seleção de ativos individuais e/ou para a ponderação setorial dentro do processo de formação de carteira e/ou seleção por </w:t>
            </w:r>
            <w:r>
              <w:rPr>
                <w:rFonts w:eastAsia="Arial"/>
                <w:i/>
                <w:iCs/>
                <w:lang w:val="pt-BR"/>
              </w:rPr>
              <w:t>benchmark</w:t>
            </w:r>
          </w:p>
        </w:tc>
        <w:tc>
          <w:tcPr>
            <w:tcW w:w="2144" w:type="dxa"/>
            <w:gridSpan w:val="2"/>
            <w:shd w:val="clear" w:color="auto" w:fill="EDEDED"/>
            <w:vAlign w:val="center"/>
          </w:tcPr>
          <w:p w14:paraId="1622F3EE" w14:textId="77777777" w:rsidR="00302C62" w:rsidRDefault="005F3868" w:rsidP="00302C62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[Lista suspensa]</w:t>
            </w:r>
          </w:p>
          <w:p w14:paraId="55F4BAD1" w14:textId="77777777" w:rsidR="00E73F84" w:rsidRPr="00D973B2" w:rsidRDefault="00E73F84" w:rsidP="00302C62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</w:p>
          <w:p w14:paraId="28AFB719" w14:textId="77777777" w:rsidR="00302C62" w:rsidRPr="00D973B2" w:rsidRDefault="005F3868" w:rsidP="00302C62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(1) para todo o nosso AUM</w:t>
            </w:r>
          </w:p>
          <w:p w14:paraId="78100562" w14:textId="77777777" w:rsidR="00302C62" w:rsidRPr="00D973B2" w:rsidRDefault="005F3868" w:rsidP="00302C62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(2) para a maior parte do nosso AUM</w:t>
            </w:r>
            <w:r>
              <w:rPr>
                <w:rFonts w:eastAsia="Arial" w:cs="Arial"/>
                <w:lang w:val="pt-BR" w:eastAsia="en-GB"/>
              </w:rPr>
              <w:t xml:space="preserve"> </w:t>
            </w:r>
          </w:p>
          <w:p w14:paraId="19AB6F80" w14:textId="77777777" w:rsidR="00302C62" w:rsidRPr="00D973B2" w:rsidRDefault="005F3868" w:rsidP="005C6AD7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(3) para a menor parte do nosso AUM</w:t>
            </w:r>
          </w:p>
        </w:tc>
        <w:tc>
          <w:tcPr>
            <w:tcW w:w="2147" w:type="dxa"/>
            <w:shd w:val="clear" w:color="auto" w:fill="FFFFFF" w:themeFill="background1"/>
            <w:vAlign w:val="center"/>
          </w:tcPr>
          <w:p w14:paraId="60E12E61" w14:textId="77777777" w:rsidR="00302C62" w:rsidRDefault="005F3868" w:rsidP="00302C62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[Lista suspensa]</w:t>
            </w:r>
          </w:p>
          <w:p w14:paraId="39BD37E0" w14:textId="77777777" w:rsidR="00E73F84" w:rsidRPr="00D973B2" w:rsidRDefault="00E73F84" w:rsidP="00302C62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</w:p>
          <w:p w14:paraId="2B1550C9" w14:textId="77777777" w:rsidR="00302C62" w:rsidRPr="00D973B2" w:rsidRDefault="005F3868" w:rsidP="00302C62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(1) para todo o nosso AUM</w:t>
            </w:r>
          </w:p>
          <w:p w14:paraId="6BC902A3" w14:textId="77777777" w:rsidR="00302C62" w:rsidRPr="00D973B2" w:rsidRDefault="005F3868" w:rsidP="00302C62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(2) para a maior parte do nosso AUM </w:t>
            </w:r>
          </w:p>
          <w:p w14:paraId="19771C55" w14:textId="77777777" w:rsidR="00302C62" w:rsidRPr="00D973B2" w:rsidRDefault="005F3868" w:rsidP="005C6AD7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(3) para a menor parte do nosso AUM</w:t>
            </w:r>
          </w:p>
        </w:tc>
        <w:tc>
          <w:tcPr>
            <w:tcW w:w="2148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98698C3" w14:textId="77777777" w:rsidR="00302C62" w:rsidRDefault="005F3868" w:rsidP="00302C62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[Lista suspensa]</w:t>
            </w:r>
          </w:p>
          <w:p w14:paraId="0B9F26F1" w14:textId="77777777" w:rsidR="00E73F84" w:rsidRPr="00D973B2" w:rsidRDefault="00E73F84" w:rsidP="00302C62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</w:p>
          <w:p w14:paraId="73A5A492" w14:textId="77777777" w:rsidR="00302C62" w:rsidRPr="00D973B2" w:rsidRDefault="005F3868" w:rsidP="00302C62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(1) para todo o nosso AUM</w:t>
            </w:r>
          </w:p>
          <w:p w14:paraId="34A757A5" w14:textId="77777777" w:rsidR="00302C62" w:rsidRPr="00D973B2" w:rsidRDefault="005F3868" w:rsidP="00302C62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(2) para a maior parte do nosso AUM </w:t>
            </w:r>
          </w:p>
          <w:p w14:paraId="12DA3048" w14:textId="77777777" w:rsidR="00302C62" w:rsidRPr="00D973B2" w:rsidRDefault="005F3868" w:rsidP="005C6AD7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(3) para a menor parte do nosso AUM</w:t>
            </w:r>
          </w:p>
        </w:tc>
        <w:tc>
          <w:tcPr>
            <w:tcW w:w="2215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77AFDBE" w14:textId="77777777" w:rsidR="00302C62" w:rsidRDefault="005F3868" w:rsidP="00302C62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[Lista suspensa]</w:t>
            </w:r>
          </w:p>
          <w:p w14:paraId="246535B8" w14:textId="77777777" w:rsidR="00E73F84" w:rsidRPr="00D973B2" w:rsidRDefault="00E73F84" w:rsidP="00302C62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</w:p>
          <w:p w14:paraId="59CAA98F" w14:textId="77777777" w:rsidR="00302C62" w:rsidRPr="00D973B2" w:rsidRDefault="005F3868" w:rsidP="00302C62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(1) para todo o nosso AUM</w:t>
            </w:r>
          </w:p>
          <w:p w14:paraId="4ED7CB5C" w14:textId="77777777" w:rsidR="00302C62" w:rsidRPr="00D973B2" w:rsidRDefault="005F3868" w:rsidP="00302C62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(2) para a maior parte do nosso AUM </w:t>
            </w:r>
          </w:p>
          <w:p w14:paraId="47A15E4A" w14:textId="77777777" w:rsidR="00302C62" w:rsidRPr="00D973B2" w:rsidRDefault="005F3868" w:rsidP="005C6AD7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(3) para a menor parte do nosso AUM</w:t>
            </w:r>
          </w:p>
        </w:tc>
      </w:tr>
      <w:tr w:rsidR="00015A1E" w14:paraId="59C11CFA" w14:textId="77777777" w:rsidTr="00977032">
        <w:trPr>
          <w:trHeight w:val="465"/>
        </w:trPr>
        <w:tc>
          <w:tcPr>
            <w:tcW w:w="6231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37F3E47" w14:textId="77777777" w:rsidR="00302C62" w:rsidRPr="00D973B2" w:rsidRDefault="005F3868" w:rsidP="00302C62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/>
                <w:lang w:val="pt-BR"/>
              </w:rPr>
              <w:t xml:space="preserve">(B) Fatores ASG relevantes ajudam a determinar o período de investimento de ativos individuais dentro do processo de formação de carteira e/ou seleção por </w:t>
            </w:r>
            <w:r>
              <w:rPr>
                <w:rFonts w:eastAsia="Arial"/>
                <w:i/>
                <w:iCs/>
                <w:lang w:val="pt-BR"/>
              </w:rPr>
              <w:t>benchmark</w:t>
            </w:r>
          </w:p>
        </w:tc>
        <w:tc>
          <w:tcPr>
            <w:tcW w:w="2144" w:type="dxa"/>
            <w:gridSpan w:val="2"/>
            <w:shd w:val="clear" w:color="auto" w:fill="EDEDED"/>
            <w:vAlign w:val="center"/>
          </w:tcPr>
          <w:p w14:paraId="4384E42A" w14:textId="77777777" w:rsidR="00302C62" w:rsidRPr="00D973B2" w:rsidRDefault="005F3868" w:rsidP="005C6AD7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[O mesmo que acima]</w:t>
            </w:r>
          </w:p>
        </w:tc>
        <w:tc>
          <w:tcPr>
            <w:tcW w:w="2147" w:type="dxa"/>
            <w:shd w:val="clear" w:color="auto" w:fill="FFFFFF" w:themeFill="background1"/>
            <w:vAlign w:val="center"/>
          </w:tcPr>
          <w:p w14:paraId="5C31E5D7" w14:textId="77777777" w:rsidR="00302C62" w:rsidRPr="00D973B2" w:rsidRDefault="005F3868" w:rsidP="005C6AD7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[O mesmo que acima]</w:t>
            </w:r>
          </w:p>
        </w:tc>
        <w:tc>
          <w:tcPr>
            <w:tcW w:w="2148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14B46FF" w14:textId="77777777" w:rsidR="00302C62" w:rsidRPr="00D973B2" w:rsidRDefault="005F3868" w:rsidP="005C6AD7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[O mesmo que acima]</w:t>
            </w:r>
          </w:p>
        </w:tc>
        <w:tc>
          <w:tcPr>
            <w:tcW w:w="2215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FEF489A" w14:textId="77777777" w:rsidR="00302C62" w:rsidRPr="00D973B2" w:rsidRDefault="005F3868" w:rsidP="005C6AD7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[O mesmo que acima]</w:t>
            </w:r>
          </w:p>
        </w:tc>
      </w:tr>
      <w:tr w:rsidR="00015A1E" w14:paraId="3BB48464" w14:textId="77777777" w:rsidTr="00977032">
        <w:trPr>
          <w:trHeight w:val="465"/>
        </w:trPr>
        <w:tc>
          <w:tcPr>
            <w:tcW w:w="6231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08190BD" w14:textId="77777777" w:rsidR="00302C62" w:rsidRPr="00D973B2" w:rsidRDefault="005F3868" w:rsidP="00302C62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/>
                <w:lang w:val="pt-BR"/>
              </w:rPr>
              <w:t xml:space="preserve">(C) Fatores ASG relevantes contribuem para a ponderação de ativos individuais na carteira dentro do processo de formação de carteira e/ou seleção por </w:t>
            </w:r>
            <w:r>
              <w:rPr>
                <w:rFonts w:eastAsia="Arial"/>
                <w:i/>
                <w:iCs/>
                <w:lang w:val="pt-BR"/>
              </w:rPr>
              <w:t>benchmark</w:t>
            </w:r>
          </w:p>
        </w:tc>
        <w:tc>
          <w:tcPr>
            <w:tcW w:w="2144" w:type="dxa"/>
            <w:gridSpan w:val="2"/>
            <w:shd w:val="clear" w:color="auto" w:fill="EDEDED"/>
            <w:vAlign w:val="center"/>
          </w:tcPr>
          <w:p w14:paraId="659A8E68" w14:textId="77777777" w:rsidR="00302C62" w:rsidRPr="00D973B2" w:rsidRDefault="005F3868" w:rsidP="005C6AD7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[O mesmo que acima]</w:t>
            </w:r>
          </w:p>
        </w:tc>
        <w:tc>
          <w:tcPr>
            <w:tcW w:w="2147" w:type="dxa"/>
            <w:shd w:val="clear" w:color="auto" w:fill="FFFFFF" w:themeFill="background1"/>
            <w:vAlign w:val="center"/>
          </w:tcPr>
          <w:p w14:paraId="75560D43" w14:textId="77777777" w:rsidR="00302C62" w:rsidRPr="00D973B2" w:rsidRDefault="005F3868" w:rsidP="005C6AD7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[O mesmo que acima]</w:t>
            </w:r>
          </w:p>
        </w:tc>
        <w:tc>
          <w:tcPr>
            <w:tcW w:w="2148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147A93F" w14:textId="77777777" w:rsidR="00302C62" w:rsidRPr="00D973B2" w:rsidRDefault="005F3868" w:rsidP="005C6AD7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[O mesmo que acima]</w:t>
            </w:r>
          </w:p>
        </w:tc>
        <w:tc>
          <w:tcPr>
            <w:tcW w:w="2215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5348A90" w14:textId="77777777" w:rsidR="00302C62" w:rsidRPr="00D973B2" w:rsidRDefault="005F3868" w:rsidP="005C6AD7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[O mesmo que acima]</w:t>
            </w:r>
          </w:p>
        </w:tc>
      </w:tr>
      <w:tr w:rsidR="00015A1E" w14:paraId="1EBF7DA1" w14:textId="77777777" w:rsidTr="00977032">
        <w:trPr>
          <w:trHeight w:val="465"/>
        </w:trPr>
        <w:tc>
          <w:tcPr>
            <w:tcW w:w="6231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747B9A6" w14:textId="77777777" w:rsidR="00302C62" w:rsidRPr="00D973B2" w:rsidRDefault="005F3868" w:rsidP="00302C62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/>
                <w:lang w:val="pt-BR" w:eastAsia="en-GB"/>
              </w:rPr>
              <w:lastRenderedPageBreak/>
              <w:t>(D) Fatores ASG</w:t>
            </w:r>
            <w:r>
              <w:rPr>
                <w:rFonts w:eastAsia="Arial"/>
                <w:lang w:val="pt-BR" w:eastAsia="en-GB"/>
              </w:rPr>
              <w:t xml:space="preserve"> relevantes contribuem para a ponderação de ativos individuais por país ou região dentro do processo de formação de carteira e/ou seleção por </w:t>
            </w:r>
            <w:r>
              <w:rPr>
                <w:rFonts w:eastAsia="Arial"/>
                <w:i/>
                <w:iCs/>
                <w:lang w:val="pt-BR" w:eastAsia="en-GB"/>
              </w:rPr>
              <w:t>benchmarks</w:t>
            </w:r>
          </w:p>
        </w:tc>
        <w:tc>
          <w:tcPr>
            <w:tcW w:w="2144" w:type="dxa"/>
            <w:gridSpan w:val="2"/>
            <w:shd w:val="clear" w:color="auto" w:fill="EDEDED"/>
            <w:vAlign w:val="center"/>
          </w:tcPr>
          <w:p w14:paraId="35A9D1D9" w14:textId="77777777" w:rsidR="00302C62" w:rsidRPr="00D973B2" w:rsidRDefault="005F3868" w:rsidP="005C6AD7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[O mesmo que acima]</w:t>
            </w:r>
          </w:p>
        </w:tc>
        <w:tc>
          <w:tcPr>
            <w:tcW w:w="2147" w:type="dxa"/>
            <w:shd w:val="clear" w:color="auto" w:fill="FFFFFF" w:themeFill="background1"/>
            <w:vAlign w:val="center"/>
          </w:tcPr>
          <w:p w14:paraId="4EE442AE" w14:textId="77777777" w:rsidR="00302C62" w:rsidRPr="00D973B2" w:rsidRDefault="005F3868" w:rsidP="005C6AD7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[O mesmo que acima]</w:t>
            </w:r>
          </w:p>
        </w:tc>
        <w:tc>
          <w:tcPr>
            <w:tcW w:w="2148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5DEE6AD" w14:textId="77777777" w:rsidR="00302C62" w:rsidRPr="00D973B2" w:rsidRDefault="005F3868" w:rsidP="005C6AD7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[O mesmo que acima]</w:t>
            </w:r>
          </w:p>
        </w:tc>
        <w:tc>
          <w:tcPr>
            <w:tcW w:w="2215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344500A" w14:textId="77777777" w:rsidR="00302C62" w:rsidRPr="00D973B2" w:rsidRDefault="005F3868" w:rsidP="005C6AD7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[O mesmo que acima]</w:t>
            </w:r>
          </w:p>
        </w:tc>
      </w:tr>
      <w:tr w:rsidR="00015A1E" w14:paraId="6E2BBF84" w14:textId="77777777" w:rsidTr="00977032">
        <w:trPr>
          <w:trHeight w:val="465"/>
        </w:trPr>
        <w:tc>
          <w:tcPr>
            <w:tcW w:w="6231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34355D7" w14:textId="77777777" w:rsidR="00302C62" w:rsidRPr="00D973B2" w:rsidRDefault="005F3868" w:rsidP="00302C62">
            <w:pPr>
              <w:spacing w:line="276" w:lineRule="auto"/>
              <w:textAlignment w:val="baseline"/>
            </w:pPr>
            <w:r>
              <w:rPr>
                <w:rFonts w:eastAsia="Arial"/>
                <w:lang w:val="pt-BR"/>
              </w:rPr>
              <w:t xml:space="preserve">(E) Fatores ASG relevantes contribuem de outras maneiras para a formação de carteira e/ou o processo de seleção por </w:t>
            </w:r>
            <w:r>
              <w:rPr>
                <w:rFonts w:eastAsia="Arial"/>
                <w:i/>
                <w:iCs/>
                <w:lang w:val="pt-BR"/>
              </w:rPr>
              <w:t>benchmarks.</w:t>
            </w:r>
          </w:p>
          <w:p w14:paraId="3940F678" w14:textId="77777777" w:rsidR="00302C62" w:rsidRPr="00D973B2" w:rsidRDefault="005F3868" w:rsidP="00302C62">
            <w:pPr>
              <w:spacing w:line="276" w:lineRule="auto"/>
              <w:textAlignment w:val="baseline"/>
            </w:pPr>
            <w:r>
              <w:rPr>
                <w:rFonts w:eastAsia="Arial"/>
                <w:lang w:val="pt-BR"/>
              </w:rPr>
              <w:t>Especifique: ____ [Texto livre obrigatório: médio]</w:t>
            </w:r>
          </w:p>
        </w:tc>
        <w:tc>
          <w:tcPr>
            <w:tcW w:w="2144" w:type="dxa"/>
            <w:gridSpan w:val="2"/>
            <w:shd w:val="clear" w:color="auto" w:fill="EDEDED"/>
            <w:vAlign w:val="center"/>
          </w:tcPr>
          <w:p w14:paraId="0C3C1983" w14:textId="77777777" w:rsidR="00302C62" w:rsidRPr="00D973B2" w:rsidRDefault="005F3868" w:rsidP="005C6AD7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[O mesmo que acima]</w:t>
            </w:r>
          </w:p>
        </w:tc>
        <w:tc>
          <w:tcPr>
            <w:tcW w:w="2147" w:type="dxa"/>
            <w:shd w:val="clear" w:color="auto" w:fill="FFFFFF" w:themeFill="background1"/>
            <w:vAlign w:val="center"/>
          </w:tcPr>
          <w:p w14:paraId="78AB67BD" w14:textId="77777777" w:rsidR="00302C62" w:rsidRPr="00D973B2" w:rsidRDefault="005F3868" w:rsidP="005C6AD7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[O mesmo que acima]</w:t>
            </w:r>
          </w:p>
        </w:tc>
        <w:tc>
          <w:tcPr>
            <w:tcW w:w="2148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2B7C3DB" w14:textId="77777777" w:rsidR="00302C62" w:rsidRPr="00D973B2" w:rsidRDefault="005F3868" w:rsidP="005C6AD7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[O mesmo que acima]</w:t>
            </w:r>
          </w:p>
        </w:tc>
        <w:tc>
          <w:tcPr>
            <w:tcW w:w="2215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EE18EB0" w14:textId="77777777" w:rsidR="00302C62" w:rsidRPr="00D973B2" w:rsidRDefault="005F3868" w:rsidP="005C6AD7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[O mesmo que </w:t>
            </w:r>
            <w:r>
              <w:rPr>
                <w:rFonts w:eastAsia="Arial" w:cs="Arial"/>
                <w:lang w:val="pt-BR" w:eastAsia="en-GB"/>
              </w:rPr>
              <w:t>acima]</w:t>
            </w:r>
          </w:p>
        </w:tc>
      </w:tr>
      <w:tr w:rsidR="00015A1E" w14:paraId="3F590408" w14:textId="77777777" w:rsidTr="00977032">
        <w:trPr>
          <w:trHeight w:val="465"/>
        </w:trPr>
        <w:tc>
          <w:tcPr>
            <w:tcW w:w="6231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F5F1308" w14:textId="77777777" w:rsidR="00AB7454" w:rsidRPr="00D973B2" w:rsidRDefault="005F3868" w:rsidP="007234B5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/>
                <w:lang w:val="pt-BR"/>
              </w:rPr>
              <w:t xml:space="preserve">(F) Nosso processo de seleção de títulos, formação de carteira ou seleção por </w:t>
            </w:r>
            <w:r>
              <w:rPr>
                <w:rFonts w:eastAsia="Arial"/>
                <w:i/>
                <w:iCs/>
                <w:lang w:val="pt-BR"/>
              </w:rPr>
              <w:t>benchmark</w:t>
            </w:r>
            <w:r>
              <w:rPr>
                <w:rFonts w:eastAsia="Arial"/>
                <w:lang w:val="pt-BR"/>
              </w:rPr>
              <w:t xml:space="preserve"> não inclui a incorporação de fatores ASG relevantes</w:t>
            </w:r>
          </w:p>
        </w:tc>
        <w:tc>
          <w:tcPr>
            <w:tcW w:w="2144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EDEDED"/>
            <w:vAlign w:val="center"/>
          </w:tcPr>
          <w:p w14:paraId="1D69D8EC" w14:textId="77777777" w:rsidR="00AB7454" w:rsidRPr="00582A2B" w:rsidRDefault="00AB7454" w:rsidP="0021729D">
            <w:pPr>
              <w:spacing w:line="276" w:lineRule="auto"/>
              <w:textAlignment w:val="baseline"/>
              <w:rPr>
                <w:rFonts w:eastAsia="Times New Roman" w:cs="Arial"/>
                <w:sz w:val="22"/>
                <w:lang w:eastAsia="en-GB"/>
              </w:rPr>
            </w:pPr>
          </w:p>
        </w:tc>
        <w:tc>
          <w:tcPr>
            <w:tcW w:w="2147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0B3A65D" w14:textId="77777777" w:rsidR="00AB7454" w:rsidRPr="00D973B2" w:rsidRDefault="00AB7454" w:rsidP="007234B5">
            <w:pPr>
              <w:pStyle w:val="ListParagraph"/>
              <w:numPr>
                <w:ilvl w:val="0"/>
                <w:numId w:val="23"/>
              </w:numPr>
              <w:spacing w:line="276" w:lineRule="auto"/>
              <w:jc w:val="center"/>
              <w:textAlignment w:val="baseline"/>
              <w:rPr>
                <w:rFonts w:eastAsia="Times New Roman" w:cs="Arial"/>
                <w:sz w:val="22"/>
                <w:lang w:eastAsia="en-GB"/>
              </w:rPr>
            </w:pPr>
          </w:p>
        </w:tc>
        <w:tc>
          <w:tcPr>
            <w:tcW w:w="2148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701DBFC" w14:textId="77777777" w:rsidR="00AB7454" w:rsidRPr="00D973B2" w:rsidRDefault="00AB7454" w:rsidP="007234B5">
            <w:pPr>
              <w:pStyle w:val="ListParagraph"/>
              <w:numPr>
                <w:ilvl w:val="0"/>
                <w:numId w:val="23"/>
              </w:numPr>
              <w:spacing w:line="276" w:lineRule="auto"/>
              <w:jc w:val="center"/>
              <w:textAlignment w:val="baseline"/>
              <w:rPr>
                <w:rFonts w:eastAsia="Times New Roman" w:cs="Arial"/>
                <w:sz w:val="22"/>
                <w:lang w:eastAsia="en-GB"/>
              </w:rPr>
            </w:pPr>
          </w:p>
        </w:tc>
        <w:tc>
          <w:tcPr>
            <w:tcW w:w="2215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D610DBD" w14:textId="77777777" w:rsidR="00AB7454" w:rsidRPr="00D973B2" w:rsidRDefault="00AB7454" w:rsidP="005C6AD7">
            <w:pPr>
              <w:pStyle w:val="ListParagraph"/>
              <w:numPr>
                <w:ilvl w:val="0"/>
                <w:numId w:val="78"/>
              </w:numPr>
              <w:spacing w:line="276" w:lineRule="auto"/>
              <w:ind w:hanging="687"/>
              <w:jc w:val="center"/>
              <w:textAlignment w:val="baseline"/>
              <w:rPr>
                <w:rFonts w:eastAsia="Times New Roman" w:cs="Arial"/>
                <w:sz w:val="22"/>
                <w:lang w:eastAsia="en-GB"/>
              </w:rPr>
            </w:pPr>
          </w:p>
        </w:tc>
      </w:tr>
      <w:tr w:rsidR="00015A1E" w14:paraId="77AA1C9F" w14:textId="77777777" w:rsidTr="00977032">
        <w:trPr>
          <w:trHeight w:val="300"/>
        </w:trPr>
        <w:tc>
          <w:tcPr>
            <w:tcW w:w="14885" w:type="dxa"/>
            <w:gridSpan w:val="11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54FC8C95" w14:textId="77777777" w:rsidR="001170B6" w:rsidRPr="00D973B2" w:rsidRDefault="001170B6" w:rsidP="007234B5">
            <w:pPr>
              <w:spacing w:line="240" w:lineRule="auto"/>
              <w:jc w:val="center"/>
              <w:textAlignment w:val="baseline"/>
              <w:rPr>
                <w:rStyle w:val="Hyperlink"/>
                <w:sz w:val="16"/>
                <w:szCs w:val="16"/>
              </w:rPr>
            </w:pPr>
          </w:p>
        </w:tc>
      </w:tr>
      <w:tr w:rsidR="00015A1E" w14:paraId="5E377771" w14:textId="77777777" w:rsidTr="00977032">
        <w:trPr>
          <w:trHeight w:val="300"/>
        </w:trPr>
        <w:tc>
          <w:tcPr>
            <w:tcW w:w="14885" w:type="dxa"/>
            <w:gridSpan w:val="11"/>
            <w:shd w:val="clear" w:color="auto" w:fill="0070C0"/>
            <w:vAlign w:val="center"/>
          </w:tcPr>
          <w:p w14:paraId="54190090" w14:textId="77777777" w:rsidR="001170B6" w:rsidRPr="00D973B2" w:rsidRDefault="005F3868" w:rsidP="007234B5">
            <w:pPr>
              <w:rPr>
                <w:rStyle w:val="Hyperlink"/>
                <w:b/>
                <w:bCs/>
                <w:color w:val="FFFFFF" w:themeColor="background1"/>
                <w:sz w:val="18"/>
                <w:szCs w:val="18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Notas explicativas</w:t>
            </w:r>
          </w:p>
        </w:tc>
      </w:tr>
      <w:tr w:rsidR="00015A1E" w14:paraId="326CB382" w14:textId="77777777" w:rsidTr="00977032">
        <w:trPr>
          <w:trHeight w:val="300"/>
        </w:trPr>
        <w:tc>
          <w:tcPr>
            <w:tcW w:w="1842" w:type="dxa"/>
            <w:shd w:val="clear" w:color="auto" w:fill="auto"/>
            <w:vAlign w:val="center"/>
          </w:tcPr>
          <w:p w14:paraId="10EE0FCE" w14:textId="77777777" w:rsidR="001170B6" w:rsidRPr="00D973B2" w:rsidRDefault="005F3868" w:rsidP="007234B5">
            <w:pPr>
              <w:rPr>
                <w:rStyle w:val="Hyperlink"/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Objetivo do indicador</w:t>
            </w:r>
          </w:p>
        </w:tc>
        <w:tc>
          <w:tcPr>
            <w:tcW w:w="13043" w:type="dxa"/>
            <w:gridSpan w:val="10"/>
            <w:shd w:val="clear" w:color="auto" w:fill="auto"/>
            <w:vAlign w:val="center"/>
          </w:tcPr>
          <w:p w14:paraId="17E11EF1" w14:textId="77777777" w:rsidR="001170B6" w:rsidRPr="00D973B2" w:rsidRDefault="005F3868" w:rsidP="007234B5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Neste indicador, o signatário pode indicar como os fatores ASG relevantes são incorporados no processo de formação da carteira e não somente no processo de </w:t>
            </w:r>
            <w:r>
              <w:rPr>
                <w:rStyle w:val="Hyperlink"/>
                <w:rFonts w:eastAsia="Arial"/>
                <w:i/>
                <w:iCs/>
                <w:color w:val="000000"/>
                <w:sz w:val="16"/>
                <w:szCs w:val="16"/>
                <w:lang w:val="pt-BR"/>
              </w:rPr>
              <w:t>valuation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 dos títulos ou nos critérios de seleção. Considera-se uma boa prática incorporar fatores A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SG relevantes em todos os aspectos da formação de carteira e da seleção de ativos para várias estratégias de investimento e para todo o AUM e não somente uma carteira específica ou um grupo de fundos. As opções de resposta indicam os diferentes aspectos do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 processo de formação de carteira para os quais o signatário pode utilizar aspectos ASG para formar parte de sua convicção e de seu apetite por risco. </w:t>
            </w:r>
          </w:p>
        </w:tc>
      </w:tr>
      <w:tr w:rsidR="00015A1E" w14:paraId="456641E2" w14:textId="77777777" w:rsidTr="00977032">
        <w:trPr>
          <w:trHeight w:val="300"/>
        </w:trPr>
        <w:tc>
          <w:tcPr>
            <w:tcW w:w="1842" w:type="dxa"/>
            <w:shd w:val="clear" w:color="auto" w:fill="auto"/>
            <w:vAlign w:val="center"/>
          </w:tcPr>
          <w:p w14:paraId="0F2F3F4C" w14:textId="77777777" w:rsidR="001170B6" w:rsidRPr="00D973B2" w:rsidRDefault="005F3868" w:rsidP="007234B5">
            <w:pPr>
              <w:rPr>
                <w:rStyle w:val="Hyperlink"/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Orientações adicionais</w:t>
            </w:r>
          </w:p>
        </w:tc>
        <w:tc>
          <w:tcPr>
            <w:tcW w:w="13043" w:type="dxa"/>
            <w:gridSpan w:val="10"/>
            <w:shd w:val="clear" w:color="auto" w:fill="auto"/>
            <w:vAlign w:val="center"/>
          </w:tcPr>
          <w:p w14:paraId="229BFB83" w14:textId="77777777" w:rsidR="001170B6" w:rsidRDefault="005F3868" w:rsidP="007234B5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É possível incorporar os fatores ASG aos processos de formação de 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carteira de renda fixa por meio de três abordagens: integração, triagem/</w:t>
            </w:r>
            <w:r>
              <w:rPr>
                <w:rStyle w:val="Hyperlink"/>
                <w:rFonts w:eastAsia="Arial"/>
                <w:i/>
                <w:iCs/>
                <w:color w:val="000000"/>
                <w:sz w:val="16"/>
                <w:szCs w:val="16"/>
                <w:lang w:val="pt-BR"/>
              </w:rPr>
              <w:t>screening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 e temática. Os investidores podem selecionar uma abordagem ou combinar estas abordagens com base nos resultados desejados, inclusive melhorar o perfil de risco-retorno da car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teira, determinar seu universo de investimento ou direcionar capital para objetivos ambientais e/ou sociais específicos. </w:t>
            </w:r>
          </w:p>
          <w:p w14:paraId="550C8D35" w14:textId="77777777" w:rsidR="008A0689" w:rsidRDefault="008A0689" w:rsidP="007234B5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</w:p>
          <w:p w14:paraId="5D920212" w14:textId="77777777" w:rsidR="008A0689" w:rsidRPr="00D973B2" w:rsidRDefault="005F3868" w:rsidP="007234B5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Neste indicador, “período de investimento” é o período entre a compra e a venda de um título.</w:t>
            </w:r>
          </w:p>
        </w:tc>
      </w:tr>
      <w:tr w:rsidR="00015A1E" w14:paraId="60389767" w14:textId="77777777" w:rsidTr="00977032">
        <w:trPr>
          <w:trHeight w:val="300"/>
        </w:trPr>
        <w:tc>
          <w:tcPr>
            <w:tcW w:w="1842" w:type="dxa"/>
            <w:shd w:val="clear" w:color="auto" w:fill="auto"/>
            <w:vAlign w:val="center"/>
          </w:tcPr>
          <w:p w14:paraId="7EFA50AB" w14:textId="77777777" w:rsidR="001170B6" w:rsidRPr="00D973B2" w:rsidRDefault="005F3868" w:rsidP="007234B5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Outros materiais</w:t>
            </w:r>
          </w:p>
        </w:tc>
        <w:tc>
          <w:tcPr>
            <w:tcW w:w="13043" w:type="dxa"/>
            <w:gridSpan w:val="10"/>
            <w:shd w:val="clear" w:color="auto" w:fill="auto"/>
            <w:vAlign w:val="center"/>
          </w:tcPr>
          <w:p w14:paraId="63F59A98" w14:textId="77777777" w:rsidR="001170B6" w:rsidRPr="00D973B2" w:rsidRDefault="005F3868">
            <w:pPr>
              <w:rPr>
                <w:rStyle w:val="Hyperlink"/>
                <w:color w:val="000000" w:themeColor="text1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Para mais orientações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 sobre a integração da relevância ASG na gestão de renda fixa, consulte o documento </w:t>
            </w:r>
            <w:hyperlink r:id="rId47" w:history="1">
              <w:r>
                <w:rPr>
                  <w:rStyle w:val="Hyperlink"/>
                  <w:rFonts w:eastAsia="Arial"/>
                  <w:sz w:val="16"/>
                  <w:szCs w:val="16"/>
                  <w:lang w:val="pt-BR"/>
                </w:rPr>
                <w:t>“Introdução ao investiment</w:t>
              </w:r>
              <w:r>
                <w:rPr>
                  <w:rStyle w:val="Hyperlink"/>
                  <w:rFonts w:eastAsia="Arial"/>
                  <w:sz w:val="16"/>
                  <w:szCs w:val="16"/>
                  <w:lang w:val="pt-BR"/>
                </w:rPr>
                <w:t>o responsável: renda fixa”</w:t>
              </w:r>
            </w:hyperlink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.</w:t>
            </w:r>
          </w:p>
        </w:tc>
      </w:tr>
      <w:tr w:rsidR="00015A1E" w14:paraId="25F71450" w14:textId="77777777" w:rsidTr="00977032">
        <w:trPr>
          <w:trHeight w:val="300"/>
        </w:trPr>
        <w:tc>
          <w:tcPr>
            <w:tcW w:w="14885" w:type="dxa"/>
            <w:gridSpan w:val="11"/>
            <w:shd w:val="clear" w:color="auto" w:fill="0070C0"/>
            <w:vAlign w:val="center"/>
          </w:tcPr>
          <w:p w14:paraId="7615309E" w14:textId="77777777" w:rsidR="001170B6" w:rsidRPr="00D973B2" w:rsidRDefault="005F3868" w:rsidP="007234B5">
            <w:pPr>
              <w:rPr>
                <w:color w:val="FFFFFF" w:themeColor="background1"/>
                <w:sz w:val="16"/>
                <w:szCs w:val="16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Lógica</w:t>
            </w:r>
          </w:p>
        </w:tc>
      </w:tr>
      <w:tr w:rsidR="00015A1E" w14:paraId="165EB05C" w14:textId="77777777" w:rsidTr="00977032">
        <w:trPr>
          <w:trHeight w:val="300"/>
        </w:trPr>
        <w:tc>
          <w:tcPr>
            <w:tcW w:w="1842" w:type="dxa"/>
            <w:shd w:val="clear" w:color="auto" w:fill="auto"/>
            <w:vAlign w:val="center"/>
          </w:tcPr>
          <w:p w14:paraId="12D2FEBB" w14:textId="77777777" w:rsidR="003F1FB4" w:rsidRPr="00D973B2" w:rsidRDefault="005F3868" w:rsidP="003F1FB4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Subordinado a</w:t>
            </w:r>
          </w:p>
        </w:tc>
        <w:tc>
          <w:tcPr>
            <w:tcW w:w="13043" w:type="dxa"/>
            <w:gridSpan w:val="10"/>
            <w:shd w:val="clear" w:color="auto" w:fill="auto"/>
            <w:vAlign w:val="center"/>
          </w:tcPr>
          <w:p w14:paraId="43831237" w14:textId="77777777" w:rsidR="003F1FB4" w:rsidRPr="00D973B2" w:rsidRDefault="005F3868" w:rsidP="003F1FB4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[OO 21]</w:t>
            </w:r>
          </w:p>
        </w:tc>
      </w:tr>
      <w:tr w:rsidR="00015A1E" w14:paraId="6C5D3C09" w14:textId="77777777" w:rsidTr="00977032">
        <w:trPr>
          <w:trHeight w:val="300"/>
        </w:trPr>
        <w:tc>
          <w:tcPr>
            <w:tcW w:w="1842" w:type="dxa"/>
            <w:shd w:val="clear" w:color="auto" w:fill="auto"/>
            <w:vAlign w:val="center"/>
          </w:tcPr>
          <w:p w14:paraId="49A06DDF" w14:textId="77777777" w:rsidR="001170B6" w:rsidRPr="00D973B2" w:rsidRDefault="005F3868" w:rsidP="007234B5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Acesso para</w:t>
            </w:r>
          </w:p>
        </w:tc>
        <w:tc>
          <w:tcPr>
            <w:tcW w:w="13043" w:type="dxa"/>
            <w:gridSpan w:val="10"/>
            <w:shd w:val="clear" w:color="auto" w:fill="auto"/>
            <w:vAlign w:val="center"/>
          </w:tcPr>
          <w:p w14:paraId="2AA3E38C" w14:textId="77777777" w:rsidR="001170B6" w:rsidRPr="00D973B2" w:rsidRDefault="005F3868" w:rsidP="007234B5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N/A</w:t>
            </w:r>
          </w:p>
        </w:tc>
      </w:tr>
      <w:tr w:rsidR="00015A1E" w14:paraId="3E08B058" w14:textId="77777777" w:rsidTr="00977032">
        <w:trPr>
          <w:trHeight w:val="300"/>
        </w:trPr>
        <w:tc>
          <w:tcPr>
            <w:tcW w:w="14885" w:type="dxa"/>
            <w:gridSpan w:val="11"/>
            <w:shd w:val="clear" w:color="auto" w:fill="0070C0"/>
            <w:vAlign w:val="center"/>
          </w:tcPr>
          <w:p w14:paraId="4FD51EBA" w14:textId="77777777" w:rsidR="001170B6" w:rsidRPr="00D973B2" w:rsidRDefault="005F3868" w:rsidP="007234B5">
            <w:pPr>
              <w:rPr>
                <w:rFonts w:eastAsia="Times New Roman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Avaliação</w:t>
            </w:r>
          </w:p>
        </w:tc>
      </w:tr>
      <w:tr w:rsidR="00015A1E" w14:paraId="01CC2E8E" w14:textId="77777777" w:rsidTr="00977032">
        <w:trPr>
          <w:trHeight w:val="180"/>
        </w:trPr>
        <w:tc>
          <w:tcPr>
            <w:tcW w:w="1842" w:type="dxa"/>
            <w:vMerge w:val="restart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6E61F396" w14:textId="77777777" w:rsidR="00786456" w:rsidRPr="00D973B2" w:rsidRDefault="005F3868" w:rsidP="0098401C">
            <w:pPr>
              <w:rPr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Critérios de avaliação</w:t>
            </w:r>
          </w:p>
        </w:tc>
        <w:tc>
          <w:tcPr>
            <w:tcW w:w="13043" w:type="dxa"/>
            <w:gridSpan w:val="10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3ECAB69B" w14:textId="77777777" w:rsidR="00786456" w:rsidRPr="00D973B2" w:rsidRDefault="005F3868" w:rsidP="0098401C">
            <w:pPr>
              <w:spacing w:line="240" w:lineRule="auto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t xml:space="preserve">100 pontos divididos entre as opções de letras (50 pontos) e números (50 pontos). </w:t>
            </w: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A pontuação final será baseada na combinação com o maior número de pontos.</w:t>
            </w:r>
          </w:p>
        </w:tc>
      </w:tr>
      <w:tr w:rsidR="00015A1E" w14:paraId="7D93335C" w14:textId="77777777" w:rsidTr="00977032">
        <w:trPr>
          <w:trHeight w:val="779"/>
        </w:trPr>
        <w:tc>
          <w:tcPr>
            <w:tcW w:w="1842" w:type="dxa"/>
            <w:vMerge/>
            <w:tcBorders>
              <w:left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1122B3B0" w14:textId="77777777" w:rsidR="00786456" w:rsidRPr="00D973B2" w:rsidRDefault="00786456" w:rsidP="00F230A7">
            <w:pPr>
              <w:rPr>
                <w:b/>
                <w:sz w:val="16"/>
                <w:szCs w:val="16"/>
              </w:rPr>
            </w:pPr>
          </w:p>
        </w:tc>
        <w:tc>
          <w:tcPr>
            <w:tcW w:w="3966" w:type="dxa"/>
            <w:gridSpan w:val="2"/>
            <w:tcBorders>
              <w:left w:val="single" w:sz="6" w:space="0" w:color="A6A6A6" w:themeColor="background1" w:themeShade="A6"/>
            </w:tcBorders>
            <w:shd w:val="clear" w:color="auto" w:fill="auto"/>
            <w:vAlign w:val="center"/>
          </w:tcPr>
          <w:p w14:paraId="7B541FF5" w14:textId="77777777" w:rsidR="00786456" w:rsidRPr="00D973B2" w:rsidRDefault="005F3868" w:rsidP="00F230A7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50 pontos para opções de letras: </w:t>
            </w:r>
          </w:p>
          <w:p w14:paraId="655AF39C" w14:textId="77777777" w:rsidR="00786456" w:rsidRPr="00D973B2" w:rsidRDefault="00786456" w:rsidP="00F230A7">
            <w:pPr>
              <w:rPr>
                <w:sz w:val="16"/>
                <w:szCs w:val="16"/>
              </w:rPr>
            </w:pPr>
          </w:p>
          <w:p w14:paraId="6D40A061" w14:textId="77777777" w:rsidR="00786456" w:rsidRPr="00D973B2" w:rsidRDefault="005F3868" w:rsidP="00F230A7">
            <w:pPr>
              <w:rPr>
                <w:sz w:val="16"/>
                <w:szCs w:val="16"/>
              </w:rPr>
            </w:pPr>
            <w:r>
              <w:rPr>
                <w:rFonts w:eastAsia="Arial"/>
                <w:sz w:val="16"/>
                <w:szCs w:val="16"/>
                <w:lang w:val="pt-BR"/>
              </w:rPr>
              <w:t xml:space="preserve">50 pontos se 3 ou mais opções forem selecionadas entre A-D. </w:t>
            </w:r>
          </w:p>
          <w:p w14:paraId="63559AFA" w14:textId="77777777" w:rsidR="00786456" w:rsidRPr="00D973B2" w:rsidRDefault="005F3868" w:rsidP="00F230A7">
            <w:pPr>
              <w:rPr>
                <w:sz w:val="16"/>
                <w:szCs w:val="16"/>
              </w:rPr>
            </w:pPr>
            <w:r>
              <w:rPr>
                <w:rFonts w:eastAsia="Arial"/>
                <w:sz w:val="16"/>
                <w:szCs w:val="16"/>
                <w:lang w:val="pt-BR"/>
              </w:rPr>
              <w:t>33 pontos se 2 opções forem selecionadas entre A-D.</w:t>
            </w:r>
          </w:p>
          <w:p w14:paraId="66275ED5" w14:textId="77777777" w:rsidR="00786456" w:rsidRPr="00D973B2" w:rsidRDefault="005F3868" w:rsidP="00F230A7">
            <w:pPr>
              <w:rPr>
                <w:sz w:val="16"/>
                <w:szCs w:val="16"/>
              </w:rPr>
            </w:pPr>
            <w:r>
              <w:rPr>
                <w:rFonts w:eastAsia="Arial"/>
                <w:sz w:val="16"/>
                <w:szCs w:val="16"/>
                <w:lang w:val="pt-BR"/>
              </w:rPr>
              <w:t>16 pontos se 1 opção for selecionada entre A-D.</w:t>
            </w:r>
          </w:p>
          <w:p w14:paraId="0F6DEE71" w14:textId="77777777" w:rsidR="00786456" w:rsidRPr="00D973B2" w:rsidRDefault="005F3868" w:rsidP="00F230A7">
            <w:pPr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eastAsia="Arial"/>
                <w:sz w:val="16"/>
                <w:szCs w:val="16"/>
                <w:lang w:val="pt-BR"/>
              </w:rPr>
              <w:t xml:space="preserve">0 ponto se as opções E ou F forem selecionadas. 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07612F75" w14:textId="77777777" w:rsidR="00786456" w:rsidRPr="00D973B2" w:rsidRDefault="005F3868" w:rsidP="00786456">
            <w:pPr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>
              <w:rPr>
                <w:rFonts w:eastAsia="Arial" w:cs="Arial"/>
                <w:b/>
                <w:bCs/>
                <w:color w:val="000000"/>
                <w:sz w:val="16"/>
                <w:szCs w:val="16"/>
                <w:lang w:val="pt-BR"/>
              </w:rPr>
              <w:t>E</w:t>
            </w:r>
          </w:p>
        </w:tc>
        <w:tc>
          <w:tcPr>
            <w:tcW w:w="3969" w:type="dxa"/>
            <w:gridSpan w:val="3"/>
            <w:shd w:val="clear" w:color="auto" w:fill="auto"/>
            <w:vAlign w:val="center"/>
          </w:tcPr>
          <w:p w14:paraId="36665D24" w14:textId="77777777" w:rsidR="00786456" w:rsidRPr="00D973B2" w:rsidRDefault="005F3868" w:rsidP="00F230A7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50 pontos para opções de números:</w:t>
            </w:r>
          </w:p>
          <w:p w14:paraId="10100C6B" w14:textId="77777777" w:rsidR="00786456" w:rsidRPr="00D973B2" w:rsidRDefault="00786456" w:rsidP="00F230A7">
            <w:pPr>
              <w:rPr>
                <w:rFonts w:cs="Arial"/>
                <w:color w:val="000000"/>
                <w:sz w:val="16"/>
                <w:szCs w:val="16"/>
              </w:rPr>
            </w:pPr>
          </w:p>
          <w:p w14:paraId="52B90C48" w14:textId="77777777" w:rsidR="00786456" w:rsidRPr="00D973B2" w:rsidRDefault="005F3868" w:rsidP="00F230A7">
            <w:pPr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t>Para cada opção selecionada entre (A-D), a seguinte pontuação será aplicada:</w:t>
            </w:r>
          </w:p>
          <w:p w14:paraId="201914D4" w14:textId="77777777" w:rsidR="00786456" w:rsidRPr="00D973B2" w:rsidRDefault="005F3868" w:rsidP="00F230A7">
            <w:pPr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t xml:space="preserve">50/3 pontos se a opção 1 for selecionada. </w:t>
            </w: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br/>
              <w:t xml:space="preserve">25/3 pontos se a opção 2 for selecionada. </w:t>
            </w: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br/>
              <w:t>12/3 po</w:t>
            </w: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t xml:space="preserve">ntos se a opção 3 for selecionada. </w:t>
            </w:r>
          </w:p>
        </w:tc>
        <w:tc>
          <w:tcPr>
            <w:tcW w:w="3974" w:type="dxa"/>
            <w:gridSpan w:val="3"/>
            <w:shd w:val="clear" w:color="auto" w:fill="auto"/>
            <w:vAlign w:val="center"/>
          </w:tcPr>
          <w:p w14:paraId="7D40C75A" w14:textId="77777777" w:rsidR="00786456" w:rsidRPr="00D973B2" w:rsidRDefault="005F3868" w:rsidP="00F230A7">
            <w:pPr>
              <w:rPr>
                <w:rFonts w:cs="Arial"/>
                <w:color w:val="000000" w:themeColor="text1"/>
                <w:sz w:val="16"/>
                <w:szCs w:val="16"/>
              </w:rPr>
            </w:pP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t xml:space="preserve">Informações adicionais: </w:t>
            </w:r>
          </w:p>
          <w:p w14:paraId="392CCCB2" w14:textId="77777777" w:rsidR="00786456" w:rsidRPr="00D973B2" w:rsidRDefault="00786456" w:rsidP="00F230A7">
            <w:pPr>
              <w:rPr>
                <w:rFonts w:cs="Arial"/>
                <w:color w:val="000000" w:themeColor="text1"/>
                <w:sz w:val="16"/>
                <w:szCs w:val="16"/>
              </w:rPr>
            </w:pPr>
          </w:p>
          <w:p w14:paraId="06B58C07" w14:textId="77777777" w:rsidR="00786456" w:rsidRPr="00D973B2" w:rsidRDefault="005F3868" w:rsidP="0098401C">
            <w:pPr>
              <w:rPr>
                <w:rFonts w:cs="Arial"/>
                <w:color w:val="000000" w:themeColor="text1"/>
                <w:sz w:val="16"/>
                <w:szCs w:val="16"/>
              </w:rPr>
            </w:pP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t>Se a opção “F” for selecionada, a pontuação será 0/100 ponto neste indicador.</w:t>
            </w:r>
          </w:p>
          <w:p w14:paraId="7DC9A754" w14:textId="77777777" w:rsidR="00786456" w:rsidRPr="00D973B2" w:rsidRDefault="00786456" w:rsidP="0098401C">
            <w:pPr>
              <w:rPr>
                <w:rFonts w:cs="Arial"/>
                <w:color w:val="000000" w:themeColor="text1"/>
                <w:sz w:val="16"/>
                <w:szCs w:val="16"/>
              </w:rPr>
            </w:pPr>
          </w:p>
          <w:p w14:paraId="3C2549F6" w14:textId="77777777" w:rsidR="00786456" w:rsidRPr="00D973B2" w:rsidRDefault="005F3868" w:rsidP="00F230A7">
            <w:pPr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t>O número de tipos de ativos aplicáveis não influencia a pontuação disponível para este indicador, pois cada tipo de</w:t>
            </w: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t xml:space="preserve"> ativos receberá uma pontuação.</w:t>
            </w:r>
          </w:p>
        </w:tc>
      </w:tr>
      <w:tr w:rsidR="00015A1E" w14:paraId="6798D8B5" w14:textId="77777777" w:rsidTr="00977032">
        <w:trPr>
          <w:trHeight w:val="300"/>
        </w:trPr>
        <w:tc>
          <w:tcPr>
            <w:tcW w:w="1842" w:type="dxa"/>
            <w:shd w:val="clear" w:color="auto" w:fill="auto"/>
            <w:vAlign w:val="center"/>
          </w:tcPr>
          <w:p w14:paraId="13265E30" w14:textId="77777777" w:rsidR="00417A28" w:rsidRPr="00D973B2" w:rsidRDefault="005F3868" w:rsidP="00F230A7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Pontuação para “Outro(s)”</w:t>
            </w:r>
          </w:p>
        </w:tc>
        <w:tc>
          <w:tcPr>
            <w:tcW w:w="13043" w:type="dxa"/>
            <w:gridSpan w:val="10"/>
            <w:shd w:val="clear" w:color="auto" w:fill="auto"/>
            <w:vAlign w:val="center"/>
          </w:tcPr>
          <w:p w14:paraId="41F82464" w14:textId="77777777" w:rsidR="00417A28" w:rsidRPr="00D973B2" w:rsidRDefault="005F3868" w:rsidP="00F230A7">
            <w:pPr>
              <w:spacing w:line="240" w:lineRule="auto"/>
              <w:rPr>
                <w:rFonts w:eastAsia="Times New Roman" w:cs="Arial"/>
                <w:sz w:val="16"/>
                <w:szCs w:val="16"/>
              </w:rPr>
            </w:pPr>
            <w:r>
              <w:rPr>
                <w:rFonts w:eastAsia="Arial" w:cs="Arial"/>
                <w:sz w:val="16"/>
                <w:szCs w:val="16"/>
                <w:lang w:val="pt-BR"/>
              </w:rPr>
              <w:t>A opção (E) não pontua, pois as outras opções de resposta foram identificadas como boa prática.</w:t>
            </w:r>
          </w:p>
        </w:tc>
      </w:tr>
      <w:tr w:rsidR="00015A1E" w14:paraId="58176732" w14:textId="77777777" w:rsidTr="00977032">
        <w:trPr>
          <w:trHeight w:val="300"/>
        </w:trPr>
        <w:tc>
          <w:tcPr>
            <w:tcW w:w="1842" w:type="dxa"/>
            <w:shd w:val="clear" w:color="auto" w:fill="auto"/>
            <w:vAlign w:val="center"/>
          </w:tcPr>
          <w:p w14:paraId="6DBE836C" w14:textId="77777777" w:rsidR="00417A28" w:rsidRPr="00B44B1C" w:rsidRDefault="005F3868" w:rsidP="00F230A7">
            <w:pPr>
              <w:spacing w:line="240" w:lineRule="auto"/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Multiplicador</w:t>
            </w:r>
          </w:p>
        </w:tc>
        <w:tc>
          <w:tcPr>
            <w:tcW w:w="13043" w:type="dxa"/>
            <w:gridSpan w:val="10"/>
            <w:shd w:val="clear" w:color="auto" w:fill="auto"/>
            <w:vAlign w:val="center"/>
          </w:tcPr>
          <w:p w14:paraId="40C4C71C" w14:textId="77777777" w:rsidR="00417A28" w:rsidRPr="00B44B1C" w:rsidRDefault="005F3868" w:rsidP="00F230A7">
            <w:pPr>
              <w:spacing w:line="240" w:lineRule="auto"/>
              <w:rPr>
                <w:rFonts w:eastAsia="Times New Roman" w:cs="Arial"/>
                <w:color w:val="000000"/>
                <w:sz w:val="16"/>
                <w:szCs w:val="16"/>
              </w:rPr>
            </w:pP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t xml:space="preserve">O multiplicador será confirmado antes do início do ciclo de relatórios de 2023, que começa em meados de maio. </w:t>
            </w:r>
          </w:p>
        </w:tc>
      </w:tr>
    </w:tbl>
    <w:p w14:paraId="14DEC3D5" w14:textId="77777777" w:rsidR="00497E16" w:rsidRPr="00D973B2" w:rsidRDefault="005F3868">
      <w:pPr>
        <w:spacing w:after="160" w:line="259" w:lineRule="auto"/>
        <w:rPr>
          <w:b/>
          <w:caps/>
        </w:rPr>
      </w:pPr>
      <w:r w:rsidRPr="00D973B2">
        <w:rPr>
          <w:b/>
          <w:caps/>
        </w:rPr>
        <w:br w:type="page"/>
      </w:r>
    </w:p>
    <w:p w14:paraId="410B6D9D" w14:textId="77777777" w:rsidR="00F26E66" w:rsidRPr="00D973B2" w:rsidRDefault="005F3868" w:rsidP="005C6AD7">
      <w:pPr>
        <w:pStyle w:val="Heading2"/>
        <w:rPr>
          <w:b w:val="0"/>
          <w:caps w:val="0"/>
          <w:color w:val="2F5496" w:themeColor="accent1" w:themeShade="BF"/>
          <w:sz w:val="16"/>
          <w:szCs w:val="16"/>
        </w:rPr>
      </w:pPr>
      <w:bookmarkStart w:id="20" w:name="_Toc129103659"/>
      <w:r>
        <w:rPr>
          <w:rFonts w:eastAsia="Arial" w:cs="Times New Roman"/>
          <w:bCs/>
          <w:szCs w:val="28"/>
          <w:lang w:val="pt-BR"/>
        </w:rPr>
        <w:lastRenderedPageBreak/>
        <w:t>Investimentos passivos [FI 9, FI 10]</w:t>
      </w:r>
      <w:bookmarkEnd w:id="20"/>
    </w:p>
    <w:tbl>
      <w:tblPr>
        <w:tblW w:w="14882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3"/>
        <w:gridCol w:w="1559"/>
        <w:gridCol w:w="2832"/>
        <w:gridCol w:w="4675"/>
        <w:gridCol w:w="1984"/>
        <w:gridCol w:w="1989"/>
      </w:tblGrid>
      <w:tr w:rsidR="00015A1E" w14:paraId="2E29E4ED" w14:textId="77777777" w:rsidTr="00786456">
        <w:trPr>
          <w:trHeight w:val="356"/>
        </w:trPr>
        <w:tc>
          <w:tcPr>
            <w:tcW w:w="1843" w:type="dxa"/>
            <w:vMerge w:val="restart"/>
            <w:shd w:val="clear" w:color="auto" w:fill="F2F2F2"/>
            <w:vAlign w:val="center"/>
            <w:hideMark/>
          </w:tcPr>
          <w:p w14:paraId="6E78F274" w14:textId="77777777" w:rsidR="00786456" w:rsidRPr="00D973B2" w:rsidRDefault="005F3868" w:rsidP="007234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ID do indicador</w:t>
            </w:r>
          </w:p>
          <w:p w14:paraId="30FA44DA" w14:textId="77777777" w:rsidR="00786456" w:rsidRPr="00D973B2" w:rsidRDefault="00786456" w:rsidP="007234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0"/>
                <w:szCs w:val="10"/>
                <w:lang w:eastAsia="en-GB"/>
              </w:rPr>
            </w:pPr>
          </w:p>
          <w:p w14:paraId="0C302AA7" w14:textId="77777777" w:rsidR="00786456" w:rsidRPr="00D973B2" w:rsidRDefault="005F3868" w:rsidP="007234B5">
            <w:pPr>
              <w:pStyle w:val="Indicatorsubsection"/>
              <w:rPr>
                <w:lang w:val="en-GB"/>
              </w:rPr>
            </w:pPr>
            <w:bookmarkStart w:id="21" w:name="_Toc129103660"/>
            <w:r>
              <w:rPr>
                <w:rFonts w:eastAsia="Arial"/>
                <w:color w:val="000000"/>
                <w:lang w:val="pt-BR"/>
              </w:rPr>
              <w:t>FI 9</w:t>
            </w:r>
            <w:bookmarkEnd w:id="21"/>
          </w:p>
        </w:tc>
        <w:tc>
          <w:tcPr>
            <w:tcW w:w="1559" w:type="dxa"/>
            <w:shd w:val="clear" w:color="auto" w:fill="F2F2F2"/>
            <w:vAlign w:val="center"/>
            <w:hideMark/>
          </w:tcPr>
          <w:p w14:paraId="2EE0F8C6" w14:textId="77777777" w:rsidR="00786456" w:rsidRPr="00D973B2" w:rsidRDefault="005F3868" w:rsidP="007234B5">
            <w:pPr>
              <w:spacing w:line="240" w:lineRule="auto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Subordinado a:</w:t>
            </w:r>
          </w:p>
        </w:tc>
        <w:tc>
          <w:tcPr>
            <w:tcW w:w="2832" w:type="dxa"/>
            <w:shd w:val="clear" w:color="auto" w:fill="F2F2F2"/>
            <w:vAlign w:val="center"/>
          </w:tcPr>
          <w:p w14:paraId="07B48EF0" w14:textId="77777777" w:rsidR="00786456" w:rsidRPr="00D973B2" w:rsidRDefault="005F3868" w:rsidP="007234B5">
            <w:pPr>
              <w:spacing w:line="240" w:lineRule="auto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OO 5.3 FI, OO 21</w:t>
            </w:r>
          </w:p>
        </w:tc>
        <w:tc>
          <w:tcPr>
            <w:tcW w:w="4675" w:type="dxa"/>
            <w:vMerge w:val="restart"/>
            <w:shd w:val="clear" w:color="auto" w:fill="F2F2F2"/>
            <w:vAlign w:val="center"/>
          </w:tcPr>
          <w:p w14:paraId="34DC39D9" w14:textId="77777777" w:rsidR="00786456" w:rsidRPr="00D973B2" w:rsidRDefault="005F3868" w:rsidP="007234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Subseção</w:t>
            </w:r>
            <w:r>
              <w:rPr>
                <w:rFonts w:eastAsia="Arial" w:cs="Arial"/>
                <w:sz w:val="14"/>
                <w:szCs w:val="14"/>
                <w:lang w:val="pt-BR" w:eastAsia="en-GB"/>
              </w:rPr>
              <w:t> </w:t>
            </w:r>
          </w:p>
          <w:p w14:paraId="7FA3F732" w14:textId="77777777" w:rsidR="00786456" w:rsidRPr="00D973B2" w:rsidRDefault="00786456" w:rsidP="007234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</w:p>
          <w:p w14:paraId="504F304D" w14:textId="77777777" w:rsidR="00786456" w:rsidRPr="00D973B2" w:rsidRDefault="005F3868" w:rsidP="007234B5">
            <w:pPr>
              <w:jc w:val="center"/>
              <w:rPr>
                <w:sz w:val="18"/>
                <w:szCs w:val="18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Investimentos passivos</w:t>
            </w:r>
          </w:p>
        </w:tc>
        <w:tc>
          <w:tcPr>
            <w:tcW w:w="1984" w:type="dxa"/>
            <w:vMerge w:val="restart"/>
            <w:shd w:val="clear" w:color="auto" w:fill="F2F2F2"/>
            <w:vAlign w:val="center"/>
            <w:hideMark/>
          </w:tcPr>
          <w:p w14:paraId="08FCCC9F" w14:textId="77777777" w:rsidR="00786456" w:rsidRPr="00D973B2" w:rsidRDefault="005F3868" w:rsidP="007234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Princípio do PRI</w:t>
            </w:r>
          </w:p>
          <w:p w14:paraId="6542B0A6" w14:textId="77777777" w:rsidR="00786456" w:rsidRPr="00D973B2" w:rsidRDefault="00786456" w:rsidP="007234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</w:p>
          <w:p w14:paraId="4A7FB5AF" w14:textId="77777777" w:rsidR="00786456" w:rsidRPr="00D973B2" w:rsidRDefault="005F3868" w:rsidP="007234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8"/>
                <w:szCs w:val="18"/>
                <w:lang w:eastAsia="en-GB"/>
              </w:rPr>
            </w:pPr>
            <w:r>
              <w:rPr>
                <w:rFonts w:eastAsia="Arial" w:cs="Arial"/>
                <w:b/>
                <w:bCs/>
                <w:sz w:val="22"/>
                <w:szCs w:val="22"/>
                <w:lang w:val="pt-BR" w:eastAsia="en-GB"/>
              </w:rPr>
              <w:t>1</w:t>
            </w:r>
          </w:p>
        </w:tc>
        <w:tc>
          <w:tcPr>
            <w:tcW w:w="1984" w:type="dxa"/>
            <w:vMerge w:val="restart"/>
            <w:shd w:val="clear" w:color="auto" w:fill="A6A6A6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2069CB33" w14:textId="77777777" w:rsidR="00786456" w:rsidRPr="00D973B2" w:rsidRDefault="005F3868" w:rsidP="007234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14"/>
                <w:szCs w:val="14"/>
                <w:lang w:val="pt-BR" w:eastAsia="en-GB"/>
              </w:rPr>
              <w:t>Tipo de indicador</w:t>
            </w:r>
          </w:p>
          <w:p w14:paraId="15A52817" w14:textId="77777777" w:rsidR="00786456" w:rsidRPr="00D973B2" w:rsidRDefault="00786456" w:rsidP="007234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7BFFB58C" w14:textId="77777777" w:rsidR="00786456" w:rsidRPr="00D973B2" w:rsidRDefault="005F3868" w:rsidP="007234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color w:val="FFFFFF" w:themeColor="background1"/>
                <w:sz w:val="32"/>
                <w:szCs w:val="32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32"/>
                <w:szCs w:val="32"/>
                <w:lang w:val="pt-BR" w:eastAsia="en-GB"/>
              </w:rPr>
              <w:t>PLUS</w:t>
            </w:r>
          </w:p>
          <w:p w14:paraId="1BE4A8BC" w14:textId="77777777" w:rsidR="00786456" w:rsidRPr="00D973B2" w:rsidRDefault="005F3868" w:rsidP="007234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color w:val="FFFFFF" w:themeColor="background1"/>
                <w:sz w:val="18"/>
                <w:szCs w:val="18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10"/>
                <w:szCs w:val="10"/>
                <w:lang w:val="pt-BR" w:eastAsia="en-GB"/>
              </w:rPr>
              <w:t>DIVULGAÇÃO OPCIONAL</w:t>
            </w:r>
          </w:p>
        </w:tc>
      </w:tr>
      <w:tr w:rsidR="00015A1E" w14:paraId="0D2B400E" w14:textId="77777777" w:rsidTr="00786456">
        <w:trPr>
          <w:trHeight w:val="356"/>
        </w:trPr>
        <w:tc>
          <w:tcPr>
            <w:tcW w:w="1843" w:type="dxa"/>
            <w:vMerge/>
            <w:shd w:val="clear" w:color="auto" w:fill="F2F2F2" w:themeFill="background1" w:themeFillShade="F2"/>
            <w:vAlign w:val="center"/>
          </w:tcPr>
          <w:p w14:paraId="18402D85" w14:textId="77777777" w:rsidR="00786456" w:rsidRPr="00D973B2" w:rsidRDefault="00786456" w:rsidP="007234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9" w:type="dxa"/>
            <w:shd w:val="clear" w:color="auto" w:fill="F2F2F2" w:themeFill="background1" w:themeFillShade="F2"/>
            <w:vAlign w:val="center"/>
          </w:tcPr>
          <w:p w14:paraId="711EFD7D" w14:textId="77777777" w:rsidR="00786456" w:rsidRPr="00D973B2" w:rsidRDefault="005F3868" w:rsidP="007234B5">
            <w:pPr>
              <w:spacing w:line="240" w:lineRule="auto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Acesso para:</w:t>
            </w:r>
          </w:p>
        </w:tc>
        <w:tc>
          <w:tcPr>
            <w:tcW w:w="2832" w:type="dxa"/>
            <w:shd w:val="clear" w:color="auto" w:fill="F2F2F2" w:themeFill="background1" w:themeFillShade="F2"/>
            <w:vAlign w:val="center"/>
          </w:tcPr>
          <w:p w14:paraId="4CEF8AC3" w14:textId="77777777" w:rsidR="00786456" w:rsidRPr="00D973B2" w:rsidRDefault="005F3868" w:rsidP="007234B5">
            <w:pPr>
              <w:spacing w:line="240" w:lineRule="auto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N/A</w:t>
            </w:r>
          </w:p>
        </w:tc>
        <w:tc>
          <w:tcPr>
            <w:tcW w:w="4675" w:type="dxa"/>
            <w:vMerge/>
            <w:shd w:val="clear" w:color="auto" w:fill="F2F2F2" w:themeFill="background1" w:themeFillShade="F2"/>
            <w:vAlign w:val="center"/>
          </w:tcPr>
          <w:p w14:paraId="1CAB397A" w14:textId="77777777" w:rsidR="00786456" w:rsidRPr="00D973B2" w:rsidRDefault="00786456" w:rsidP="007234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4" w:type="dxa"/>
            <w:vMerge/>
            <w:shd w:val="clear" w:color="auto" w:fill="F2F2F2" w:themeFill="background1" w:themeFillShade="F2"/>
            <w:vAlign w:val="center"/>
          </w:tcPr>
          <w:p w14:paraId="6FC8C09A" w14:textId="77777777" w:rsidR="00786456" w:rsidRPr="00D973B2" w:rsidRDefault="00786456" w:rsidP="007234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84" w:type="dxa"/>
            <w:vMerge/>
            <w:shd w:val="clear" w:color="auto" w:fill="A6A6A6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391D87F" w14:textId="77777777" w:rsidR="00786456" w:rsidRPr="00D973B2" w:rsidRDefault="00786456" w:rsidP="007234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015A1E" w14:paraId="08C94421" w14:textId="77777777" w:rsidTr="00786456">
        <w:trPr>
          <w:trHeight w:val="567"/>
        </w:trPr>
        <w:tc>
          <w:tcPr>
            <w:tcW w:w="14882" w:type="dxa"/>
            <w:gridSpan w:val="6"/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4F450A3D" w14:textId="77777777" w:rsidR="00987AA9" w:rsidRPr="00D973B2" w:rsidRDefault="005F3868" w:rsidP="00987AA9">
            <w:pPr>
              <w:spacing w:line="276" w:lineRule="auto"/>
              <w:textAlignment w:val="baseline"/>
              <w:rPr>
                <w:rFonts w:eastAsia="Times New Roman" w:cs="Arial"/>
                <w:b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 xml:space="preserve">Cite um exemplo de como </w:t>
            </w:r>
            <w:r>
              <w:rPr>
                <w:rFonts w:eastAsia="Arial" w:cs="Arial"/>
                <w:b/>
                <w:bCs/>
                <w:color w:val="00B0F0"/>
                <w:lang w:val="pt-BR" w:eastAsia="en-GB"/>
              </w:rPr>
              <w:t>fatores ASG relevantes</w:t>
            </w:r>
            <w:r>
              <w:rPr>
                <w:rFonts w:eastAsia="Arial" w:cs="Arial"/>
                <w:b/>
                <w:bCs/>
                <w:lang w:val="pt-BR" w:eastAsia="en-GB"/>
              </w:rPr>
              <w:t xml:space="preserve"> influenciaram os pesos e as inclinações na criação dos seus fundos em gestão passiva.</w:t>
            </w:r>
          </w:p>
          <w:p w14:paraId="26A6A5FF" w14:textId="77777777" w:rsidR="00000099" w:rsidRPr="00D973B2" w:rsidRDefault="00000099" w:rsidP="00625DF9">
            <w:pPr>
              <w:rPr>
                <w:rFonts w:eastAsia="Times New Roman" w:cs="Arial"/>
                <w:b/>
                <w:lang w:eastAsia="en-GB"/>
              </w:rPr>
            </w:pPr>
          </w:p>
          <w:p w14:paraId="623AE753" w14:textId="77777777" w:rsidR="00625DF9" w:rsidRPr="00D973B2" w:rsidRDefault="005F3868" w:rsidP="005C6AD7">
            <w:pPr>
              <w:rPr>
                <w:rFonts w:eastAsia="Times New Roman" w:cs="Arial"/>
                <w:i/>
                <w:iCs/>
                <w:lang w:eastAsia="en-GB"/>
              </w:rPr>
            </w:pPr>
            <w:r>
              <w:rPr>
                <w:rFonts w:eastAsia="Arial" w:cs="Arial"/>
                <w:i/>
                <w:iCs/>
                <w:lang w:val="pt-BR" w:eastAsia="en-GB"/>
              </w:rPr>
              <w:t>Os exemplos podem incluir um aspecto de um processo de formação de carteira ou uma aplicação específica.</w:t>
            </w:r>
          </w:p>
        </w:tc>
      </w:tr>
      <w:tr w:rsidR="00015A1E" w14:paraId="4B003C38" w14:textId="77777777" w:rsidTr="00786456">
        <w:trPr>
          <w:trHeight w:val="465"/>
        </w:trPr>
        <w:tc>
          <w:tcPr>
            <w:tcW w:w="14882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2C476BD3" w14:textId="77777777" w:rsidR="00F26E66" w:rsidRPr="00D973B2" w:rsidRDefault="005F3868" w:rsidP="007234B5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[Texto livre: longo]</w:t>
            </w:r>
          </w:p>
        </w:tc>
      </w:tr>
      <w:tr w:rsidR="00015A1E" w14:paraId="6A94B49A" w14:textId="77777777" w:rsidTr="00786456">
        <w:trPr>
          <w:trHeight w:val="300"/>
        </w:trPr>
        <w:tc>
          <w:tcPr>
            <w:tcW w:w="14877" w:type="dxa"/>
            <w:gridSpan w:val="6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6312FD85" w14:textId="77777777" w:rsidR="00F26E66" w:rsidRPr="00D973B2" w:rsidRDefault="00F26E66" w:rsidP="007234B5">
            <w:pPr>
              <w:spacing w:line="240" w:lineRule="auto"/>
              <w:jc w:val="center"/>
              <w:textAlignment w:val="baseline"/>
              <w:rPr>
                <w:rStyle w:val="Hyperlink"/>
                <w:sz w:val="16"/>
                <w:szCs w:val="16"/>
              </w:rPr>
            </w:pPr>
          </w:p>
        </w:tc>
      </w:tr>
      <w:tr w:rsidR="00015A1E" w14:paraId="10DD3441" w14:textId="77777777" w:rsidTr="00786456">
        <w:trPr>
          <w:trHeight w:val="300"/>
        </w:trPr>
        <w:tc>
          <w:tcPr>
            <w:tcW w:w="14877" w:type="dxa"/>
            <w:gridSpan w:val="6"/>
            <w:shd w:val="clear" w:color="auto" w:fill="0070C0"/>
            <w:vAlign w:val="center"/>
          </w:tcPr>
          <w:p w14:paraId="65E15741" w14:textId="77777777" w:rsidR="00F26E66" w:rsidRPr="00D973B2" w:rsidRDefault="005F3868" w:rsidP="007234B5">
            <w:pPr>
              <w:rPr>
                <w:rStyle w:val="Hyperlink"/>
                <w:b/>
                <w:bCs/>
                <w:color w:val="FFFFFF" w:themeColor="background1"/>
                <w:sz w:val="18"/>
                <w:szCs w:val="18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Notas explicativas</w:t>
            </w:r>
          </w:p>
        </w:tc>
      </w:tr>
      <w:tr w:rsidR="00015A1E" w14:paraId="4EAD5CBB" w14:textId="77777777" w:rsidTr="00786456">
        <w:trPr>
          <w:trHeight w:val="300"/>
        </w:trPr>
        <w:tc>
          <w:tcPr>
            <w:tcW w:w="1843" w:type="dxa"/>
            <w:shd w:val="clear" w:color="auto" w:fill="auto"/>
            <w:vAlign w:val="center"/>
          </w:tcPr>
          <w:p w14:paraId="112A5AB6" w14:textId="77777777" w:rsidR="00F26E66" w:rsidRPr="00D973B2" w:rsidRDefault="005F3868" w:rsidP="007234B5">
            <w:pPr>
              <w:rPr>
                <w:rStyle w:val="Hyperlink"/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 xml:space="preserve">Objetivo do </w:t>
            </w: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indicador</w:t>
            </w:r>
          </w:p>
        </w:tc>
        <w:tc>
          <w:tcPr>
            <w:tcW w:w="13034" w:type="dxa"/>
            <w:gridSpan w:val="5"/>
            <w:shd w:val="clear" w:color="auto" w:fill="auto"/>
            <w:vAlign w:val="center"/>
          </w:tcPr>
          <w:p w14:paraId="20E6BB55" w14:textId="77777777" w:rsidR="00F26E66" w:rsidRPr="00D973B2" w:rsidRDefault="005F3868" w:rsidP="007234B5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Neste indicador, o signatário pode explicar as práticas que acreditam ser interessantes, inovadoras ou de liderança na incorporação de fatores ASG nos pesos e nas inclinações nas carteiras de renda fixa em gestão passiva, permitindo que os signat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ários compartilhem diferentes práticas e experiências.</w:t>
            </w:r>
          </w:p>
        </w:tc>
      </w:tr>
      <w:tr w:rsidR="00015A1E" w14:paraId="410FBAB0" w14:textId="77777777" w:rsidTr="00786456">
        <w:trPr>
          <w:trHeight w:val="300"/>
        </w:trPr>
        <w:tc>
          <w:tcPr>
            <w:tcW w:w="1843" w:type="dxa"/>
            <w:shd w:val="clear" w:color="auto" w:fill="auto"/>
            <w:vAlign w:val="center"/>
          </w:tcPr>
          <w:p w14:paraId="6BCB5C41" w14:textId="77777777" w:rsidR="00F26E66" w:rsidRPr="00D973B2" w:rsidRDefault="005F3868" w:rsidP="007234B5">
            <w:pPr>
              <w:rPr>
                <w:rStyle w:val="Hyperlink"/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Orientações adicionais</w:t>
            </w:r>
          </w:p>
        </w:tc>
        <w:tc>
          <w:tcPr>
            <w:tcW w:w="13034" w:type="dxa"/>
            <w:gridSpan w:val="5"/>
            <w:shd w:val="clear" w:color="auto" w:fill="auto"/>
            <w:vAlign w:val="center"/>
          </w:tcPr>
          <w:p w14:paraId="739F2026" w14:textId="77777777" w:rsidR="00847BDB" w:rsidRDefault="005F3868" w:rsidP="007234B5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É possível incorporar os fatores ASG ao processo de formação de carteira de renda fixa por meio de três abordagens: integração, triagem/</w:t>
            </w:r>
            <w:r>
              <w:rPr>
                <w:rStyle w:val="Hyperlink"/>
                <w:rFonts w:eastAsia="Arial"/>
                <w:i/>
                <w:iCs/>
                <w:color w:val="000000"/>
                <w:sz w:val="16"/>
                <w:szCs w:val="16"/>
                <w:lang w:val="pt-BR"/>
              </w:rPr>
              <w:t>screening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 e temática. Os investidores podem selecionar uma abordagem ou combinar estas abordagens com base nos resultados desejados, inclusive melhorar o perfil de risco-retorno da carteira, determinar seu universo de investimento ou direcionar capital para objetiv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os ambientais e/ou sociais específicos. </w:t>
            </w:r>
          </w:p>
          <w:p w14:paraId="3AA1396E" w14:textId="77777777" w:rsidR="00847BDB" w:rsidRDefault="00847BDB" w:rsidP="007234B5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</w:p>
          <w:p w14:paraId="562512E4" w14:textId="77777777" w:rsidR="00F26E66" w:rsidRPr="00D973B2" w:rsidRDefault="005F3868" w:rsidP="007234B5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O “peso” é o percentual da carteira de investimento que corresponde a uma posição em particular ou um tipo de posição. Pode ser representado por um valor absoluto ou relativo. </w:t>
            </w:r>
          </w:p>
          <w:p w14:paraId="67529E2D" w14:textId="77777777" w:rsidR="00F26E66" w:rsidRPr="00D973B2" w:rsidRDefault="00F26E66" w:rsidP="007234B5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</w:p>
          <w:p w14:paraId="678B0D05" w14:textId="77777777" w:rsidR="00F26E66" w:rsidRPr="00D973B2" w:rsidRDefault="005F3868" w:rsidP="007234B5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A “inclinação” da carteira represent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a o peso da carteira em comparação com um </w:t>
            </w:r>
            <w:r>
              <w:rPr>
                <w:rStyle w:val="Hyperlink"/>
                <w:rFonts w:eastAsia="Arial"/>
                <w:i/>
                <w:iCs/>
                <w:color w:val="000000"/>
                <w:sz w:val="16"/>
                <w:szCs w:val="16"/>
                <w:lang w:val="pt-BR"/>
              </w:rPr>
              <w:t>benchmark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 representativo. A inclinação geralmente representa a diferença em relação a um determinado </w:t>
            </w:r>
            <w:r>
              <w:rPr>
                <w:rStyle w:val="Hyperlink"/>
                <w:rFonts w:eastAsia="Arial"/>
                <w:i/>
                <w:iCs/>
                <w:color w:val="000000"/>
                <w:sz w:val="16"/>
                <w:szCs w:val="16"/>
                <w:lang w:val="pt-BR"/>
              </w:rPr>
              <w:t>benchmark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.</w:t>
            </w:r>
          </w:p>
          <w:p w14:paraId="5C7F6F80" w14:textId="77777777" w:rsidR="00F26E66" w:rsidRPr="00D973B2" w:rsidRDefault="00F26E66" w:rsidP="007234B5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</w:p>
          <w:p w14:paraId="1FE576EA" w14:textId="77777777" w:rsidR="00F26E66" w:rsidRPr="00D973B2" w:rsidRDefault="005F3868" w:rsidP="007234B5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Este indicador não é aplicável para dívida privada e dívida securitizada.</w:t>
            </w:r>
          </w:p>
        </w:tc>
      </w:tr>
      <w:tr w:rsidR="00015A1E" w14:paraId="37E97984" w14:textId="77777777" w:rsidTr="00786456">
        <w:trPr>
          <w:trHeight w:val="300"/>
        </w:trPr>
        <w:tc>
          <w:tcPr>
            <w:tcW w:w="1843" w:type="dxa"/>
            <w:shd w:val="clear" w:color="auto" w:fill="auto"/>
            <w:vAlign w:val="center"/>
          </w:tcPr>
          <w:p w14:paraId="1379B6F3" w14:textId="77777777" w:rsidR="0014642D" w:rsidRPr="00D973B2" w:rsidRDefault="005F3868" w:rsidP="0014642D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Outros materiais</w:t>
            </w:r>
          </w:p>
        </w:tc>
        <w:tc>
          <w:tcPr>
            <w:tcW w:w="13034" w:type="dxa"/>
            <w:gridSpan w:val="5"/>
            <w:shd w:val="clear" w:color="auto" w:fill="auto"/>
            <w:vAlign w:val="center"/>
          </w:tcPr>
          <w:p w14:paraId="3F6C46EB" w14:textId="77777777" w:rsidR="0014642D" w:rsidRPr="00D973B2" w:rsidRDefault="005F3868" w:rsidP="0014642D">
            <w:pPr>
              <w:rPr>
                <w:rStyle w:val="Hyperlink"/>
                <w:color w:val="000000" w:themeColor="text1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Para mais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 orientações sobre incorporação ASG para investidores passivos, consulte </w:t>
            </w:r>
            <w:hyperlink r:id="rId48" w:history="1">
              <w:r>
                <w:rPr>
                  <w:rStyle w:val="Hyperlink"/>
                  <w:rFonts w:eastAsia="Arial"/>
                  <w:sz w:val="16"/>
                  <w:szCs w:val="16"/>
                  <w:lang w:val="pt-BR"/>
                </w:rPr>
                <w:t>How can a passive investor be a responsible investor?</w:t>
              </w:r>
            </w:hyperlink>
          </w:p>
        </w:tc>
      </w:tr>
      <w:tr w:rsidR="00015A1E" w14:paraId="5976DC95" w14:textId="77777777" w:rsidTr="00786456">
        <w:trPr>
          <w:trHeight w:val="300"/>
        </w:trPr>
        <w:tc>
          <w:tcPr>
            <w:tcW w:w="14877" w:type="dxa"/>
            <w:gridSpan w:val="6"/>
            <w:shd w:val="clear" w:color="auto" w:fill="0070C0"/>
            <w:vAlign w:val="center"/>
          </w:tcPr>
          <w:p w14:paraId="12E7961F" w14:textId="77777777" w:rsidR="0014642D" w:rsidRPr="00D973B2" w:rsidRDefault="005F3868" w:rsidP="0014642D">
            <w:pPr>
              <w:rPr>
                <w:color w:val="FFFFFF" w:themeColor="background1"/>
                <w:sz w:val="16"/>
                <w:szCs w:val="16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Lógica</w:t>
            </w:r>
          </w:p>
        </w:tc>
      </w:tr>
      <w:tr w:rsidR="00015A1E" w14:paraId="484A851B" w14:textId="77777777" w:rsidTr="00786456">
        <w:trPr>
          <w:trHeight w:val="300"/>
        </w:trPr>
        <w:tc>
          <w:tcPr>
            <w:tcW w:w="1843" w:type="dxa"/>
            <w:shd w:val="clear" w:color="auto" w:fill="auto"/>
            <w:vAlign w:val="center"/>
          </w:tcPr>
          <w:p w14:paraId="3FF9183F" w14:textId="77777777" w:rsidR="0014642D" w:rsidRPr="00D973B2" w:rsidRDefault="005F3868" w:rsidP="0014642D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Subordinado a</w:t>
            </w:r>
          </w:p>
        </w:tc>
        <w:tc>
          <w:tcPr>
            <w:tcW w:w="13034" w:type="dxa"/>
            <w:gridSpan w:val="5"/>
            <w:shd w:val="clear" w:color="auto" w:fill="auto"/>
            <w:vAlign w:val="center"/>
          </w:tcPr>
          <w:p w14:paraId="5223F3BD" w14:textId="77777777" w:rsidR="0014642D" w:rsidRPr="00D973B2" w:rsidRDefault="005F3868" w:rsidP="003F1FB4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[OO 5.3 FI], [OO 21]</w:t>
            </w:r>
          </w:p>
        </w:tc>
      </w:tr>
      <w:tr w:rsidR="00015A1E" w14:paraId="236B1CC1" w14:textId="77777777" w:rsidTr="00786456">
        <w:trPr>
          <w:trHeight w:val="300"/>
        </w:trPr>
        <w:tc>
          <w:tcPr>
            <w:tcW w:w="1843" w:type="dxa"/>
            <w:shd w:val="clear" w:color="auto" w:fill="auto"/>
            <w:vAlign w:val="center"/>
          </w:tcPr>
          <w:p w14:paraId="6DE148C7" w14:textId="77777777" w:rsidR="0014642D" w:rsidRPr="00D973B2" w:rsidRDefault="005F3868" w:rsidP="0014642D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lastRenderedPageBreak/>
              <w:t>Acesso para</w:t>
            </w:r>
          </w:p>
        </w:tc>
        <w:tc>
          <w:tcPr>
            <w:tcW w:w="13034" w:type="dxa"/>
            <w:gridSpan w:val="5"/>
            <w:shd w:val="clear" w:color="auto" w:fill="auto"/>
            <w:vAlign w:val="center"/>
          </w:tcPr>
          <w:p w14:paraId="76B1F0AD" w14:textId="77777777" w:rsidR="0014642D" w:rsidRPr="00D973B2" w:rsidRDefault="005F3868" w:rsidP="0014642D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N/A</w:t>
            </w:r>
          </w:p>
        </w:tc>
      </w:tr>
      <w:tr w:rsidR="00015A1E" w14:paraId="6DFD2D63" w14:textId="77777777" w:rsidTr="00786456">
        <w:trPr>
          <w:trHeight w:val="300"/>
        </w:trPr>
        <w:tc>
          <w:tcPr>
            <w:tcW w:w="14877" w:type="dxa"/>
            <w:gridSpan w:val="6"/>
            <w:shd w:val="clear" w:color="auto" w:fill="0070C0"/>
            <w:vAlign w:val="center"/>
          </w:tcPr>
          <w:p w14:paraId="5F3ACDFC" w14:textId="77777777" w:rsidR="0014642D" w:rsidRPr="00D973B2" w:rsidRDefault="005F3868" w:rsidP="0014642D">
            <w:pPr>
              <w:rPr>
                <w:rFonts w:eastAsia="Times New Roman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Avaliação</w:t>
            </w:r>
          </w:p>
        </w:tc>
      </w:tr>
      <w:tr w:rsidR="00015A1E" w14:paraId="6C60341C" w14:textId="77777777" w:rsidTr="00786456">
        <w:trPr>
          <w:trHeight w:val="354"/>
        </w:trPr>
        <w:tc>
          <w:tcPr>
            <w:tcW w:w="14877" w:type="dxa"/>
            <w:gridSpan w:val="6"/>
            <w:shd w:val="clear" w:color="auto" w:fill="auto"/>
            <w:vAlign w:val="center"/>
          </w:tcPr>
          <w:p w14:paraId="24C31DF0" w14:textId="77777777" w:rsidR="0014642D" w:rsidRPr="00D973B2" w:rsidRDefault="005F3868" w:rsidP="0014642D">
            <w:pPr>
              <w:rPr>
                <w:bCs/>
                <w:sz w:val="16"/>
                <w:szCs w:val="16"/>
              </w:rPr>
            </w:pPr>
            <w:r>
              <w:rPr>
                <w:rFonts w:eastAsia="Arial"/>
                <w:bCs/>
                <w:sz w:val="16"/>
                <w:szCs w:val="16"/>
                <w:lang w:val="pt-BR"/>
              </w:rPr>
              <w:t>Não pontua</w:t>
            </w:r>
          </w:p>
        </w:tc>
      </w:tr>
    </w:tbl>
    <w:p w14:paraId="41BC11A7" w14:textId="77777777" w:rsidR="000900D9" w:rsidRPr="00D973B2" w:rsidRDefault="005F3868">
      <w:pPr>
        <w:spacing w:after="160" w:line="259" w:lineRule="auto"/>
        <w:rPr>
          <w:b/>
          <w:caps/>
        </w:rPr>
      </w:pPr>
      <w:r w:rsidRPr="00D973B2">
        <w:rPr>
          <w:b/>
          <w:caps/>
        </w:rPr>
        <w:br w:type="page"/>
      </w:r>
    </w:p>
    <w:tbl>
      <w:tblPr>
        <w:tblW w:w="14882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1"/>
        <w:gridCol w:w="1558"/>
        <w:gridCol w:w="2833"/>
        <w:gridCol w:w="4675"/>
        <w:gridCol w:w="1984"/>
        <w:gridCol w:w="1985"/>
        <w:gridCol w:w="6"/>
      </w:tblGrid>
      <w:tr w:rsidR="00015A1E" w14:paraId="45E46004" w14:textId="77777777" w:rsidTr="00786456">
        <w:trPr>
          <w:gridAfter w:val="1"/>
          <w:wAfter w:w="6" w:type="dxa"/>
          <w:trHeight w:val="367"/>
        </w:trPr>
        <w:tc>
          <w:tcPr>
            <w:tcW w:w="1841" w:type="dxa"/>
            <w:vMerge w:val="restart"/>
            <w:shd w:val="clear" w:color="auto" w:fill="F2F2F2"/>
            <w:vAlign w:val="center"/>
            <w:hideMark/>
          </w:tcPr>
          <w:p w14:paraId="66FE1AB1" w14:textId="77777777" w:rsidR="00786456" w:rsidRPr="00D973B2" w:rsidRDefault="005F3868" w:rsidP="00910FB4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lastRenderedPageBreak/>
              <w:t>ID do indicador</w:t>
            </w:r>
          </w:p>
          <w:p w14:paraId="3D52EF23" w14:textId="77777777" w:rsidR="00786456" w:rsidRPr="00D973B2" w:rsidRDefault="00786456" w:rsidP="00910FB4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  <w:p w14:paraId="31ACEEB4" w14:textId="77777777" w:rsidR="00786456" w:rsidRPr="00D973B2" w:rsidRDefault="005F3868" w:rsidP="00910FB4">
            <w:pPr>
              <w:pStyle w:val="Indicatorsubsection"/>
              <w:rPr>
                <w:lang w:val="en-GB"/>
              </w:rPr>
            </w:pPr>
            <w:bookmarkStart w:id="22" w:name="_Toc129103661"/>
            <w:r>
              <w:rPr>
                <w:rFonts w:eastAsia="Arial"/>
                <w:color w:val="000000"/>
                <w:lang w:val="pt-BR"/>
              </w:rPr>
              <w:t>FI 10</w:t>
            </w:r>
            <w:bookmarkEnd w:id="22"/>
          </w:p>
        </w:tc>
        <w:tc>
          <w:tcPr>
            <w:tcW w:w="1558" w:type="dxa"/>
            <w:shd w:val="clear" w:color="auto" w:fill="F2F2F2"/>
            <w:vAlign w:val="center"/>
            <w:hideMark/>
          </w:tcPr>
          <w:p w14:paraId="524E32D3" w14:textId="77777777" w:rsidR="00786456" w:rsidRPr="00D973B2" w:rsidRDefault="005F3868" w:rsidP="00910FB4">
            <w:pPr>
              <w:spacing w:line="240" w:lineRule="auto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Subordinado a:</w:t>
            </w:r>
          </w:p>
        </w:tc>
        <w:tc>
          <w:tcPr>
            <w:tcW w:w="2833" w:type="dxa"/>
            <w:shd w:val="clear" w:color="auto" w:fill="F2F2F2"/>
            <w:vAlign w:val="center"/>
          </w:tcPr>
          <w:p w14:paraId="1D00B4C7" w14:textId="77777777" w:rsidR="00786456" w:rsidRPr="00D973B2" w:rsidRDefault="005F3868" w:rsidP="00910FB4">
            <w:pPr>
              <w:spacing w:line="240" w:lineRule="auto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OO 19, OO 21</w:t>
            </w:r>
          </w:p>
        </w:tc>
        <w:tc>
          <w:tcPr>
            <w:tcW w:w="4675" w:type="dxa"/>
            <w:vMerge w:val="restart"/>
            <w:shd w:val="clear" w:color="auto" w:fill="F2F2F2"/>
            <w:vAlign w:val="center"/>
          </w:tcPr>
          <w:p w14:paraId="3F23EDE4" w14:textId="77777777" w:rsidR="00786456" w:rsidRPr="00D973B2" w:rsidRDefault="005F3868" w:rsidP="00910FB4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Subseção</w:t>
            </w:r>
            <w:r>
              <w:rPr>
                <w:rFonts w:eastAsia="Arial" w:cs="Arial"/>
                <w:sz w:val="14"/>
                <w:szCs w:val="14"/>
                <w:lang w:val="pt-BR" w:eastAsia="en-GB"/>
              </w:rPr>
              <w:t> </w:t>
            </w:r>
          </w:p>
          <w:p w14:paraId="606A1520" w14:textId="77777777" w:rsidR="00786456" w:rsidRPr="00D973B2" w:rsidRDefault="00786456" w:rsidP="00910FB4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</w:p>
          <w:p w14:paraId="60B94989" w14:textId="77777777" w:rsidR="00786456" w:rsidRPr="00D973B2" w:rsidRDefault="005F3868" w:rsidP="00910FB4">
            <w:pPr>
              <w:jc w:val="center"/>
              <w:rPr>
                <w:sz w:val="18"/>
                <w:szCs w:val="18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Investimentos passivos</w:t>
            </w:r>
          </w:p>
        </w:tc>
        <w:tc>
          <w:tcPr>
            <w:tcW w:w="1984" w:type="dxa"/>
            <w:vMerge w:val="restart"/>
            <w:shd w:val="clear" w:color="auto" w:fill="F2F2F2"/>
            <w:vAlign w:val="center"/>
            <w:hideMark/>
          </w:tcPr>
          <w:p w14:paraId="3F46EF9A" w14:textId="77777777" w:rsidR="00786456" w:rsidRPr="00D973B2" w:rsidRDefault="005F3868" w:rsidP="00910FB4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Princípio do PRI</w:t>
            </w:r>
          </w:p>
          <w:p w14:paraId="1F62B0D4" w14:textId="77777777" w:rsidR="00786456" w:rsidRPr="00D973B2" w:rsidRDefault="00786456" w:rsidP="00910FB4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</w:p>
          <w:p w14:paraId="28266C3D" w14:textId="77777777" w:rsidR="00786456" w:rsidRPr="00D973B2" w:rsidRDefault="005F3868" w:rsidP="00910FB4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8"/>
                <w:szCs w:val="18"/>
                <w:lang w:eastAsia="en-GB"/>
              </w:rPr>
            </w:pPr>
            <w:r>
              <w:rPr>
                <w:rFonts w:eastAsia="Arial" w:cs="Arial"/>
                <w:b/>
                <w:bCs/>
                <w:sz w:val="22"/>
                <w:szCs w:val="22"/>
                <w:lang w:val="pt-BR" w:eastAsia="en-GB"/>
              </w:rPr>
              <w:t>1</w:t>
            </w:r>
          </w:p>
        </w:tc>
        <w:tc>
          <w:tcPr>
            <w:tcW w:w="1985" w:type="dxa"/>
            <w:vMerge w:val="restart"/>
            <w:shd w:val="clear" w:color="auto" w:fill="A6A6A6" w:themeFill="background1" w:themeFillShade="A6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651334FA" w14:textId="77777777" w:rsidR="00786456" w:rsidRPr="00D973B2" w:rsidRDefault="005F3868" w:rsidP="00910FB4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14"/>
                <w:szCs w:val="14"/>
                <w:lang w:val="pt-BR" w:eastAsia="en-GB"/>
              </w:rPr>
              <w:t>Tipo de indicador</w:t>
            </w:r>
          </w:p>
          <w:p w14:paraId="2CE44C57" w14:textId="77777777" w:rsidR="00786456" w:rsidRPr="00D973B2" w:rsidRDefault="00786456" w:rsidP="00910FB4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4D516033" w14:textId="77777777" w:rsidR="00786456" w:rsidRPr="00D973B2" w:rsidRDefault="005F3868" w:rsidP="00910FB4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="Arial"/>
                <w:color w:val="FFFFFF" w:themeColor="background1"/>
                <w:sz w:val="32"/>
                <w:szCs w:val="32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32"/>
                <w:szCs w:val="32"/>
                <w:lang w:val="pt-BR" w:eastAsia="en-GB"/>
              </w:rPr>
              <w:t>PLUS</w:t>
            </w:r>
          </w:p>
        </w:tc>
      </w:tr>
      <w:tr w:rsidR="00015A1E" w14:paraId="3F23C96E" w14:textId="77777777" w:rsidTr="00786456">
        <w:trPr>
          <w:gridAfter w:val="1"/>
          <w:wAfter w:w="6" w:type="dxa"/>
          <w:trHeight w:val="367"/>
        </w:trPr>
        <w:tc>
          <w:tcPr>
            <w:tcW w:w="1841" w:type="dxa"/>
            <w:vMerge/>
            <w:shd w:val="clear" w:color="auto" w:fill="F2F2F2" w:themeFill="background1" w:themeFillShade="F2"/>
            <w:vAlign w:val="center"/>
          </w:tcPr>
          <w:p w14:paraId="65444AF9" w14:textId="77777777" w:rsidR="00786456" w:rsidRPr="00D973B2" w:rsidRDefault="00786456" w:rsidP="00490C20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8" w:type="dxa"/>
            <w:shd w:val="clear" w:color="auto" w:fill="F2F2F2" w:themeFill="background1" w:themeFillShade="F2"/>
            <w:vAlign w:val="center"/>
          </w:tcPr>
          <w:p w14:paraId="07FD2447" w14:textId="77777777" w:rsidR="00786456" w:rsidRPr="00D973B2" w:rsidRDefault="005F3868" w:rsidP="00490C20">
            <w:pPr>
              <w:spacing w:line="240" w:lineRule="auto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Acesso para:</w:t>
            </w:r>
          </w:p>
        </w:tc>
        <w:tc>
          <w:tcPr>
            <w:tcW w:w="2833" w:type="dxa"/>
            <w:shd w:val="clear" w:color="auto" w:fill="F2F2F2" w:themeFill="background1" w:themeFillShade="F2"/>
            <w:vAlign w:val="center"/>
          </w:tcPr>
          <w:p w14:paraId="156567E6" w14:textId="77777777" w:rsidR="00786456" w:rsidRPr="00D973B2" w:rsidRDefault="005F3868" w:rsidP="00490C20">
            <w:pPr>
              <w:spacing w:line="240" w:lineRule="auto"/>
              <w:textAlignment w:val="baseline"/>
              <w:rPr>
                <w:rFonts w:eastAsia="Times New Roman" w:cs="Arial"/>
                <w:b/>
                <w:sz w:val="22"/>
                <w:szCs w:val="22"/>
                <w:lang w:eastAsia="en-GB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 w:eastAsia="en-GB"/>
              </w:rPr>
              <w:t>N/A</w:t>
            </w:r>
          </w:p>
        </w:tc>
        <w:tc>
          <w:tcPr>
            <w:tcW w:w="4675" w:type="dxa"/>
            <w:vMerge/>
            <w:shd w:val="clear" w:color="auto" w:fill="F2F2F2" w:themeFill="background1" w:themeFillShade="F2"/>
            <w:vAlign w:val="center"/>
          </w:tcPr>
          <w:p w14:paraId="6E4FAD8E" w14:textId="77777777" w:rsidR="00786456" w:rsidRPr="00D973B2" w:rsidRDefault="00786456" w:rsidP="00490C20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4" w:type="dxa"/>
            <w:vMerge/>
            <w:shd w:val="clear" w:color="auto" w:fill="F2F2F2" w:themeFill="background1" w:themeFillShade="F2"/>
            <w:vAlign w:val="center"/>
          </w:tcPr>
          <w:p w14:paraId="01C219F9" w14:textId="77777777" w:rsidR="00786456" w:rsidRPr="00D973B2" w:rsidRDefault="00786456" w:rsidP="00490C20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85" w:type="dxa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E6B22D4" w14:textId="77777777" w:rsidR="00786456" w:rsidRPr="00D973B2" w:rsidRDefault="00786456" w:rsidP="00490C20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015A1E" w14:paraId="41884355" w14:textId="77777777" w:rsidTr="00786456">
        <w:trPr>
          <w:trHeight w:val="567"/>
        </w:trPr>
        <w:tc>
          <w:tcPr>
            <w:tcW w:w="14882" w:type="dxa"/>
            <w:gridSpan w:val="7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AF34418" w14:textId="77777777" w:rsidR="00E80B9F" w:rsidRPr="00786456" w:rsidRDefault="005F3868" w:rsidP="00490C20">
            <w:pPr>
              <w:spacing w:line="276" w:lineRule="auto"/>
              <w:textAlignment w:val="baseline"/>
              <w:rPr>
                <w:rFonts w:eastAsia="Times New Roman" w:cs="Arial"/>
                <w:b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 xml:space="preserve">Indique como sua organização seleciona o(s) </w:t>
            </w:r>
            <w:hyperlink r:id="rId49" w:history="1">
              <w:r>
                <w:rPr>
                  <w:rFonts w:eastAsia="Arial"/>
                  <w:b/>
                  <w:bCs/>
                  <w:color w:val="00B0F0"/>
                  <w:lang w:val="pt-BR" w:eastAsia="en-GB"/>
                </w:rPr>
                <w:t xml:space="preserve">índice(s) ou </w:t>
              </w:r>
              <w:r>
                <w:rPr>
                  <w:rFonts w:eastAsia="Arial"/>
                  <w:b/>
                  <w:bCs/>
                  <w:i/>
                  <w:iCs/>
                  <w:color w:val="00B0F0"/>
                  <w:lang w:val="pt-BR" w:eastAsia="en-GB"/>
                </w:rPr>
                <w:t>benchmark(s)</w:t>
              </w:r>
              <w:r>
                <w:rPr>
                  <w:rFonts w:eastAsia="Arial"/>
                  <w:b/>
                  <w:bCs/>
                  <w:color w:val="00B0F0"/>
                  <w:lang w:val="pt-BR" w:eastAsia="en-GB"/>
                </w:rPr>
                <w:t xml:space="preserve"> ASG</w:t>
              </w:r>
            </w:hyperlink>
            <w:r>
              <w:rPr>
                <w:rFonts w:eastAsia="Arial" w:cs="Arial"/>
                <w:b/>
                <w:bCs/>
                <w:lang w:val="pt-BR" w:eastAsia="en-GB"/>
              </w:rPr>
              <w:t xml:space="preserve"> para seus ativos de </w:t>
            </w:r>
            <w:hyperlink r:id="rId50" w:history="1">
              <w:r>
                <w:rPr>
                  <w:rFonts w:eastAsia="Arial" w:cs="Arial"/>
                  <w:b/>
                  <w:bCs/>
                  <w:color w:val="00B0F0"/>
                  <w:lang w:val="pt-BR" w:eastAsia="en-GB"/>
                </w:rPr>
                <w:t>renda fixa em gestão passiva</w:t>
              </w:r>
            </w:hyperlink>
            <w:r>
              <w:rPr>
                <w:rFonts w:eastAsia="Arial" w:cs="Arial"/>
                <w:b/>
                <w:bCs/>
                <w:lang w:val="pt-BR" w:eastAsia="en-GB"/>
              </w:rPr>
              <w:t>.</w:t>
            </w:r>
          </w:p>
        </w:tc>
      </w:tr>
      <w:tr w:rsidR="00015A1E" w14:paraId="6A4B0241" w14:textId="77777777" w:rsidTr="00786456">
        <w:trPr>
          <w:trHeight w:val="465"/>
        </w:trPr>
        <w:tc>
          <w:tcPr>
            <w:tcW w:w="14882" w:type="dxa"/>
            <w:gridSpan w:val="7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38BDBF6" w14:textId="77777777" w:rsidR="007432F8" w:rsidRPr="00D973B2" w:rsidRDefault="005F3868" w:rsidP="005C6AD7">
            <w:pPr>
              <w:pStyle w:val="ListParagraph"/>
              <w:numPr>
                <w:ilvl w:val="0"/>
                <w:numId w:val="84"/>
              </w:numPr>
              <w:spacing w:line="276" w:lineRule="auto"/>
              <w:ind w:left="360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(A) Contratamos índices customizados</w:t>
            </w:r>
          </w:p>
          <w:p w14:paraId="47823C2A" w14:textId="77777777" w:rsidR="00E80B9F" w:rsidRPr="00D973B2" w:rsidRDefault="005F3868" w:rsidP="005C6AD7">
            <w:pPr>
              <w:spacing w:line="276" w:lineRule="auto"/>
              <w:ind w:left="360"/>
              <w:textAlignment w:val="baseline"/>
              <w:rPr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Explique: _____ [Texto livre </w:t>
            </w:r>
            <w:r>
              <w:rPr>
                <w:rFonts w:eastAsia="Arial" w:cs="Arial"/>
                <w:lang w:val="pt-BR" w:eastAsia="en-GB"/>
              </w:rPr>
              <w:t>opcional: médio]</w:t>
            </w:r>
          </w:p>
        </w:tc>
      </w:tr>
      <w:tr w:rsidR="00015A1E" w14:paraId="4CDE3785" w14:textId="77777777" w:rsidTr="00786456">
        <w:trPr>
          <w:trHeight w:val="465"/>
        </w:trPr>
        <w:tc>
          <w:tcPr>
            <w:tcW w:w="14882" w:type="dxa"/>
            <w:gridSpan w:val="7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AA26023" w14:textId="77777777" w:rsidR="00643734" w:rsidRPr="00D973B2" w:rsidRDefault="005F3868" w:rsidP="00643734">
            <w:pPr>
              <w:pStyle w:val="ListParagraph"/>
              <w:numPr>
                <w:ilvl w:val="0"/>
                <w:numId w:val="84"/>
              </w:numPr>
              <w:spacing w:line="276" w:lineRule="auto"/>
              <w:ind w:left="360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(B) Comparamos a metodologia entre os provedores de índices disponíveis</w:t>
            </w:r>
          </w:p>
          <w:p w14:paraId="224F0777" w14:textId="77777777" w:rsidR="00643734" w:rsidRPr="00D973B2" w:rsidRDefault="005F3868" w:rsidP="005C6AD7">
            <w:pPr>
              <w:spacing w:line="276" w:lineRule="auto"/>
              <w:ind w:left="360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Explique: _____ [Texto livre opcional: médio]</w:t>
            </w:r>
          </w:p>
        </w:tc>
      </w:tr>
      <w:tr w:rsidR="00015A1E" w14:paraId="3895C70F" w14:textId="77777777" w:rsidTr="00786456">
        <w:trPr>
          <w:trHeight w:val="465"/>
        </w:trPr>
        <w:tc>
          <w:tcPr>
            <w:tcW w:w="14882" w:type="dxa"/>
            <w:gridSpan w:val="7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404DA9D" w14:textId="77777777" w:rsidR="00643734" w:rsidRPr="00D973B2" w:rsidRDefault="005F3868" w:rsidP="00643734">
            <w:pPr>
              <w:pStyle w:val="ListParagraph"/>
              <w:numPr>
                <w:ilvl w:val="0"/>
                <w:numId w:val="84"/>
              </w:numPr>
              <w:spacing w:line="276" w:lineRule="auto"/>
              <w:ind w:left="360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(C) Comparamos os custos de diferentes opções disponíveis no mercado</w:t>
            </w:r>
          </w:p>
          <w:p w14:paraId="49435EB9" w14:textId="77777777" w:rsidR="00643734" w:rsidRPr="00D973B2" w:rsidRDefault="005F3868" w:rsidP="005C6AD7">
            <w:pPr>
              <w:spacing w:line="276" w:lineRule="auto"/>
              <w:ind w:left="360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Explique: _____ [Texto livre opcional: </w:t>
            </w:r>
            <w:r>
              <w:rPr>
                <w:rFonts w:eastAsia="Arial" w:cs="Arial"/>
                <w:lang w:val="pt-BR" w:eastAsia="en-GB"/>
              </w:rPr>
              <w:t>médio]</w:t>
            </w:r>
          </w:p>
        </w:tc>
      </w:tr>
      <w:tr w:rsidR="00015A1E" w14:paraId="674DCEC0" w14:textId="77777777" w:rsidTr="00786456">
        <w:trPr>
          <w:trHeight w:val="465"/>
        </w:trPr>
        <w:tc>
          <w:tcPr>
            <w:tcW w:w="14882" w:type="dxa"/>
            <w:gridSpan w:val="7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5025AD8" w14:textId="77777777" w:rsidR="00643734" w:rsidRPr="00D973B2" w:rsidRDefault="005F3868" w:rsidP="00643734">
            <w:pPr>
              <w:pStyle w:val="ListParagraph"/>
              <w:numPr>
                <w:ilvl w:val="0"/>
                <w:numId w:val="84"/>
              </w:numPr>
              <w:spacing w:line="276" w:lineRule="auto"/>
              <w:ind w:left="360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(D) Outro</w:t>
            </w:r>
          </w:p>
          <w:p w14:paraId="26640CDA" w14:textId="77777777" w:rsidR="00643734" w:rsidRPr="00D973B2" w:rsidRDefault="005F3868" w:rsidP="005C6AD7">
            <w:pPr>
              <w:pStyle w:val="ListParagraph"/>
              <w:spacing w:line="276" w:lineRule="auto"/>
              <w:ind w:left="360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Especifique e explique: _____ [Texto livre opcional: médio]</w:t>
            </w:r>
          </w:p>
        </w:tc>
      </w:tr>
    </w:tbl>
    <w:p w14:paraId="2F018780" w14:textId="77777777" w:rsidR="00ED5FE6" w:rsidRPr="00D973B2" w:rsidRDefault="00ED5FE6">
      <w:pPr>
        <w:spacing w:after="160" w:line="259" w:lineRule="auto"/>
        <w:rPr>
          <w:b/>
          <w:caps/>
        </w:rPr>
      </w:pPr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1"/>
        <w:gridCol w:w="13043"/>
      </w:tblGrid>
      <w:tr w:rsidR="00015A1E" w14:paraId="7430374C" w14:textId="77777777" w:rsidTr="00546671">
        <w:trPr>
          <w:trHeight w:val="300"/>
        </w:trPr>
        <w:tc>
          <w:tcPr>
            <w:tcW w:w="14884" w:type="dxa"/>
            <w:gridSpan w:val="2"/>
            <w:shd w:val="clear" w:color="auto" w:fill="0070C0"/>
            <w:vAlign w:val="center"/>
          </w:tcPr>
          <w:p w14:paraId="68B7F49E" w14:textId="77777777" w:rsidR="00ED5FE6" w:rsidRPr="00D973B2" w:rsidRDefault="005F3868" w:rsidP="00EC781B">
            <w:pPr>
              <w:rPr>
                <w:rStyle w:val="Hyperlink"/>
                <w:b/>
                <w:bCs/>
                <w:color w:val="FFFFFF" w:themeColor="background1"/>
                <w:sz w:val="18"/>
                <w:szCs w:val="18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Notas explicativas</w:t>
            </w:r>
          </w:p>
        </w:tc>
      </w:tr>
      <w:tr w:rsidR="00015A1E" w14:paraId="4F2E0C62" w14:textId="77777777" w:rsidTr="00546671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78C66002" w14:textId="77777777" w:rsidR="00ED5FE6" w:rsidRPr="00D973B2" w:rsidRDefault="005F3868" w:rsidP="00EC781B">
            <w:pPr>
              <w:rPr>
                <w:rStyle w:val="Hyperlink"/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Objetivo do indicador</w:t>
            </w:r>
          </w:p>
        </w:tc>
        <w:tc>
          <w:tcPr>
            <w:tcW w:w="13043" w:type="dxa"/>
            <w:shd w:val="clear" w:color="auto" w:fill="auto"/>
            <w:vAlign w:val="center"/>
          </w:tcPr>
          <w:p w14:paraId="6D5E213D" w14:textId="77777777" w:rsidR="00ED5FE6" w:rsidRPr="00D973B2" w:rsidRDefault="005F3868" w:rsidP="00EC781B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Neste indicador, o signatário pode descrever como seleciona ou cria um índice ou </w:t>
            </w:r>
            <w:r>
              <w:rPr>
                <w:rStyle w:val="Hyperlink"/>
                <w:rFonts w:eastAsia="Arial"/>
                <w:i/>
                <w:iCs/>
                <w:color w:val="000000"/>
                <w:sz w:val="16"/>
                <w:szCs w:val="16"/>
                <w:lang w:val="pt-BR"/>
              </w:rPr>
              <w:t>benchmark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 ASG quando utiliza uma estratégia passiva para seus investimentos em renda fixa.</w:t>
            </w:r>
          </w:p>
        </w:tc>
      </w:tr>
      <w:tr w:rsidR="00015A1E" w14:paraId="2C8ECDAB" w14:textId="77777777" w:rsidTr="00546671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349DE2BF" w14:textId="77777777" w:rsidR="00ED5FE6" w:rsidRPr="00D973B2" w:rsidRDefault="005F3868" w:rsidP="00EC781B">
            <w:pPr>
              <w:rPr>
                <w:rStyle w:val="Hyperlink"/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Orientações adicionais</w:t>
            </w:r>
          </w:p>
        </w:tc>
        <w:tc>
          <w:tcPr>
            <w:tcW w:w="13043" w:type="dxa"/>
            <w:shd w:val="clear" w:color="auto" w:fill="auto"/>
            <w:vAlign w:val="center"/>
          </w:tcPr>
          <w:p w14:paraId="28107661" w14:textId="77777777" w:rsidR="00ED5FE6" w:rsidRPr="00D973B2" w:rsidRDefault="005F3868" w:rsidP="00EC781B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Os índices ou </w:t>
            </w:r>
            <w:r>
              <w:rPr>
                <w:rStyle w:val="Hyperlink"/>
                <w:rFonts w:eastAsia="Arial"/>
                <w:i/>
                <w:iCs/>
                <w:color w:val="000000"/>
                <w:sz w:val="16"/>
                <w:szCs w:val="16"/>
                <w:lang w:val="pt-BR"/>
              </w:rPr>
              <w:t>benchmarks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 ASG utilizados para rastrear invest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imentos em gestão passiva podem ser externos ou desenvolvidos internamente pelos signatários através da aplicação de filtros ASG.</w:t>
            </w:r>
          </w:p>
          <w:p w14:paraId="1A9A3B89" w14:textId="77777777" w:rsidR="00ED5FE6" w:rsidRPr="00D973B2" w:rsidRDefault="00ED5FE6" w:rsidP="00EC781B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</w:p>
          <w:p w14:paraId="29EAB782" w14:textId="77777777" w:rsidR="00ED5FE6" w:rsidRPr="00D973B2" w:rsidRDefault="005F3868" w:rsidP="00EC781B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Este indicador não é aplicável para dívida privada e dívida securitizada.</w:t>
            </w:r>
          </w:p>
        </w:tc>
      </w:tr>
      <w:tr w:rsidR="00015A1E" w14:paraId="27FD8D85" w14:textId="77777777" w:rsidTr="00546671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7D74F1FC" w14:textId="77777777" w:rsidR="00ED5FE6" w:rsidRPr="00D973B2" w:rsidRDefault="005F3868" w:rsidP="00EC781B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Outros materiais</w:t>
            </w:r>
          </w:p>
        </w:tc>
        <w:tc>
          <w:tcPr>
            <w:tcW w:w="13043" w:type="dxa"/>
            <w:shd w:val="clear" w:color="auto" w:fill="auto"/>
            <w:vAlign w:val="center"/>
          </w:tcPr>
          <w:p w14:paraId="0A743AB9" w14:textId="77777777" w:rsidR="00ED5FE6" w:rsidRPr="00D973B2" w:rsidRDefault="005F3868" w:rsidP="00EC781B">
            <w:pPr>
              <w:rPr>
                <w:rStyle w:val="Hyperlink"/>
                <w:color w:val="000000" w:themeColor="text1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Para mais orientações sobre incor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poração ASG para investidores passivos, consulte </w:t>
            </w:r>
            <w:hyperlink r:id="rId51" w:history="1">
              <w:r>
                <w:rPr>
                  <w:rStyle w:val="Hyperlink"/>
                  <w:rFonts w:eastAsia="Arial"/>
                  <w:sz w:val="16"/>
                  <w:szCs w:val="16"/>
                  <w:lang w:val="pt-BR"/>
                </w:rPr>
                <w:t>How can a passive investor be a responsible investor?</w:t>
              </w:r>
            </w:hyperlink>
          </w:p>
        </w:tc>
      </w:tr>
      <w:tr w:rsidR="00015A1E" w14:paraId="1C6B1DA1" w14:textId="77777777" w:rsidTr="00546671">
        <w:trPr>
          <w:trHeight w:val="300"/>
        </w:trPr>
        <w:tc>
          <w:tcPr>
            <w:tcW w:w="14884" w:type="dxa"/>
            <w:gridSpan w:val="2"/>
            <w:shd w:val="clear" w:color="auto" w:fill="0070C0"/>
            <w:vAlign w:val="center"/>
          </w:tcPr>
          <w:p w14:paraId="452AF7A4" w14:textId="77777777" w:rsidR="00ED5FE6" w:rsidRPr="00D973B2" w:rsidRDefault="005F3868" w:rsidP="00EC781B">
            <w:pPr>
              <w:rPr>
                <w:color w:val="FFFFFF" w:themeColor="background1"/>
                <w:sz w:val="16"/>
                <w:szCs w:val="16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Lógica</w:t>
            </w:r>
          </w:p>
        </w:tc>
      </w:tr>
      <w:tr w:rsidR="00015A1E" w14:paraId="151C807F" w14:textId="77777777" w:rsidTr="00546671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545C752A" w14:textId="77777777" w:rsidR="00ED5FE6" w:rsidRPr="00D973B2" w:rsidRDefault="005F3868" w:rsidP="00EC781B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Subordinado a</w:t>
            </w:r>
          </w:p>
        </w:tc>
        <w:tc>
          <w:tcPr>
            <w:tcW w:w="13043" w:type="dxa"/>
            <w:shd w:val="clear" w:color="auto" w:fill="auto"/>
            <w:vAlign w:val="center"/>
          </w:tcPr>
          <w:p w14:paraId="7A07B7A0" w14:textId="77777777" w:rsidR="00ED5FE6" w:rsidRPr="00D973B2" w:rsidRDefault="005F3868" w:rsidP="00183EFA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[OO 19], [OO 21]</w:t>
            </w:r>
          </w:p>
        </w:tc>
      </w:tr>
      <w:tr w:rsidR="00015A1E" w14:paraId="0B0BD475" w14:textId="77777777" w:rsidTr="00546671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017A35EC" w14:textId="77777777" w:rsidR="00ED5FE6" w:rsidRPr="00D973B2" w:rsidRDefault="005F3868" w:rsidP="00EC781B">
            <w:pPr>
              <w:rPr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lastRenderedPageBreak/>
              <w:t>Acesso para</w:t>
            </w:r>
          </w:p>
        </w:tc>
        <w:tc>
          <w:tcPr>
            <w:tcW w:w="13043" w:type="dxa"/>
            <w:shd w:val="clear" w:color="auto" w:fill="auto"/>
            <w:vAlign w:val="center"/>
          </w:tcPr>
          <w:p w14:paraId="48735189" w14:textId="77777777" w:rsidR="0052319D" w:rsidRPr="00D973B2" w:rsidRDefault="005F3868" w:rsidP="00EC781B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N/A</w:t>
            </w:r>
          </w:p>
        </w:tc>
      </w:tr>
      <w:tr w:rsidR="00015A1E" w14:paraId="0733010C" w14:textId="77777777" w:rsidTr="00546671">
        <w:trPr>
          <w:trHeight w:val="300"/>
        </w:trPr>
        <w:tc>
          <w:tcPr>
            <w:tcW w:w="14884" w:type="dxa"/>
            <w:gridSpan w:val="2"/>
            <w:shd w:val="clear" w:color="auto" w:fill="0070C0"/>
            <w:vAlign w:val="center"/>
          </w:tcPr>
          <w:p w14:paraId="5FE249B8" w14:textId="77777777" w:rsidR="00ED5FE6" w:rsidRPr="00D973B2" w:rsidRDefault="005F3868" w:rsidP="00EC781B">
            <w:pPr>
              <w:rPr>
                <w:rFonts w:eastAsia="Times New Roman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Avaliação</w:t>
            </w:r>
          </w:p>
        </w:tc>
      </w:tr>
      <w:tr w:rsidR="00015A1E" w14:paraId="24364DDD" w14:textId="77777777" w:rsidTr="005C6AD7">
        <w:trPr>
          <w:trHeight w:val="300"/>
        </w:trPr>
        <w:tc>
          <w:tcPr>
            <w:tcW w:w="14884" w:type="dxa"/>
            <w:gridSpan w:val="2"/>
            <w:shd w:val="clear" w:color="auto" w:fill="auto"/>
            <w:vAlign w:val="center"/>
          </w:tcPr>
          <w:p w14:paraId="4ABBDDBC" w14:textId="77777777" w:rsidR="00691382" w:rsidRPr="00D973B2" w:rsidRDefault="005F3868" w:rsidP="00EC781B">
            <w:pPr>
              <w:spacing w:line="240" w:lineRule="auto"/>
              <w:rPr>
                <w:rFonts w:eastAsia="Times New Roman" w:cs="Arial"/>
                <w:bCs/>
                <w:color w:val="000000"/>
                <w:sz w:val="16"/>
                <w:szCs w:val="16"/>
              </w:rPr>
            </w:pPr>
            <w:r>
              <w:rPr>
                <w:rFonts w:eastAsia="Arial"/>
                <w:bCs/>
                <w:sz w:val="16"/>
                <w:szCs w:val="16"/>
                <w:lang w:val="pt-BR"/>
              </w:rPr>
              <w:t>Não pontua</w:t>
            </w:r>
          </w:p>
        </w:tc>
      </w:tr>
    </w:tbl>
    <w:p w14:paraId="5255E596" w14:textId="77777777" w:rsidR="00F26E66" w:rsidRPr="00D973B2" w:rsidRDefault="00F26E66">
      <w:pPr>
        <w:spacing w:after="160" w:line="259" w:lineRule="auto"/>
        <w:rPr>
          <w:b/>
          <w:caps/>
        </w:rPr>
      </w:pPr>
    </w:p>
    <w:p w14:paraId="44557E37" w14:textId="77777777" w:rsidR="000E0C9D" w:rsidRPr="00D973B2" w:rsidRDefault="005F3868">
      <w:pPr>
        <w:spacing w:after="160" w:line="259" w:lineRule="auto"/>
      </w:pPr>
      <w:r w:rsidRPr="00D973B2">
        <w:rPr>
          <w:b/>
          <w:caps/>
        </w:rPr>
        <w:br w:type="page"/>
      </w:r>
    </w:p>
    <w:p w14:paraId="1ED7CBD7" w14:textId="77777777" w:rsidR="00057086" w:rsidRPr="00FB1FC6" w:rsidRDefault="005F3868" w:rsidP="00FB1FC6">
      <w:pPr>
        <w:pStyle w:val="Heading1"/>
      </w:pPr>
      <w:bookmarkStart w:id="23" w:name="_Toc129103662"/>
      <w:r>
        <w:rPr>
          <w:rFonts w:eastAsia="Arial" w:cs="Times New Roman"/>
          <w:color w:val="2F5496"/>
          <w:szCs w:val="40"/>
          <w:lang w:val="pt-BR"/>
        </w:rPr>
        <w:lastRenderedPageBreak/>
        <w:t>Pós-investimento</w:t>
      </w:r>
      <w:bookmarkEnd w:id="23"/>
    </w:p>
    <w:p w14:paraId="57B3B1FF" w14:textId="77777777" w:rsidR="00E36DEA" w:rsidRPr="00D973B2" w:rsidRDefault="005F3868" w:rsidP="00E36DEA">
      <w:pPr>
        <w:pStyle w:val="Heading2"/>
        <w:tabs>
          <w:tab w:val="left" w:pos="12758"/>
        </w:tabs>
        <w:rPr>
          <w:rFonts w:eastAsia="MS PGothic" w:cs="Times New Roman"/>
          <w:caps w:val="0"/>
          <w:color w:val="auto"/>
          <w:sz w:val="20"/>
          <w:szCs w:val="20"/>
        </w:rPr>
      </w:pPr>
      <w:bookmarkStart w:id="24" w:name="_Toc129103663"/>
      <w:r>
        <w:rPr>
          <w:rFonts w:eastAsia="Arial" w:cs="Times New Roman"/>
          <w:bCs/>
          <w:szCs w:val="28"/>
          <w:lang w:val="pt-BR"/>
        </w:rPr>
        <w:t>Gestão de risco ASG [FI 11, FI 12]</w:t>
      </w:r>
      <w:bookmarkEnd w:id="24"/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0"/>
        <w:gridCol w:w="1556"/>
        <w:gridCol w:w="2413"/>
        <w:gridCol w:w="421"/>
        <w:gridCol w:w="713"/>
        <w:gridCol w:w="1015"/>
        <w:gridCol w:w="1729"/>
        <w:gridCol w:w="1219"/>
        <w:gridCol w:w="6"/>
        <w:gridCol w:w="504"/>
        <w:gridCol w:w="1473"/>
        <w:gridCol w:w="257"/>
        <w:gridCol w:w="1685"/>
        <w:gridCol w:w="53"/>
      </w:tblGrid>
      <w:tr w:rsidR="00015A1E" w14:paraId="75671622" w14:textId="77777777" w:rsidTr="00786456">
        <w:trPr>
          <w:trHeight w:val="367"/>
        </w:trPr>
        <w:tc>
          <w:tcPr>
            <w:tcW w:w="1840" w:type="dxa"/>
            <w:vMerge w:val="restart"/>
            <w:shd w:val="clear" w:color="auto" w:fill="DFF5F9"/>
            <w:vAlign w:val="center"/>
            <w:hideMark/>
          </w:tcPr>
          <w:p w14:paraId="23C07B00" w14:textId="77777777" w:rsidR="00786456" w:rsidRPr="00D973B2" w:rsidRDefault="005F3868" w:rsidP="0057631F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ID do indicador</w:t>
            </w:r>
          </w:p>
          <w:p w14:paraId="2A3B700A" w14:textId="77777777" w:rsidR="00786456" w:rsidRPr="00D973B2" w:rsidRDefault="00786456" w:rsidP="0057631F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  <w:p w14:paraId="4545FC96" w14:textId="77777777" w:rsidR="00786456" w:rsidRPr="00D973B2" w:rsidRDefault="005F3868" w:rsidP="0057631F">
            <w:pPr>
              <w:pStyle w:val="Indicatorsubsection"/>
              <w:rPr>
                <w:lang w:val="en-GB"/>
              </w:rPr>
            </w:pPr>
            <w:bookmarkStart w:id="25" w:name="_Toc129103664"/>
            <w:r>
              <w:rPr>
                <w:rFonts w:eastAsia="Arial"/>
                <w:color w:val="000000"/>
                <w:lang w:val="pt-BR"/>
              </w:rPr>
              <w:t>FI 11</w:t>
            </w:r>
            <w:bookmarkEnd w:id="25"/>
          </w:p>
        </w:tc>
        <w:tc>
          <w:tcPr>
            <w:tcW w:w="1556" w:type="dxa"/>
            <w:shd w:val="clear" w:color="auto" w:fill="DFF5F9"/>
            <w:vAlign w:val="center"/>
            <w:hideMark/>
          </w:tcPr>
          <w:p w14:paraId="28F7CEE0" w14:textId="77777777" w:rsidR="00786456" w:rsidRPr="00D973B2" w:rsidRDefault="005F3868" w:rsidP="0057631F">
            <w:pPr>
              <w:spacing w:line="240" w:lineRule="auto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Subordinado a:</w:t>
            </w:r>
          </w:p>
        </w:tc>
        <w:tc>
          <w:tcPr>
            <w:tcW w:w="2834" w:type="dxa"/>
            <w:gridSpan w:val="2"/>
            <w:shd w:val="clear" w:color="auto" w:fill="DFF5F9"/>
            <w:vAlign w:val="center"/>
          </w:tcPr>
          <w:p w14:paraId="45C82CAF" w14:textId="77777777" w:rsidR="00786456" w:rsidRPr="00D973B2" w:rsidRDefault="005F3868" w:rsidP="0057631F">
            <w:pPr>
              <w:spacing w:line="240" w:lineRule="auto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OO 21</w:t>
            </w:r>
          </w:p>
        </w:tc>
        <w:tc>
          <w:tcPr>
            <w:tcW w:w="4676" w:type="dxa"/>
            <w:gridSpan w:val="4"/>
            <w:vMerge w:val="restart"/>
            <w:shd w:val="clear" w:color="auto" w:fill="DFF5F9"/>
            <w:vAlign w:val="center"/>
          </w:tcPr>
          <w:p w14:paraId="2B671017" w14:textId="77777777" w:rsidR="00786456" w:rsidRPr="00D973B2" w:rsidRDefault="005F3868" w:rsidP="0057631F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Subseção</w:t>
            </w:r>
            <w:r>
              <w:rPr>
                <w:rFonts w:eastAsia="Arial" w:cs="Arial"/>
                <w:sz w:val="14"/>
                <w:szCs w:val="14"/>
                <w:lang w:val="pt-BR" w:eastAsia="en-GB"/>
              </w:rPr>
              <w:t> </w:t>
            </w:r>
          </w:p>
          <w:p w14:paraId="2BE10604" w14:textId="77777777" w:rsidR="00786456" w:rsidRPr="00D973B2" w:rsidRDefault="00786456" w:rsidP="0057631F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</w:p>
          <w:p w14:paraId="72B0A21D" w14:textId="77777777" w:rsidR="00786456" w:rsidRPr="00D973B2" w:rsidRDefault="005F3868" w:rsidP="0057631F">
            <w:pPr>
              <w:jc w:val="center"/>
              <w:rPr>
                <w:sz w:val="18"/>
                <w:szCs w:val="18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Gerenciamento de riscos ASG</w:t>
            </w:r>
          </w:p>
        </w:tc>
        <w:tc>
          <w:tcPr>
            <w:tcW w:w="1983" w:type="dxa"/>
            <w:gridSpan w:val="3"/>
            <w:vMerge w:val="restart"/>
            <w:shd w:val="clear" w:color="auto" w:fill="DFF5F9"/>
            <w:vAlign w:val="center"/>
            <w:hideMark/>
          </w:tcPr>
          <w:p w14:paraId="7D482A7E" w14:textId="77777777" w:rsidR="00786456" w:rsidRPr="00D973B2" w:rsidRDefault="005F3868" w:rsidP="0057631F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Princípio do PRI</w:t>
            </w:r>
          </w:p>
          <w:p w14:paraId="54931CA2" w14:textId="77777777" w:rsidR="00786456" w:rsidRPr="00D973B2" w:rsidRDefault="00786456" w:rsidP="0057631F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</w:p>
          <w:p w14:paraId="2ABE4C3E" w14:textId="77777777" w:rsidR="00786456" w:rsidRPr="00D973B2" w:rsidRDefault="005F3868" w:rsidP="0057631F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8"/>
                <w:szCs w:val="18"/>
                <w:lang w:eastAsia="en-GB"/>
              </w:rPr>
            </w:pPr>
            <w:r>
              <w:rPr>
                <w:rFonts w:eastAsia="Arial" w:cs="Arial"/>
                <w:b/>
                <w:bCs/>
                <w:sz w:val="22"/>
                <w:szCs w:val="22"/>
                <w:lang w:val="pt-BR" w:eastAsia="en-GB"/>
              </w:rPr>
              <w:t>1</w:t>
            </w:r>
          </w:p>
        </w:tc>
        <w:tc>
          <w:tcPr>
            <w:tcW w:w="1995" w:type="dxa"/>
            <w:gridSpan w:val="3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617FB4BF" w14:textId="77777777" w:rsidR="00786456" w:rsidRPr="00D973B2" w:rsidRDefault="005F3868" w:rsidP="0057631F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14"/>
                <w:szCs w:val="14"/>
                <w:lang w:val="pt-BR" w:eastAsia="en-GB"/>
              </w:rPr>
              <w:t xml:space="preserve">Tipo de </w:t>
            </w:r>
            <w:r>
              <w:rPr>
                <w:rFonts w:eastAsia="Arial" w:cs="Arial"/>
                <w:b/>
                <w:bCs/>
                <w:color w:val="FFFFFF"/>
                <w:sz w:val="14"/>
                <w:szCs w:val="14"/>
                <w:lang w:val="pt-BR" w:eastAsia="en-GB"/>
              </w:rPr>
              <w:t>indicador</w:t>
            </w:r>
          </w:p>
          <w:p w14:paraId="7B45F580" w14:textId="77777777" w:rsidR="00786456" w:rsidRPr="00D973B2" w:rsidRDefault="00786456" w:rsidP="0057631F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45E821D7" w14:textId="77777777" w:rsidR="00786456" w:rsidRPr="00D973B2" w:rsidRDefault="005F3868" w:rsidP="0057631F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="Arial"/>
                <w:color w:val="FFFFFF" w:themeColor="background1"/>
                <w:sz w:val="32"/>
                <w:szCs w:val="32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32"/>
                <w:szCs w:val="32"/>
                <w:lang w:val="pt-BR" w:eastAsia="en-GB"/>
              </w:rPr>
              <w:t>CORE</w:t>
            </w:r>
          </w:p>
        </w:tc>
      </w:tr>
      <w:tr w:rsidR="00015A1E" w14:paraId="3AAE73B0" w14:textId="77777777" w:rsidTr="00786456">
        <w:trPr>
          <w:trHeight w:val="367"/>
        </w:trPr>
        <w:tc>
          <w:tcPr>
            <w:tcW w:w="1840" w:type="dxa"/>
            <w:vMerge/>
            <w:shd w:val="clear" w:color="auto" w:fill="DFF5F9"/>
            <w:vAlign w:val="center"/>
          </w:tcPr>
          <w:p w14:paraId="0EC91F2D" w14:textId="77777777" w:rsidR="00786456" w:rsidRPr="00D973B2" w:rsidRDefault="00786456" w:rsidP="0057631F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6" w:type="dxa"/>
            <w:shd w:val="clear" w:color="auto" w:fill="DFF5F9"/>
            <w:vAlign w:val="center"/>
          </w:tcPr>
          <w:p w14:paraId="54BDA889" w14:textId="77777777" w:rsidR="00786456" w:rsidRPr="00D973B2" w:rsidRDefault="005F3868" w:rsidP="0057631F">
            <w:pPr>
              <w:spacing w:line="240" w:lineRule="auto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Acesso para:</w:t>
            </w:r>
          </w:p>
        </w:tc>
        <w:tc>
          <w:tcPr>
            <w:tcW w:w="2834" w:type="dxa"/>
            <w:gridSpan w:val="2"/>
            <w:shd w:val="clear" w:color="auto" w:fill="DFF5F9"/>
            <w:vAlign w:val="center"/>
          </w:tcPr>
          <w:p w14:paraId="0AF7698A" w14:textId="77777777" w:rsidR="00786456" w:rsidRPr="00D973B2" w:rsidRDefault="005F3868" w:rsidP="0057631F">
            <w:pPr>
              <w:spacing w:line="240" w:lineRule="auto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N/A</w:t>
            </w:r>
          </w:p>
        </w:tc>
        <w:tc>
          <w:tcPr>
            <w:tcW w:w="4676" w:type="dxa"/>
            <w:gridSpan w:val="4"/>
            <w:vMerge/>
            <w:shd w:val="clear" w:color="auto" w:fill="DFF5F9"/>
            <w:vAlign w:val="center"/>
          </w:tcPr>
          <w:p w14:paraId="50987779" w14:textId="77777777" w:rsidR="00786456" w:rsidRPr="00D973B2" w:rsidRDefault="00786456" w:rsidP="0057631F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3" w:type="dxa"/>
            <w:gridSpan w:val="3"/>
            <w:vMerge/>
            <w:shd w:val="clear" w:color="auto" w:fill="DFF5F9"/>
            <w:vAlign w:val="center"/>
          </w:tcPr>
          <w:p w14:paraId="042C3A79" w14:textId="77777777" w:rsidR="00786456" w:rsidRPr="00D973B2" w:rsidRDefault="00786456" w:rsidP="0057631F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95" w:type="dxa"/>
            <w:gridSpan w:val="3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FCBDB72" w14:textId="77777777" w:rsidR="00786456" w:rsidRPr="00D973B2" w:rsidRDefault="00786456" w:rsidP="0057631F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015A1E" w14:paraId="76C25853" w14:textId="77777777" w:rsidTr="00786456">
        <w:trPr>
          <w:trHeight w:val="567"/>
        </w:trPr>
        <w:tc>
          <w:tcPr>
            <w:tcW w:w="14884" w:type="dxa"/>
            <w:gridSpan w:val="14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51990785" w14:textId="77777777" w:rsidR="00E36DEA" w:rsidRPr="00D973B2" w:rsidRDefault="005F3868" w:rsidP="00E36DEA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 xml:space="preserve">Indique como os </w:t>
            </w:r>
            <w:hyperlink r:id="rId52" w:history="1">
              <w:r>
                <w:rPr>
                  <w:rFonts w:eastAsia="Arial" w:cs="Arial"/>
                  <w:b/>
                  <w:bCs/>
                  <w:color w:val="00B0F0"/>
                  <w:lang w:val="pt-BR" w:eastAsia="en-GB"/>
                </w:rPr>
                <w:t>fatores ASG relevantes</w:t>
              </w:r>
            </w:hyperlink>
            <w:r>
              <w:rPr>
                <w:rFonts w:eastAsia="Arial" w:cs="Arial"/>
                <w:b/>
                <w:bCs/>
                <w:lang w:val="pt-BR" w:eastAsia="en-GB"/>
              </w:rPr>
              <w:t xml:space="preserve"> são </w:t>
            </w:r>
            <w:hyperlink r:id="rId53" w:history="1">
              <w:r>
                <w:rPr>
                  <w:rFonts w:eastAsia="Arial" w:cs="Arial"/>
                  <w:b/>
                  <w:bCs/>
                  <w:color w:val="00B0F0"/>
                  <w:lang w:val="pt-BR" w:eastAsia="en-GB"/>
                </w:rPr>
                <w:t>incorporados</w:t>
              </w:r>
            </w:hyperlink>
            <w:r>
              <w:rPr>
                <w:rFonts w:eastAsia="Arial" w:cs="Arial"/>
                <w:b/>
                <w:bCs/>
                <w:lang w:val="pt-BR" w:eastAsia="en-GB"/>
              </w:rPr>
              <w:t xml:space="preserve"> ao processo de </w:t>
            </w:r>
            <w:hyperlink r:id="rId54" w:history="1">
              <w:r>
                <w:rPr>
                  <w:rFonts w:eastAsia="Arial" w:cs="Arial"/>
                  <w:b/>
                  <w:bCs/>
                  <w:color w:val="00B0F0"/>
                  <w:lang w:val="pt-BR" w:eastAsia="en-GB"/>
                </w:rPr>
                <w:t>gerenciamento de riscos</w:t>
              </w:r>
            </w:hyperlink>
            <w:r>
              <w:rPr>
                <w:rFonts w:eastAsia="Arial" w:cs="Arial"/>
                <w:b/>
                <w:bCs/>
                <w:lang w:val="pt-BR" w:eastAsia="en-GB"/>
              </w:rPr>
              <w:t xml:space="preserve"> de carteira da sua organização.</w:t>
            </w:r>
          </w:p>
        </w:tc>
      </w:tr>
      <w:tr w:rsidR="00015A1E" w14:paraId="467C993E" w14:textId="77777777" w:rsidTr="00786456">
        <w:trPr>
          <w:trHeight w:val="20"/>
        </w:trPr>
        <w:tc>
          <w:tcPr>
            <w:tcW w:w="6230" w:type="dxa"/>
            <w:gridSpan w:val="4"/>
            <w:vMerge w:val="restart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18C34E48" w14:textId="77777777" w:rsidR="00A4732E" w:rsidRPr="00D973B2" w:rsidRDefault="00A4732E" w:rsidP="0057631F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8654" w:type="dxa"/>
            <w:gridSpan w:val="10"/>
            <w:tcBorders>
              <w:bottom w:val="single" w:sz="6" w:space="0" w:color="A6A6A6" w:themeColor="background1" w:themeShade="A6"/>
            </w:tcBorders>
            <w:shd w:val="clear" w:color="auto" w:fill="EDEDED"/>
            <w:vAlign w:val="center"/>
          </w:tcPr>
          <w:p w14:paraId="179EE9D0" w14:textId="77777777" w:rsidR="00A4732E" w:rsidRPr="00D973B2" w:rsidRDefault="005F3868" w:rsidP="00212EFF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szCs w:val="16"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>Tipos de ativos de renda fixa em gestão interna</w:t>
            </w:r>
          </w:p>
        </w:tc>
      </w:tr>
      <w:tr w:rsidR="00015A1E" w14:paraId="04C71540" w14:textId="77777777" w:rsidTr="00786456">
        <w:trPr>
          <w:trHeight w:val="465"/>
        </w:trPr>
        <w:tc>
          <w:tcPr>
            <w:tcW w:w="6230" w:type="dxa"/>
            <w:gridSpan w:val="4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50FC0B5" w14:textId="77777777" w:rsidR="00882B48" w:rsidRPr="00D973B2" w:rsidRDefault="00882B48" w:rsidP="00362F7A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728" w:type="dxa"/>
            <w:gridSpan w:val="2"/>
            <w:shd w:val="clear" w:color="auto" w:fill="EDEDED"/>
            <w:vAlign w:val="center"/>
          </w:tcPr>
          <w:p w14:paraId="3860A9C9" w14:textId="77777777" w:rsidR="00882B48" w:rsidRPr="00D973B2" w:rsidRDefault="005F3868" w:rsidP="00362F7A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bCs/>
                <w:szCs w:val="16"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>Todos os tipos de ativos</w:t>
            </w:r>
          </w:p>
        </w:tc>
        <w:tc>
          <w:tcPr>
            <w:tcW w:w="1729" w:type="dxa"/>
            <w:shd w:val="clear" w:color="auto" w:fill="FFFFFF" w:themeFill="background1"/>
            <w:vAlign w:val="center"/>
          </w:tcPr>
          <w:p w14:paraId="6F5E492D" w14:textId="77777777" w:rsidR="00882B48" w:rsidRPr="00D973B2" w:rsidRDefault="005F3868" w:rsidP="00362F7A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szCs w:val="16"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>(1) SSA</w:t>
            </w:r>
          </w:p>
        </w:tc>
        <w:tc>
          <w:tcPr>
            <w:tcW w:w="1729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F2A364A" w14:textId="77777777" w:rsidR="00882B48" w:rsidRPr="00D973B2" w:rsidRDefault="005F3868" w:rsidP="00362F7A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szCs w:val="16"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>(2) Corporativos</w:t>
            </w:r>
          </w:p>
        </w:tc>
        <w:tc>
          <w:tcPr>
            <w:tcW w:w="1730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17180EF" w14:textId="77777777" w:rsidR="00882B48" w:rsidRPr="00D973B2" w:rsidRDefault="005F3868" w:rsidP="00362F7A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szCs w:val="16"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>(3) Securitizados</w:t>
            </w:r>
          </w:p>
        </w:tc>
        <w:tc>
          <w:tcPr>
            <w:tcW w:w="1738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A6C38AC" w14:textId="77777777" w:rsidR="00882B48" w:rsidRPr="00D973B2" w:rsidRDefault="005F3868" w:rsidP="00362F7A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szCs w:val="16"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>(4) Dívida privada</w:t>
            </w:r>
          </w:p>
        </w:tc>
      </w:tr>
      <w:tr w:rsidR="00015A1E" w14:paraId="281E6141" w14:textId="77777777" w:rsidTr="00786456">
        <w:trPr>
          <w:trHeight w:val="465"/>
        </w:trPr>
        <w:tc>
          <w:tcPr>
            <w:tcW w:w="6230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486E7E7" w14:textId="77777777" w:rsidR="00882B48" w:rsidRPr="00D973B2" w:rsidRDefault="005F3868" w:rsidP="00882B48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/>
                <w:lang w:val="pt-BR"/>
              </w:rPr>
              <w:t xml:space="preserve">(A) Membros do </w:t>
            </w:r>
            <w:hyperlink r:id="rId55" w:history="1">
              <w:r>
                <w:rPr>
                  <w:rFonts w:eastAsia="Arial"/>
                  <w:color w:val="00B0F0"/>
                  <w:lang w:val="pt-BR"/>
                </w:rPr>
                <w:t>comitê de investimento</w:t>
              </w:r>
            </w:hyperlink>
            <w:r>
              <w:rPr>
                <w:rFonts w:eastAsia="Arial"/>
                <w:lang w:val="pt-BR"/>
              </w:rPr>
              <w:t>, ou departamento ou grupo equivalente, têm o poder de vetar decisões de investimento com base em aspectos ASG</w:t>
            </w:r>
          </w:p>
        </w:tc>
        <w:tc>
          <w:tcPr>
            <w:tcW w:w="1728" w:type="dxa"/>
            <w:gridSpan w:val="2"/>
            <w:shd w:val="clear" w:color="auto" w:fill="EDEDED"/>
            <w:vAlign w:val="center"/>
          </w:tcPr>
          <w:p w14:paraId="267B76D7" w14:textId="77777777" w:rsidR="00882B48" w:rsidRDefault="005F3868" w:rsidP="00882B48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[Lista suspensa]</w:t>
            </w:r>
          </w:p>
          <w:p w14:paraId="698ADB7D" w14:textId="77777777" w:rsidR="006647C8" w:rsidRPr="00D973B2" w:rsidRDefault="006647C8" w:rsidP="00882B48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</w:p>
          <w:p w14:paraId="0F132BE5" w14:textId="77777777" w:rsidR="00882B48" w:rsidRPr="00D973B2" w:rsidRDefault="005F3868" w:rsidP="00882B48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(1) para todo o nosso AUM </w:t>
            </w:r>
          </w:p>
          <w:p w14:paraId="6D87AFBA" w14:textId="77777777" w:rsidR="00882B48" w:rsidRPr="00D973B2" w:rsidRDefault="005F3868" w:rsidP="00882B48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(2) para a maior parte do nosso AUM</w:t>
            </w:r>
          </w:p>
          <w:p w14:paraId="096D73FA" w14:textId="77777777" w:rsidR="00882B48" w:rsidRPr="00D973B2" w:rsidRDefault="005F3868" w:rsidP="005C6AD7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(3) para a menor parte do nosso AUM </w:t>
            </w:r>
          </w:p>
        </w:tc>
        <w:tc>
          <w:tcPr>
            <w:tcW w:w="1729" w:type="dxa"/>
            <w:shd w:val="clear" w:color="auto" w:fill="FFFFFF" w:themeFill="background1"/>
            <w:vAlign w:val="center"/>
          </w:tcPr>
          <w:p w14:paraId="4706E59B" w14:textId="77777777" w:rsidR="00882B48" w:rsidRDefault="005F3868" w:rsidP="00882B48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[Lista suspensa]</w:t>
            </w:r>
          </w:p>
          <w:p w14:paraId="6EA35674" w14:textId="77777777" w:rsidR="006647C8" w:rsidRPr="00D973B2" w:rsidRDefault="006647C8" w:rsidP="00882B48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</w:p>
          <w:p w14:paraId="0B38969B" w14:textId="77777777" w:rsidR="00882B48" w:rsidRPr="00D973B2" w:rsidRDefault="005F3868" w:rsidP="00882B48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(1) para todo o nosso AUM </w:t>
            </w:r>
          </w:p>
          <w:p w14:paraId="14F67288" w14:textId="77777777" w:rsidR="00882B48" w:rsidRPr="00D973B2" w:rsidRDefault="005F3868" w:rsidP="00882B48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(2) para a maior parte do nosso AUM</w:t>
            </w:r>
          </w:p>
          <w:p w14:paraId="4D94840D" w14:textId="77777777" w:rsidR="00882B48" w:rsidRPr="00D973B2" w:rsidRDefault="005F3868" w:rsidP="005C6AD7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(3) para a menor parte do nosso AUM </w:t>
            </w:r>
          </w:p>
        </w:tc>
        <w:tc>
          <w:tcPr>
            <w:tcW w:w="1729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59ACCD9" w14:textId="77777777" w:rsidR="00882B48" w:rsidRDefault="005F3868" w:rsidP="00882B48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[Lista suspensa]</w:t>
            </w:r>
          </w:p>
          <w:p w14:paraId="2EB190C7" w14:textId="77777777" w:rsidR="006647C8" w:rsidRPr="00D973B2" w:rsidRDefault="006647C8" w:rsidP="00882B48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</w:p>
          <w:p w14:paraId="6D0BE401" w14:textId="77777777" w:rsidR="00882B48" w:rsidRPr="00D973B2" w:rsidRDefault="005F3868" w:rsidP="00882B48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(1) para todo o nosso AUM </w:t>
            </w:r>
          </w:p>
          <w:p w14:paraId="7C36DFAA" w14:textId="77777777" w:rsidR="00882B48" w:rsidRPr="00D973B2" w:rsidRDefault="005F3868" w:rsidP="00882B48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(2) para a maior parte do nosso AUM</w:t>
            </w:r>
          </w:p>
          <w:p w14:paraId="602F6CC6" w14:textId="77777777" w:rsidR="00882B48" w:rsidRPr="00D973B2" w:rsidRDefault="005F3868" w:rsidP="005C6AD7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(3) para a menor par</w:t>
            </w:r>
            <w:r>
              <w:rPr>
                <w:rFonts w:eastAsia="Arial" w:cs="Arial"/>
                <w:lang w:val="pt-BR" w:eastAsia="en-GB"/>
              </w:rPr>
              <w:t xml:space="preserve">te do nosso AUM </w:t>
            </w:r>
          </w:p>
        </w:tc>
        <w:tc>
          <w:tcPr>
            <w:tcW w:w="1730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66CD70D" w14:textId="77777777" w:rsidR="00882B48" w:rsidRDefault="005F3868" w:rsidP="00882B48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[Lista suspensa]</w:t>
            </w:r>
          </w:p>
          <w:p w14:paraId="6882CF82" w14:textId="77777777" w:rsidR="006647C8" w:rsidRPr="00D973B2" w:rsidRDefault="006647C8" w:rsidP="00882B48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</w:p>
          <w:p w14:paraId="7D5F9A7F" w14:textId="77777777" w:rsidR="00882B48" w:rsidRPr="00D973B2" w:rsidRDefault="005F3868" w:rsidP="00882B48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(1) para todo o nosso AUM </w:t>
            </w:r>
          </w:p>
          <w:p w14:paraId="57B6E608" w14:textId="77777777" w:rsidR="00882B48" w:rsidRPr="00D973B2" w:rsidRDefault="005F3868" w:rsidP="00882B48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(2) para a maior parte do nosso AUM</w:t>
            </w:r>
          </w:p>
          <w:p w14:paraId="1EA3B054" w14:textId="77777777" w:rsidR="00882B48" w:rsidRPr="00D973B2" w:rsidRDefault="005F3868" w:rsidP="005C6AD7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(3) para a menor parte do nosso AUM </w:t>
            </w:r>
          </w:p>
        </w:tc>
        <w:tc>
          <w:tcPr>
            <w:tcW w:w="1738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8B03DD1" w14:textId="77777777" w:rsidR="00882B48" w:rsidRDefault="005F3868" w:rsidP="00882B48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[Lista suspensa]</w:t>
            </w:r>
          </w:p>
          <w:p w14:paraId="6C403059" w14:textId="77777777" w:rsidR="006647C8" w:rsidRPr="00D973B2" w:rsidRDefault="006647C8" w:rsidP="00882B48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</w:p>
          <w:p w14:paraId="758BB3B9" w14:textId="77777777" w:rsidR="00882B48" w:rsidRPr="00D973B2" w:rsidRDefault="005F3868" w:rsidP="00882B48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(1) para todo o nosso AUM </w:t>
            </w:r>
          </w:p>
          <w:p w14:paraId="0B7AC7E8" w14:textId="77777777" w:rsidR="00882B48" w:rsidRPr="00D973B2" w:rsidRDefault="005F3868" w:rsidP="00882B48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(2) para a maior parte do nosso AUM</w:t>
            </w:r>
          </w:p>
          <w:p w14:paraId="0053C0F7" w14:textId="77777777" w:rsidR="00882B48" w:rsidRPr="00D973B2" w:rsidRDefault="005F3868" w:rsidP="005C6AD7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(3) para a menor parte do nosso AUM </w:t>
            </w:r>
          </w:p>
        </w:tc>
      </w:tr>
      <w:tr w:rsidR="00015A1E" w14:paraId="067A9353" w14:textId="77777777" w:rsidTr="00786456">
        <w:trPr>
          <w:trHeight w:val="465"/>
        </w:trPr>
        <w:tc>
          <w:tcPr>
            <w:tcW w:w="6230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085C3D2" w14:textId="77777777" w:rsidR="00882B48" w:rsidRPr="00D973B2" w:rsidRDefault="005F3868" w:rsidP="00882B48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/>
                <w:lang w:val="pt-BR"/>
              </w:rPr>
              <w:t>(B) Empresas, setores, países e/ou moedas são monitorados para a ocorrência de mudanças na exposição a fatores ASG relevantes e de violação nos limites de risco</w:t>
            </w:r>
          </w:p>
        </w:tc>
        <w:tc>
          <w:tcPr>
            <w:tcW w:w="1728" w:type="dxa"/>
            <w:gridSpan w:val="2"/>
            <w:shd w:val="clear" w:color="auto" w:fill="EDEDED"/>
            <w:vAlign w:val="center"/>
          </w:tcPr>
          <w:p w14:paraId="16B622E9" w14:textId="77777777" w:rsidR="00882B48" w:rsidRPr="00D973B2" w:rsidRDefault="005F3868" w:rsidP="005C6AD7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[O mesmo que acima]</w:t>
            </w:r>
          </w:p>
        </w:tc>
        <w:tc>
          <w:tcPr>
            <w:tcW w:w="1729" w:type="dxa"/>
            <w:shd w:val="clear" w:color="auto" w:fill="FFFFFF" w:themeFill="background1"/>
            <w:vAlign w:val="center"/>
          </w:tcPr>
          <w:p w14:paraId="64661364" w14:textId="77777777" w:rsidR="00882B48" w:rsidRPr="00D973B2" w:rsidRDefault="005F3868" w:rsidP="005C6AD7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[O mesmo que acima]</w:t>
            </w:r>
          </w:p>
        </w:tc>
        <w:tc>
          <w:tcPr>
            <w:tcW w:w="1729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B02DFDC" w14:textId="77777777" w:rsidR="00882B48" w:rsidRPr="00D973B2" w:rsidRDefault="005F3868" w:rsidP="005C6AD7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[O mesmo que acima]</w:t>
            </w:r>
          </w:p>
        </w:tc>
        <w:tc>
          <w:tcPr>
            <w:tcW w:w="1730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852D069" w14:textId="77777777" w:rsidR="00882B48" w:rsidRPr="00D973B2" w:rsidRDefault="005F3868" w:rsidP="005C6AD7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[O mesmo que acima]</w:t>
            </w:r>
          </w:p>
        </w:tc>
        <w:tc>
          <w:tcPr>
            <w:tcW w:w="1738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C125604" w14:textId="77777777" w:rsidR="00882B48" w:rsidRPr="00D973B2" w:rsidRDefault="005F3868" w:rsidP="005C6AD7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[O mesmo que </w:t>
            </w:r>
            <w:r>
              <w:rPr>
                <w:rFonts w:eastAsia="Arial" w:cs="Arial"/>
                <w:lang w:val="pt-BR" w:eastAsia="en-GB"/>
              </w:rPr>
              <w:t>acima]</w:t>
            </w:r>
          </w:p>
        </w:tc>
      </w:tr>
      <w:tr w:rsidR="00015A1E" w14:paraId="1EB8AC52" w14:textId="77777777" w:rsidTr="00786456">
        <w:trPr>
          <w:trHeight w:val="465"/>
        </w:trPr>
        <w:tc>
          <w:tcPr>
            <w:tcW w:w="6230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7728FA6" w14:textId="77777777" w:rsidR="00882B48" w:rsidRPr="00D973B2" w:rsidRDefault="005F3868" w:rsidP="00882B48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/>
                <w:lang w:val="pt-BR"/>
              </w:rPr>
              <w:lastRenderedPageBreak/>
              <w:t xml:space="preserve">(C) A exposição geral a fatores ASG relevantes específicos é mensurada para a formação da carteira, e ajustes de dimensão e </w:t>
            </w:r>
            <w:r>
              <w:rPr>
                <w:rFonts w:eastAsia="Arial"/>
                <w:i/>
                <w:iCs/>
                <w:lang w:val="pt-BR"/>
              </w:rPr>
              <w:t>hedge</w:t>
            </w:r>
            <w:r>
              <w:rPr>
                <w:rFonts w:eastAsia="Arial"/>
                <w:lang w:val="pt-BR"/>
              </w:rPr>
              <w:t xml:space="preserve"> são realizados individualmente com base na sensibilidade do emissor ou da emissão a estes fatores</w:t>
            </w:r>
          </w:p>
        </w:tc>
        <w:tc>
          <w:tcPr>
            <w:tcW w:w="1728" w:type="dxa"/>
            <w:gridSpan w:val="2"/>
            <w:shd w:val="clear" w:color="auto" w:fill="EDEDED"/>
            <w:vAlign w:val="center"/>
          </w:tcPr>
          <w:p w14:paraId="70FDAB7E" w14:textId="77777777" w:rsidR="00882B48" w:rsidRPr="00D973B2" w:rsidRDefault="005F3868" w:rsidP="005C6AD7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[O mesmo que acima]</w:t>
            </w:r>
          </w:p>
        </w:tc>
        <w:tc>
          <w:tcPr>
            <w:tcW w:w="1729" w:type="dxa"/>
            <w:shd w:val="clear" w:color="auto" w:fill="FFFFFF" w:themeFill="background1"/>
            <w:vAlign w:val="center"/>
          </w:tcPr>
          <w:p w14:paraId="4EA8F8F5" w14:textId="77777777" w:rsidR="00882B48" w:rsidRPr="00D973B2" w:rsidRDefault="005F3868" w:rsidP="005C6AD7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[O mesmo que acima]</w:t>
            </w:r>
          </w:p>
        </w:tc>
        <w:tc>
          <w:tcPr>
            <w:tcW w:w="1729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363B655" w14:textId="77777777" w:rsidR="00882B48" w:rsidRPr="00D973B2" w:rsidRDefault="005F3868" w:rsidP="005C6AD7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[O mesmo que acima]</w:t>
            </w:r>
          </w:p>
        </w:tc>
        <w:tc>
          <w:tcPr>
            <w:tcW w:w="1730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356A0DC" w14:textId="77777777" w:rsidR="00882B48" w:rsidRPr="00D973B2" w:rsidRDefault="005F3868" w:rsidP="005C6AD7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[O mesmo que acima]</w:t>
            </w:r>
          </w:p>
        </w:tc>
        <w:tc>
          <w:tcPr>
            <w:tcW w:w="1738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D660ACA" w14:textId="77777777" w:rsidR="00882B48" w:rsidRPr="00D973B2" w:rsidRDefault="005F3868" w:rsidP="005C6AD7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[O mesmo que acima]</w:t>
            </w:r>
          </w:p>
        </w:tc>
      </w:tr>
      <w:tr w:rsidR="00015A1E" w14:paraId="3077C70C" w14:textId="77777777" w:rsidTr="00786456">
        <w:trPr>
          <w:trHeight w:val="465"/>
        </w:trPr>
        <w:tc>
          <w:tcPr>
            <w:tcW w:w="6230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DB77D76" w14:textId="77777777" w:rsidR="00882B48" w:rsidRPr="00D973B2" w:rsidRDefault="005F3868" w:rsidP="00882B48">
            <w:pPr>
              <w:spacing w:line="276" w:lineRule="auto"/>
              <w:textAlignment w:val="baseline"/>
            </w:pPr>
            <w:r>
              <w:rPr>
                <w:rFonts w:eastAsia="Arial"/>
                <w:lang w:val="pt-BR"/>
              </w:rPr>
              <w:t xml:space="preserve">(D) Utilizamos outro método para incorporar </w:t>
            </w:r>
            <w:r>
              <w:rPr>
                <w:rFonts w:eastAsia="Arial"/>
                <w:lang w:val="pt-BR"/>
              </w:rPr>
              <w:t>fatores ASG relevantes ao processo de gerenciamento de riscos da carteira</w:t>
            </w:r>
          </w:p>
          <w:p w14:paraId="7354F021" w14:textId="77777777" w:rsidR="00882B48" w:rsidRPr="00D973B2" w:rsidRDefault="005F3868" w:rsidP="00882B48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/>
                <w:lang w:val="pt-BR"/>
              </w:rPr>
              <w:t>Especifique: ____ [Texto livre obrigatório: médio]</w:t>
            </w:r>
          </w:p>
        </w:tc>
        <w:tc>
          <w:tcPr>
            <w:tcW w:w="1728" w:type="dxa"/>
            <w:gridSpan w:val="2"/>
            <w:shd w:val="clear" w:color="auto" w:fill="EDEDED"/>
            <w:vAlign w:val="center"/>
          </w:tcPr>
          <w:p w14:paraId="1C8D2125" w14:textId="77777777" w:rsidR="00882B48" w:rsidRPr="00D973B2" w:rsidRDefault="005F3868" w:rsidP="005C6AD7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[O mesmo que acima]</w:t>
            </w:r>
          </w:p>
        </w:tc>
        <w:tc>
          <w:tcPr>
            <w:tcW w:w="1729" w:type="dxa"/>
            <w:shd w:val="clear" w:color="auto" w:fill="FFFFFF" w:themeFill="background1"/>
            <w:vAlign w:val="center"/>
          </w:tcPr>
          <w:p w14:paraId="6D3D455B" w14:textId="77777777" w:rsidR="00882B48" w:rsidRPr="00D973B2" w:rsidRDefault="005F3868" w:rsidP="005C6AD7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[O mesmo que acima]</w:t>
            </w:r>
          </w:p>
        </w:tc>
        <w:tc>
          <w:tcPr>
            <w:tcW w:w="1729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29AA7BF" w14:textId="77777777" w:rsidR="00882B48" w:rsidRPr="00D973B2" w:rsidRDefault="005F3868" w:rsidP="005C6AD7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[O mesmo que acima]</w:t>
            </w:r>
          </w:p>
        </w:tc>
        <w:tc>
          <w:tcPr>
            <w:tcW w:w="1730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222359B" w14:textId="77777777" w:rsidR="00882B48" w:rsidRPr="00D973B2" w:rsidRDefault="005F3868" w:rsidP="005C6AD7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[O mesmo que acima]</w:t>
            </w:r>
          </w:p>
        </w:tc>
        <w:tc>
          <w:tcPr>
            <w:tcW w:w="1738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56F78BD" w14:textId="77777777" w:rsidR="00882B48" w:rsidRPr="00D973B2" w:rsidRDefault="005F3868" w:rsidP="005C6AD7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[O mesmo que acima]</w:t>
            </w:r>
          </w:p>
        </w:tc>
      </w:tr>
      <w:tr w:rsidR="00015A1E" w14:paraId="081C9AAA" w14:textId="77777777" w:rsidTr="00786456">
        <w:trPr>
          <w:trHeight w:val="465"/>
        </w:trPr>
        <w:tc>
          <w:tcPr>
            <w:tcW w:w="6230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E1BEFC5" w14:textId="77777777" w:rsidR="00882B48" w:rsidRPr="00D973B2" w:rsidRDefault="005F3868" w:rsidP="00882B48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/>
                <w:lang w:val="pt-BR"/>
              </w:rPr>
              <w:t xml:space="preserve">(E) Não temos um </w:t>
            </w:r>
            <w:r>
              <w:rPr>
                <w:rFonts w:eastAsia="Arial"/>
                <w:lang w:val="pt-BR"/>
              </w:rPr>
              <w:t>processo para incorporar fatores ASG relevantes ao processo de gerenciamento de riscos da carteira</w:t>
            </w:r>
          </w:p>
        </w:tc>
        <w:tc>
          <w:tcPr>
            <w:tcW w:w="1728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EDEDED"/>
            <w:vAlign w:val="center"/>
          </w:tcPr>
          <w:p w14:paraId="10CA65A9" w14:textId="77777777" w:rsidR="00882B48" w:rsidRPr="00582A2B" w:rsidRDefault="00882B48" w:rsidP="0021729D">
            <w:pPr>
              <w:spacing w:line="276" w:lineRule="auto"/>
              <w:textAlignment w:val="baseline"/>
              <w:rPr>
                <w:rFonts w:eastAsia="Times New Roman" w:cs="Arial"/>
                <w:sz w:val="22"/>
                <w:szCs w:val="16"/>
                <w:lang w:eastAsia="en-GB"/>
              </w:rPr>
            </w:pPr>
          </w:p>
        </w:tc>
        <w:tc>
          <w:tcPr>
            <w:tcW w:w="1729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FAAB912" w14:textId="77777777" w:rsidR="00882B48" w:rsidRPr="00D973B2" w:rsidRDefault="00882B48" w:rsidP="00882B48">
            <w:pPr>
              <w:pStyle w:val="ListParagraph"/>
              <w:numPr>
                <w:ilvl w:val="0"/>
                <w:numId w:val="18"/>
              </w:numPr>
              <w:spacing w:line="276" w:lineRule="auto"/>
              <w:jc w:val="center"/>
              <w:textAlignment w:val="baseline"/>
              <w:rPr>
                <w:rFonts w:eastAsia="Times New Roman" w:cs="Arial"/>
                <w:sz w:val="22"/>
                <w:szCs w:val="16"/>
                <w:lang w:eastAsia="en-GB"/>
              </w:rPr>
            </w:pPr>
          </w:p>
        </w:tc>
        <w:tc>
          <w:tcPr>
            <w:tcW w:w="1729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38AB59E" w14:textId="77777777" w:rsidR="00882B48" w:rsidRPr="00D973B2" w:rsidRDefault="00882B48" w:rsidP="00882B48">
            <w:pPr>
              <w:pStyle w:val="ListParagraph"/>
              <w:numPr>
                <w:ilvl w:val="0"/>
                <w:numId w:val="18"/>
              </w:numPr>
              <w:spacing w:line="276" w:lineRule="auto"/>
              <w:jc w:val="center"/>
              <w:textAlignment w:val="baseline"/>
              <w:rPr>
                <w:rFonts w:eastAsia="Times New Roman" w:cs="Arial"/>
                <w:sz w:val="22"/>
                <w:szCs w:val="16"/>
                <w:lang w:eastAsia="en-GB"/>
              </w:rPr>
            </w:pPr>
          </w:p>
        </w:tc>
        <w:tc>
          <w:tcPr>
            <w:tcW w:w="1730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B662C37" w14:textId="77777777" w:rsidR="00882B48" w:rsidRPr="00D973B2" w:rsidRDefault="00882B48" w:rsidP="00882B48">
            <w:pPr>
              <w:pStyle w:val="ListParagraph"/>
              <w:numPr>
                <w:ilvl w:val="0"/>
                <w:numId w:val="18"/>
              </w:numPr>
              <w:spacing w:line="276" w:lineRule="auto"/>
              <w:jc w:val="center"/>
              <w:textAlignment w:val="baseline"/>
              <w:rPr>
                <w:rFonts w:eastAsia="Times New Roman" w:cs="Arial"/>
                <w:sz w:val="22"/>
                <w:szCs w:val="16"/>
                <w:lang w:eastAsia="en-GB"/>
              </w:rPr>
            </w:pPr>
          </w:p>
        </w:tc>
        <w:tc>
          <w:tcPr>
            <w:tcW w:w="1738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9BB0E34" w14:textId="77777777" w:rsidR="00882B48" w:rsidRPr="00D973B2" w:rsidRDefault="00882B48" w:rsidP="00882B48">
            <w:pPr>
              <w:pStyle w:val="ListParagraph"/>
              <w:numPr>
                <w:ilvl w:val="0"/>
                <w:numId w:val="18"/>
              </w:numPr>
              <w:spacing w:line="276" w:lineRule="auto"/>
              <w:jc w:val="center"/>
              <w:textAlignment w:val="baseline"/>
              <w:rPr>
                <w:rFonts w:eastAsia="Times New Roman" w:cs="Arial"/>
                <w:sz w:val="22"/>
                <w:szCs w:val="16"/>
                <w:lang w:eastAsia="en-GB"/>
              </w:rPr>
            </w:pPr>
          </w:p>
        </w:tc>
      </w:tr>
      <w:tr w:rsidR="00015A1E" w14:paraId="050B2F80" w14:textId="77777777" w:rsidTr="00786456">
        <w:trPr>
          <w:gridAfter w:val="1"/>
          <w:wAfter w:w="53" w:type="dxa"/>
          <w:trHeight w:val="300"/>
        </w:trPr>
        <w:tc>
          <w:tcPr>
            <w:tcW w:w="14831" w:type="dxa"/>
            <w:gridSpan w:val="13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4C6620F5" w14:textId="77777777" w:rsidR="00882B48" w:rsidRPr="00D973B2" w:rsidRDefault="00882B48" w:rsidP="00882B48">
            <w:pPr>
              <w:spacing w:line="240" w:lineRule="auto"/>
              <w:jc w:val="center"/>
              <w:textAlignment w:val="baseline"/>
              <w:rPr>
                <w:rStyle w:val="Hyperlink"/>
                <w:sz w:val="16"/>
                <w:szCs w:val="16"/>
              </w:rPr>
            </w:pPr>
          </w:p>
        </w:tc>
      </w:tr>
      <w:tr w:rsidR="00015A1E" w14:paraId="76E1EC6F" w14:textId="77777777" w:rsidTr="00786456">
        <w:trPr>
          <w:trHeight w:val="300"/>
        </w:trPr>
        <w:tc>
          <w:tcPr>
            <w:tcW w:w="14884" w:type="dxa"/>
            <w:gridSpan w:val="14"/>
            <w:shd w:val="clear" w:color="auto" w:fill="0070C0"/>
            <w:vAlign w:val="center"/>
          </w:tcPr>
          <w:p w14:paraId="1929E279" w14:textId="77777777" w:rsidR="00882B48" w:rsidRPr="00D973B2" w:rsidRDefault="005F3868" w:rsidP="00882B48">
            <w:pPr>
              <w:rPr>
                <w:rStyle w:val="Hyperlink"/>
                <w:b/>
                <w:bCs/>
                <w:color w:val="FFFFFF" w:themeColor="background1"/>
                <w:sz w:val="18"/>
                <w:szCs w:val="18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Notas explicativas</w:t>
            </w:r>
          </w:p>
        </w:tc>
      </w:tr>
      <w:tr w:rsidR="00015A1E" w14:paraId="343BD866" w14:textId="77777777" w:rsidTr="00786456">
        <w:trPr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54384C2B" w14:textId="77777777" w:rsidR="00882B48" w:rsidRPr="00D973B2" w:rsidRDefault="005F3868" w:rsidP="00882B48">
            <w:pPr>
              <w:rPr>
                <w:rStyle w:val="Hyperlink"/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Objetivo do indicador</w:t>
            </w:r>
          </w:p>
        </w:tc>
        <w:tc>
          <w:tcPr>
            <w:tcW w:w="13044" w:type="dxa"/>
            <w:gridSpan w:val="13"/>
            <w:shd w:val="clear" w:color="auto" w:fill="auto"/>
            <w:vAlign w:val="center"/>
          </w:tcPr>
          <w:p w14:paraId="0ECEF28E" w14:textId="77777777" w:rsidR="00882B48" w:rsidRPr="00D973B2" w:rsidRDefault="005F3868" w:rsidP="00882B48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Este indicador procura compreender o rigor da incorporação ASG no processo de gestão de riscos do 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signatário, para cada tipo de ativo de renda fixa. Considera-se uma boa prática incorporar fatores ASG relevantes ao processo de gerenciamento de riscos da organização para todo o seu AUM. Desta forma, a organização pode identificar e gerenciar os riscos q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ue podem não ser identificados sem esta análise. O ideal é que a integração de fatores ASG relevantes nos processos de gestão de riscos seja refletida na formação e nos ajustes da carteira.</w:t>
            </w:r>
          </w:p>
        </w:tc>
      </w:tr>
      <w:tr w:rsidR="00015A1E" w14:paraId="051C42A6" w14:textId="77777777" w:rsidTr="00786456">
        <w:trPr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76E99E56" w14:textId="77777777" w:rsidR="00882B48" w:rsidRPr="00D973B2" w:rsidRDefault="005F3868" w:rsidP="00882B48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Outros materiais</w:t>
            </w:r>
          </w:p>
        </w:tc>
        <w:tc>
          <w:tcPr>
            <w:tcW w:w="13044" w:type="dxa"/>
            <w:gridSpan w:val="13"/>
            <w:shd w:val="clear" w:color="auto" w:fill="auto"/>
            <w:vAlign w:val="center"/>
          </w:tcPr>
          <w:p w14:paraId="7B6C4EE9" w14:textId="77777777" w:rsidR="00882B48" w:rsidRPr="00D973B2" w:rsidRDefault="005F3868" w:rsidP="00882B48">
            <w:pPr>
              <w:rPr>
                <w:rStyle w:val="Hyperlink"/>
                <w:color w:val="000000" w:themeColor="text1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Para mais orientações sobre a integração da relevância ASG na gestão de renda fixa, consulte o documento </w:t>
            </w:r>
            <w:hyperlink r:id="rId56" w:history="1">
              <w:r>
                <w:rPr>
                  <w:rStyle w:val="Hyperlink"/>
                  <w:rFonts w:eastAsia="Arial"/>
                  <w:sz w:val="16"/>
                  <w:szCs w:val="16"/>
                  <w:lang w:val="pt-BR"/>
                </w:rPr>
                <w:t>Intro</w:t>
              </w:r>
              <w:r>
                <w:rPr>
                  <w:rStyle w:val="Hyperlink"/>
                  <w:rFonts w:eastAsia="Arial"/>
                  <w:sz w:val="16"/>
                  <w:szCs w:val="16"/>
                  <w:lang w:val="pt-BR"/>
                </w:rPr>
                <w:t>dução ao investimento responsável: renda fixa</w:t>
              </w:r>
              <w:r>
                <w:rPr>
                  <w:rStyle w:val="Hyperlink"/>
                  <w:rFonts w:eastAsia="Arial"/>
                  <w:color w:val="auto"/>
                  <w:sz w:val="16"/>
                  <w:szCs w:val="16"/>
                  <w:lang w:val="pt-BR"/>
                </w:rPr>
                <w:t>.</w:t>
              </w:r>
            </w:hyperlink>
          </w:p>
        </w:tc>
      </w:tr>
      <w:tr w:rsidR="00015A1E" w14:paraId="2A677980" w14:textId="77777777" w:rsidTr="00786456">
        <w:trPr>
          <w:trHeight w:val="300"/>
        </w:trPr>
        <w:tc>
          <w:tcPr>
            <w:tcW w:w="14884" w:type="dxa"/>
            <w:gridSpan w:val="14"/>
            <w:shd w:val="clear" w:color="auto" w:fill="0070C0"/>
            <w:vAlign w:val="center"/>
          </w:tcPr>
          <w:p w14:paraId="2835937A" w14:textId="77777777" w:rsidR="00882B48" w:rsidRPr="00D973B2" w:rsidRDefault="005F3868" w:rsidP="00882B48">
            <w:pPr>
              <w:rPr>
                <w:color w:val="FFFFFF" w:themeColor="background1"/>
                <w:sz w:val="16"/>
                <w:szCs w:val="16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Lógica</w:t>
            </w:r>
          </w:p>
        </w:tc>
      </w:tr>
      <w:tr w:rsidR="00015A1E" w14:paraId="54D87706" w14:textId="77777777" w:rsidTr="00786456">
        <w:trPr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5EACF698" w14:textId="77777777" w:rsidR="00882B48" w:rsidRPr="00D973B2" w:rsidRDefault="005F3868" w:rsidP="00882B48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Subordinado a</w:t>
            </w:r>
          </w:p>
        </w:tc>
        <w:tc>
          <w:tcPr>
            <w:tcW w:w="13044" w:type="dxa"/>
            <w:gridSpan w:val="13"/>
            <w:shd w:val="clear" w:color="auto" w:fill="auto"/>
            <w:vAlign w:val="center"/>
          </w:tcPr>
          <w:p w14:paraId="2C7D0FEB" w14:textId="77777777" w:rsidR="00882B48" w:rsidRPr="00D973B2" w:rsidRDefault="005F3868" w:rsidP="00882B48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[OO 21]</w:t>
            </w:r>
          </w:p>
        </w:tc>
      </w:tr>
      <w:tr w:rsidR="00015A1E" w14:paraId="61BCDCF7" w14:textId="77777777" w:rsidTr="00786456">
        <w:trPr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0F5AF40E" w14:textId="77777777" w:rsidR="00882B48" w:rsidRPr="00D973B2" w:rsidRDefault="005F3868" w:rsidP="00882B48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Acesso para</w:t>
            </w:r>
          </w:p>
        </w:tc>
        <w:tc>
          <w:tcPr>
            <w:tcW w:w="13044" w:type="dxa"/>
            <w:gridSpan w:val="13"/>
            <w:shd w:val="clear" w:color="auto" w:fill="auto"/>
            <w:vAlign w:val="center"/>
          </w:tcPr>
          <w:p w14:paraId="2F516C84" w14:textId="77777777" w:rsidR="00882B48" w:rsidRPr="00D973B2" w:rsidRDefault="005F3868" w:rsidP="00882B48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N/A</w:t>
            </w:r>
          </w:p>
        </w:tc>
      </w:tr>
      <w:tr w:rsidR="00015A1E" w14:paraId="374C0377" w14:textId="77777777" w:rsidTr="00786456">
        <w:trPr>
          <w:trHeight w:val="300"/>
        </w:trPr>
        <w:tc>
          <w:tcPr>
            <w:tcW w:w="14884" w:type="dxa"/>
            <w:gridSpan w:val="14"/>
            <w:shd w:val="clear" w:color="auto" w:fill="0070C0"/>
            <w:vAlign w:val="center"/>
          </w:tcPr>
          <w:p w14:paraId="2575E7D8" w14:textId="77777777" w:rsidR="00882B48" w:rsidRPr="00D973B2" w:rsidRDefault="005F3868" w:rsidP="00882B48">
            <w:pPr>
              <w:rPr>
                <w:rFonts w:eastAsia="Times New Roman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Avaliação</w:t>
            </w:r>
          </w:p>
        </w:tc>
      </w:tr>
      <w:tr w:rsidR="00015A1E" w14:paraId="3AAB7DF8" w14:textId="77777777" w:rsidTr="00786456">
        <w:trPr>
          <w:trHeight w:val="354"/>
        </w:trPr>
        <w:tc>
          <w:tcPr>
            <w:tcW w:w="1840" w:type="dxa"/>
            <w:vMerge w:val="restart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7A2DB655" w14:textId="77777777" w:rsidR="00786456" w:rsidRPr="00D973B2" w:rsidRDefault="005F3868" w:rsidP="00F230A7">
            <w:pPr>
              <w:rPr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Critérios de avaliação</w:t>
            </w:r>
          </w:p>
        </w:tc>
        <w:tc>
          <w:tcPr>
            <w:tcW w:w="13044" w:type="dxa"/>
            <w:gridSpan w:val="1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46B8CD5F" w14:textId="77777777" w:rsidR="00786456" w:rsidRPr="00D973B2" w:rsidRDefault="005F3868" w:rsidP="00F230A7">
            <w:pPr>
              <w:spacing w:line="240" w:lineRule="auto"/>
              <w:rPr>
                <w:rFonts w:cs="Arial"/>
                <w:sz w:val="16"/>
                <w:szCs w:val="16"/>
              </w:rPr>
            </w:pPr>
            <w:r>
              <w:rPr>
                <w:rFonts w:eastAsia="Arial" w:cs="Arial"/>
                <w:sz w:val="16"/>
                <w:szCs w:val="16"/>
                <w:lang w:val="pt-BR"/>
              </w:rPr>
              <w:t xml:space="preserve">100 pontos divididos entre as opções de letras (50 pontos) e números (50 pontos). </w:t>
            </w: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A pontuação final será baseada na combinação com o maior número de pontos.</w:t>
            </w:r>
          </w:p>
        </w:tc>
      </w:tr>
      <w:tr w:rsidR="00015A1E" w14:paraId="3B64E33A" w14:textId="77777777" w:rsidTr="00786456">
        <w:trPr>
          <w:trHeight w:val="1485"/>
        </w:trPr>
        <w:tc>
          <w:tcPr>
            <w:tcW w:w="1840" w:type="dxa"/>
            <w:vMerge/>
            <w:tcBorders>
              <w:left w:val="single" w:sz="6" w:space="0" w:color="A6A6A6" w:themeColor="background1" w:themeShade="A6"/>
              <w:right w:val="single" w:sz="6" w:space="0" w:color="A6A6A6" w:themeColor="background1" w:themeShade="A6"/>
            </w:tcBorders>
            <w:vAlign w:val="center"/>
          </w:tcPr>
          <w:p w14:paraId="600C5F5E" w14:textId="77777777" w:rsidR="00786456" w:rsidRPr="00D973B2" w:rsidRDefault="00786456" w:rsidP="00F230A7">
            <w:pPr>
              <w:rPr>
                <w:b/>
                <w:sz w:val="16"/>
                <w:szCs w:val="16"/>
              </w:rPr>
            </w:pPr>
          </w:p>
        </w:tc>
        <w:tc>
          <w:tcPr>
            <w:tcW w:w="3969" w:type="dxa"/>
            <w:gridSpan w:val="2"/>
            <w:tcBorders>
              <w:left w:val="single" w:sz="6" w:space="0" w:color="A6A6A6" w:themeColor="background1" w:themeShade="A6"/>
            </w:tcBorders>
            <w:shd w:val="clear" w:color="auto" w:fill="auto"/>
            <w:vAlign w:val="center"/>
          </w:tcPr>
          <w:p w14:paraId="55B395E7" w14:textId="77777777" w:rsidR="00786456" w:rsidRPr="00D973B2" w:rsidRDefault="005F3868" w:rsidP="00F230A7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50 pontos para opções de letras: </w:t>
            </w:r>
          </w:p>
          <w:p w14:paraId="658AA950" w14:textId="77777777" w:rsidR="00786456" w:rsidRPr="00D973B2" w:rsidRDefault="00786456" w:rsidP="00F230A7">
            <w:pPr>
              <w:spacing w:line="240" w:lineRule="auto"/>
              <w:rPr>
                <w:rFonts w:cs="Arial"/>
                <w:sz w:val="16"/>
                <w:szCs w:val="16"/>
              </w:rPr>
            </w:pPr>
          </w:p>
          <w:p w14:paraId="138E5F92" w14:textId="77777777" w:rsidR="00786456" w:rsidRPr="00D973B2" w:rsidRDefault="005F3868" w:rsidP="00F230A7">
            <w:pPr>
              <w:spacing w:line="240" w:lineRule="auto"/>
              <w:rPr>
                <w:rFonts w:cs="Arial"/>
                <w:sz w:val="16"/>
                <w:szCs w:val="16"/>
              </w:rPr>
            </w:pPr>
            <w:r>
              <w:rPr>
                <w:rFonts w:eastAsia="Arial" w:cs="Arial"/>
                <w:sz w:val="16"/>
                <w:szCs w:val="16"/>
                <w:lang w:val="pt-BR"/>
              </w:rPr>
              <w:t>50 pontos se 3 opções forem selecionadas entre A-C.</w:t>
            </w:r>
          </w:p>
          <w:p w14:paraId="57F52108" w14:textId="77777777" w:rsidR="00786456" w:rsidRPr="00D973B2" w:rsidRDefault="005F3868" w:rsidP="00F230A7">
            <w:pPr>
              <w:spacing w:line="240" w:lineRule="auto"/>
              <w:rPr>
                <w:rFonts w:cs="Arial"/>
                <w:sz w:val="16"/>
                <w:szCs w:val="16"/>
              </w:rPr>
            </w:pPr>
            <w:r>
              <w:rPr>
                <w:rFonts w:eastAsia="Arial" w:cs="Arial"/>
                <w:sz w:val="16"/>
                <w:szCs w:val="16"/>
                <w:lang w:val="pt-BR"/>
              </w:rPr>
              <w:t xml:space="preserve">33 </w:t>
            </w:r>
            <w:r>
              <w:rPr>
                <w:rFonts w:eastAsia="Arial" w:cs="Arial"/>
                <w:sz w:val="16"/>
                <w:szCs w:val="16"/>
                <w:lang w:val="pt-BR"/>
              </w:rPr>
              <w:t>pontos se 2 opções forem selecionadas entre A-C.</w:t>
            </w:r>
          </w:p>
          <w:p w14:paraId="72010433" w14:textId="77777777" w:rsidR="00786456" w:rsidRPr="00D973B2" w:rsidRDefault="005F3868" w:rsidP="00F230A7">
            <w:pPr>
              <w:spacing w:line="240" w:lineRule="auto"/>
              <w:rPr>
                <w:rFonts w:cs="Arial"/>
                <w:sz w:val="16"/>
                <w:szCs w:val="16"/>
              </w:rPr>
            </w:pPr>
            <w:r>
              <w:rPr>
                <w:rFonts w:eastAsia="Arial" w:cs="Arial"/>
                <w:sz w:val="16"/>
                <w:szCs w:val="16"/>
                <w:lang w:val="pt-BR"/>
              </w:rPr>
              <w:t>16 pontos se 1 opção for selecionada entre A-C.</w:t>
            </w:r>
          </w:p>
          <w:p w14:paraId="2C0AFFA1" w14:textId="77777777" w:rsidR="00786456" w:rsidRPr="00D973B2" w:rsidRDefault="005F3868" w:rsidP="00F230A7">
            <w:pPr>
              <w:spacing w:line="240" w:lineRule="auto"/>
              <w:rPr>
                <w:rFonts w:cs="Arial"/>
                <w:sz w:val="16"/>
                <w:szCs w:val="16"/>
              </w:rPr>
            </w:pPr>
            <w:r>
              <w:rPr>
                <w:rFonts w:eastAsia="Arial" w:cs="Arial"/>
                <w:sz w:val="16"/>
                <w:szCs w:val="16"/>
                <w:lang w:val="pt-BR"/>
              </w:rPr>
              <w:t xml:space="preserve">0 ponto se as opções D ou E forem selecionadas. </w:t>
            </w:r>
          </w:p>
        </w:tc>
        <w:tc>
          <w:tcPr>
            <w:tcW w:w="1134" w:type="dxa"/>
            <w:gridSpan w:val="2"/>
            <w:shd w:val="clear" w:color="auto" w:fill="auto"/>
            <w:vAlign w:val="center"/>
          </w:tcPr>
          <w:p w14:paraId="3CFD9AEE" w14:textId="77777777" w:rsidR="00786456" w:rsidRPr="00D973B2" w:rsidRDefault="005F3868" w:rsidP="0021729D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eastAsia="Arial" w:cs="Arial"/>
                <w:b/>
                <w:bCs/>
                <w:sz w:val="16"/>
                <w:szCs w:val="16"/>
                <w:lang w:val="pt-BR"/>
              </w:rPr>
              <w:t>E</w:t>
            </w:r>
          </w:p>
        </w:tc>
        <w:tc>
          <w:tcPr>
            <w:tcW w:w="3969" w:type="dxa"/>
            <w:gridSpan w:val="4"/>
            <w:shd w:val="clear" w:color="auto" w:fill="auto"/>
            <w:vAlign w:val="center"/>
          </w:tcPr>
          <w:p w14:paraId="682D7553" w14:textId="77777777" w:rsidR="00786456" w:rsidRPr="00D973B2" w:rsidRDefault="005F3868" w:rsidP="00F230A7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50 pontos para opções de números:</w:t>
            </w:r>
          </w:p>
          <w:p w14:paraId="32FADB54" w14:textId="77777777" w:rsidR="00786456" w:rsidRPr="00D973B2" w:rsidRDefault="00786456" w:rsidP="00F230A7">
            <w:pPr>
              <w:spacing w:line="240" w:lineRule="auto"/>
              <w:rPr>
                <w:rFonts w:cs="Arial"/>
                <w:sz w:val="16"/>
                <w:szCs w:val="16"/>
              </w:rPr>
            </w:pPr>
          </w:p>
          <w:p w14:paraId="5CBCE7C0" w14:textId="77777777" w:rsidR="00786456" w:rsidRPr="00D973B2" w:rsidRDefault="005F3868" w:rsidP="00F230A7">
            <w:pPr>
              <w:spacing w:line="240" w:lineRule="auto"/>
              <w:rPr>
                <w:rFonts w:cs="Arial"/>
                <w:sz w:val="16"/>
                <w:szCs w:val="16"/>
              </w:rPr>
            </w:pPr>
            <w:r>
              <w:rPr>
                <w:rFonts w:eastAsia="Arial" w:cs="Arial"/>
                <w:sz w:val="16"/>
                <w:szCs w:val="16"/>
                <w:lang w:val="pt-BR"/>
              </w:rPr>
              <w:t xml:space="preserve">Para cada opção selecionada entre (A-C), a seguinte pontuação será </w:t>
            </w:r>
            <w:r>
              <w:rPr>
                <w:rFonts w:eastAsia="Arial" w:cs="Arial"/>
                <w:sz w:val="16"/>
                <w:szCs w:val="16"/>
                <w:lang w:val="pt-BR"/>
              </w:rPr>
              <w:t>aplicada:</w:t>
            </w:r>
          </w:p>
          <w:p w14:paraId="5613A078" w14:textId="77777777" w:rsidR="00786456" w:rsidRPr="00D973B2" w:rsidRDefault="00786456" w:rsidP="00F230A7">
            <w:pPr>
              <w:spacing w:line="240" w:lineRule="auto"/>
              <w:rPr>
                <w:rFonts w:cs="Arial"/>
                <w:sz w:val="16"/>
                <w:szCs w:val="16"/>
              </w:rPr>
            </w:pPr>
          </w:p>
          <w:p w14:paraId="49FFEEC4" w14:textId="77777777" w:rsidR="00786456" w:rsidRPr="00D973B2" w:rsidRDefault="005F3868" w:rsidP="00F230A7">
            <w:pPr>
              <w:spacing w:line="240" w:lineRule="auto"/>
              <w:rPr>
                <w:rFonts w:cs="Arial"/>
                <w:sz w:val="16"/>
                <w:szCs w:val="16"/>
              </w:rPr>
            </w:pPr>
            <w:r>
              <w:rPr>
                <w:rFonts w:eastAsia="Arial" w:cs="Arial"/>
                <w:sz w:val="16"/>
                <w:szCs w:val="16"/>
                <w:lang w:val="pt-BR"/>
              </w:rPr>
              <w:t xml:space="preserve">50/3 pontos se a opção 1 for selecionada. </w:t>
            </w:r>
          </w:p>
          <w:p w14:paraId="7A77A081" w14:textId="77777777" w:rsidR="00786456" w:rsidRPr="00D973B2" w:rsidRDefault="005F3868" w:rsidP="00F230A7">
            <w:pPr>
              <w:spacing w:line="240" w:lineRule="auto"/>
              <w:rPr>
                <w:rFonts w:cs="Arial"/>
                <w:sz w:val="16"/>
                <w:szCs w:val="16"/>
              </w:rPr>
            </w:pPr>
            <w:r>
              <w:rPr>
                <w:rFonts w:eastAsia="Arial" w:cs="Arial"/>
                <w:sz w:val="16"/>
                <w:szCs w:val="16"/>
                <w:lang w:val="pt-BR"/>
              </w:rPr>
              <w:t xml:space="preserve">25/3 pontos se a opção 2 for selecionada. </w:t>
            </w:r>
          </w:p>
          <w:p w14:paraId="5A5563C2" w14:textId="77777777" w:rsidR="00786456" w:rsidRPr="00D973B2" w:rsidRDefault="005F3868" w:rsidP="00F230A7">
            <w:pPr>
              <w:spacing w:line="240" w:lineRule="auto"/>
              <w:rPr>
                <w:rFonts w:cs="Arial"/>
                <w:sz w:val="16"/>
                <w:szCs w:val="16"/>
              </w:rPr>
            </w:pPr>
            <w:r>
              <w:rPr>
                <w:rFonts w:eastAsia="Arial" w:cs="Arial"/>
                <w:sz w:val="16"/>
                <w:szCs w:val="16"/>
                <w:lang w:val="pt-BR"/>
              </w:rPr>
              <w:t xml:space="preserve">12/3 pontos se a opção 3 for selecionada. </w:t>
            </w:r>
          </w:p>
        </w:tc>
        <w:tc>
          <w:tcPr>
            <w:tcW w:w="3972" w:type="dxa"/>
            <w:gridSpan w:val="5"/>
            <w:shd w:val="clear" w:color="auto" w:fill="auto"/>
            <w:vAlign w:val="center"/>
          </w:tcPr>
          <w:p w14:paraId="18E0DCB9" w14:textId="77777777" w:rsidR="00786456" w:rsidRPr="00D973B2" w:rsidRDefault="005F3868" w:rsidP="00F230A7">
            <w:pPr>
              <w:spacing w:line="240" w:lineRule="auto"/>
              <w:rPr>
                <w:rFonts w:cs="Arial"/>
                <w:color w:val="000000" w:themeColor="text1"/>
                <w:sz w:val="16"/>
                <w:szCs w:val="16"/>
              </w:rPr>
            </w:pP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t xml:space="preserve">Informações adicionais: </w:t>
            </w:r>
          </w:p>
          <w:p w14:paraId="0580777B" w14:textId="77777777" w:rsidR="00786456" w:rsidRPr="00D973B2" w:rsidRDefault="00786456" w:rsidP="00F230A7">
            <w:pPr>
              <w:spacing w:line="240" w:lineRule="auto"/>
              <w:rPr>
                <w:rFonts w:cs="Arial"/>
                <w:color w:val="000000" w:themeColor="text1"/>
                <w:sz w:val="16"/>
                <w:szCs w:val="16"/>
              </w:rPr>
            </w:pPr>
          </w:p>
          <w:p w14:paraId="2C746E18" w14:textId="77777777" w:rsidR="00786456" w:rsidRPr="00D973B2" w:rsidRDefault="005F3868" w:rsidP="00F230A7">
            <w:pPr>
              <w:spacing w:line="240" w:lineRule="auto"/>
              <w:rPr>
                <w:rFonts w:cs="Arial"/>
                <w:color w:val="000000" w:themeColor="text1"/>
                <w:sz w:val="16"/>
                <w:szCs w:val="16"/>
              </w:rPr>
            </w:pP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t>Se a opção “E” for selecionada, a pontuação será 0/100 ponto neste indicador.</w:t>
            </w:r>
          </w:p>
          <w:p w14:paraId="09B06258" w14:textId="77777777" w:rsidR="00786456" w:rsidRPr="00D973B2" w:rsidRDefault="00786456" w:rsidP="00F230A7">
            <w:pPr>
              <w:spacing w:line="240" w:lineRule="auto"/>
              <w:rPr>
                <w:rFonts w:cs="Arial"/>
                <w:color w:val="000000" w:themeColor="text1"/>
                <w:sz w:val="16"/>
                <w:szCs w:val="16"/>
              </w:rPr>
            </w:pPr>
          </w:p>
          <w:p w14:paraId="4EB9725B" w14:textId="77777777" w:rsidR="00786456" w:rsidRPr="00D973B2" w:rsidRDefault="005F3868" w:rsidP="00F230A7">
            <w:pPr>
              <w:spacing w:line="240" w:lineRule="auto"/>
              <w:rPr>
                <w:rFonts w:cs="Arial"/>
                <w:sz w:val="16"/>
                <w:szCs w:val="16"/>
              </w:rPr>
            </w:pP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t>O número de</w:t>
            </w: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t xml:space="preserve"> tipos de ativos aplicáveis não influencia a pontuação disponível para este indicador, pois cada tipo de ativos receberá uma pontuação.</w:t>
            </w:r>
          </w:p>
        </w:tc>
      </w:tr>
      <w:tr w:rsidR="00015A1E" w14:paraId="49801428" w14:textId="77777777" w:rsidTr="00786456">
        <w:trPr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286DFD91" w14:textId="77777777" w:rsidR="00601691" w:rsidRPr="00D973B2" w:rsidRDefault="005F3868" w:rsidP="00F230A7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Pontuação para “Outro(s)”</w:t>
            </w:r>
          </w:p>
        </w:tc>
        <w:tc>
          <w:tcPr>
            <w:tcW w:w="13039" w:type="dxa"/>
            <w:gridSpan w:val="13"/>
            <w:shd w:val="clear" w:color="auto" w:fill="auto"/>
            <w:vAlign w:val="center"/>
          </w:tcPr>
          <w:p w14:paraId="1EA560D2" w14:textId="77777777" w:rsidR="00601691" w:rsidRPr="00D973B2" w:rsidRDefault="005F3868" w:rsidP="00F230A7">
            <w:pPr>
              <w:spacing w:line="240" w:lineRule="auto"/>
              <w:rPr>
                <w:rFonts w:eastAsia="Times New Roman" w:cs="Arial"/>
                <w:sz w:val="16"/>
                <w:szCs w:val="16"/>
              </w:rPr>
            </w:pPr>
            <w:r>
              <w:rPr>
                <w:rFonts w:eastAsia="Arial" w:cs="Arial"/>
                <w:sz w:val="16"/>
                <w:szCs w:val="16"/>
                <w:lang w:val="pt-BR"/>
              </w:rPr>
              <w:t xml:space="preserve">A opção “(D) Outro” não pontua, pois as outras opções de resposta foram </w:t>
            </w:r>
            <w:r>
              <w:rPr>
                <w:rFonts w:eastAsia="Arial" w:cs="Arial"/>
                <w:sz w:val="16"/>
                <w:szCs w:val="16"/>
                <w:lang w:val="pt-BR"/>
              </w:rPr>
              <w:t>identificadas como boa prática.</w:t>
            </w:r>
          </w:p>
        </w:tc>
      </w:tr>
      <w:tr w:rsidR="00015A1E" w14:paraId="22CDAD24" w14:textId="77777777" w:rsidTr="00786456">
        <w:trPr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51922164" w14:textId="77777777" w:rsidR="00601691" w:rsidRPr="00A17A91" w:rsidRDefault="005F3868" w:rsidP="00F230A7">
            <w:pPr>
              <w:spacing w:line="240" w:lineRule="auto"/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Multiplicador</w:t>
            </w:r>
          </w:p>
        </w:tc>
        <w:tc>
          <w:tcPr>
            <w:tcW w:w="13039" w:type="dxa"/>
            <w:gridSpan w:val="13"/>
            <w:shd w:val="clear" w:color="auto" w:fill="auto"/>
            <w:vAlign w:val="center"/>
          </w:tcPr>
          <w:p w14:paraId="6E17D184" w14:textId="77777777" w:rsidR="00601691" w:rsidRPr="00A17A91" w:rsidRDefault="005F3868" w:rsidP="00F230A7">
            <w:pPr>
              <w:spacing w:line="240" w:lineRule="auto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t xml:space="preserve">O multiplicador será confirmado antes do início do ciclo de relatórios de 2023, que começa em meados de maio. </w:t>
            </w:r>
          </w:p>
        </w:tc>
      </w:tr>
    </w:tbl>
    <w:p w14:paraId="4777FF0A" w14:textId="77777777" w:rsidR="002D5A8D" w:rsidRPr="00D973B2" w:rsidRDefault="005F3868">
      <w:pPr>
        <w:spacing w:after="160" w:line="259" w:lineRule="auto"/>
      </w:pPr>
      <w:r w:rsidRPr="00D973B2">
        <w:br w:type="page"/>
      </w:r>
    </w:p>
    <w:tbl>
      <w:tblPr>
        <w:tblW w:w="14886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2"/>
        <w:gridCol w:w="1556"/>
        <w:gridCol w:w="2838"/>
        <w:gridCol w:w="1730"/>
        <w:gridCol w:w="398"/>
        <w:gridCol w:w="1332"/>
        <w:gridCol w:w="1217"/>
        <w:gridCol w:w="513"/>
        <w:gridCol w:w="1470"/>
        <w:gridCol w:w="260"/>
        <w:gridCol w:w="1730"/>
      </w:tblGrid>
      <w:tr w:rsidR="00015A1E" w14:paraId="1902FBC8" w14:textId="77777777" w:rsidTr="00786456">
        <w:trPr>
          <w:trHeight w:val="367"/>
        </w:trPr>
        <w:tc>
          <w:tcPr>
            <w:tcW w:w="1842" w:type="dxa"/>
            <w:vMerge w:val="restart"/>
            <w:shd w:val="clear" w:color="auto" w:fill="DFF5F9"/>
            <w:vAlign w:val="center"/>
            <w:hideMark/>
          </w:tcPr>
          <w:p w14:paraId="61800EFA" w14:textId="77777777" w:rsidR="00786456" w:rsidRPr="00D973B2" w:rsidRDefault="005F3868" w:rsidP="007234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lastRenderedPageBreak/>
              <w:t>ID do indicador</w:t>
            </w:r>
          </w:p>
          <w:p w14:paraId="08CB7FB0" w14:textId="77777777" w:rsidR="00786456" w:rsidRPr="00D973B2" w:rsidRDefault="00786456" w:rsidP="007234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  <w:p w14:paraId="01EE47E0" w14:textId="77777777" w:rsidR="00786456" w:rsidRPr="00D973B2" w:rsidRDefault="005F3868" w:rsidP="007234B5">
            <w:pPr>
              <w:pStyle w:val="Indicatorsubsection"/>
              <w:rPr>
                <w:lang w:val="en-GB"/>
              </w:rPr>
            </w:pPr>
            <w:bookmarkStart w:id="26" w:name="_Toc129103665"/>
            <w:r>
              <w:rPr>
                <w:rFonts w:eastAsia="Arial"/>
                <w:color w:val="000000"/>
                <w:lang w:val="pt-BR"/>
              </w:rPr>
              <w:t>FI 12</w:t>
            </w:r>
            <w:bookmarkEnd w:id="26"/>
          </w:p>
        </w:tc>
        <w:tc>
          <w:tcPr>
            <w:tcW w:w="1556" w:type="dxa"/>
            <w:shd w:val="clear" w:color="auto" w:fill="DFF5F9"/>
            <w:vAlign w:val="center"/>
            <w:hideMark/>
          </w:tcPr>
          <w:p w14:paraId="2D48140C" w14:textId="77777777" w:rsidR="00786456" w:rsidRPr="00D973B2" w:rsidRDefault="005F3868" w:rsidP="007234B5">
            <w:pPr>
              <w:spacing w:line="240" w:lineRule="auto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Subordinado a:</w:t>
            </w:r>
          </w:p>
        </w:tc>
        <w:tc>
          <w:tcPr>
            <w:tcW w:w="2838" w:type="dxa"/>
            <w:shd w:val="clear" w:color="auto" w:fill="DFF5F9"/>
            <w:vAlign w:val="center"/>
          </w:tcPr>
          <w:p w14:paraId="4135E8A1" w14:textId="77777777" w:rsidR="00786456" w:rsidRPr="00D973B2" w:rsidRDefault="005F3868" w:rsidP="007234B5">
            <w:pPr>
              <w:spacing w:line="240" w:lineRule="auto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OO 21</w:t>
            </w:r>
          </w:p>
        </w:tc>
        <w:tc>
          <w:tcPr>
            <w:tcW w:w="4677" w:type="dxa"/>
            <w:gridSpan w:val="4"/>
            <w:vMerge w:val="restart"/>
            <w:shd w:val="clear" w:color="auto" w:fill="DFF5F9"/>
            <w:vAlign w:val="center"/>
          </w:tcPr>
          <w:p w14:paraId="4C2A31EB" w14:textId="77777777" w:rsidR="00786456" w:rsidRPr="00D973B2" w:rsidRDefault="005F3868" w:rsidP="007234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Subseção</w:t>
            </w:r>
            <w:r>
              <w:rPr>
                <w:rFonts w:eastAsia="Arial" w:cs="Arial"/>
                <w:sz w:val="14"/>
                <w:szCs w:val="14"/>
                <w:lang w:val="pt-BR" w:eastAsia="en-GB"/>
              </w:rPr>
              <w:t> </w:t>
            </w:r>
          </w:p>
          <w:p w14:paraId="09C9DE83" w14:textId="77777777" w:rsidR="00786456" w:rsidRPr="00D973B2" w:rsidRDefault="00786456" w:rsidP="007234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</w:p>
          <w:p w14:paraId="206A0EC6" w14:textId="77777777" w:rsidR="00786456" w:rsidRPr="00D973B2" w:rsidRDefault="005F3868" w:rsidP="007234B5">
            <w:pPr>
              <w:jc w:val="center"/>
              <w:rPr>
                <w:sz w:val="18"/>
                <w:szCs w:val="18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Gerenciamento de riscos ASG</w:t>
            </w:r>
          </w:p>
        </w:tc>
        <w:tc>
          <w:tcPr>
            <w:tcW w:w="1983" w:type="dxa"/>
            <w:gridSpan w:val="2"/>
            <w:vMerge w:val="restart"/>
            <w:shd w:val="clear" w:color="auto" w:fill="DFF5F9"/>
            <w:vAlign w:val="center"/>
            <w:hideMark/>
          </w:tcPr>
          <w:p w14:paraId="1FC58AD6" w14:textId="77777777" w:rsidR="00786456" w:rsidRPr="00D973B2" w:rsidRDefault="005F3868" w:rsidP="007234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Princípio do PRI</w:t>
            </w:r>
          </w:p>
          <w:p w14:paraId="786C0376" w14:textId="77777777" w:rsidR="00786456" w:rsidRPr="00D973B2" w:rsidRDefault="00786456" w:rsidP="007234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</w:p>
          <w:p w14:paraId="62CDD042" w14:textId="77777777" w:rsidR="00786456" w:rsidRPr="00D973B2" w:rsidRDefault="005F3868" w:rsidP="007234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8"/>
                <w:szCs w:val="18"/>
                <w:lang w:eastAsia="en-GB"/>
              </w:rPr>
            </w:pPr>
            <w:r>
              <w:rPr>
                <w:rFonts w:eastAsia="Arial" w:cs="Arial"/>
                <w:b/>
                <w:bCs/>
                <w:sz w:val="22"/>
                <w:szCs w:val="22"/>
                <w:lang w:val="pt-BR" w:eastAsia="en-GB"/>
              </w:rPr>
              <w:t>1</w:t>
            </w:r>
          </w:p>
        </w:tc>
        <w:tc>
          <w:tcPr>
            <w:tcW w:w="1990" w:type="dxa"/>
            <w:gridSpan w:val="2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0CBB60B3" w14:textId="77777777" w:rsidR="00786456" w:rsidRPr="00D973B2" w:rsidRDefault="005F3868" w:rsidP="007234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14"/>
                <w:szCs w:val="14"/>
                <w:lang w:val="pt-BR" w:eastAsia="en-GB"/>
              </w:rPr>
              <w:t>Tipo de indicador</w:t>
            </w:r>
          </w:p>
          <w:p w14:paraId="0B797C03" w14:textId="77777777" w:rsidR="00786456" w:rsidRPr="00D973B2" w:rsidRDefault="00786456" w:rsidP="007234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4E972F6B" w14:textId="77777777" w:rsidR="00786456" w:rsidRPr="00D973B2" w:rsidRDefault="005F3868" w:rsidP="007234B5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="Arial"/>
                <w:color w:val="FFFFFF" w:themeColor="background1"/>
                <w:sz w:val="32"/>
                <w:szCs w:val="32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32"/>
                <w:szCs w:val="32"/>
                <w:lang w:val="pt-BR" w:eastAsia="en-GB"/>
              </w:rPr>
              <w:t>CORE</w:t>
            </w:r>
          </w:p>
        </w:tc>
      </w:tr>
      <w:tr w:rsidR="00015A1E" w14:paraId="15438650" w14:textId="77777777" w:rsidTr="00786456">
        <w:trPr>
          <w:trHeight w:val="367"/>
        </w:trPr>
        <w:tc>
          <w:tcPr>
            <w:tcW w:w="1842" w:type="dxa"/>
            <w:vMerge/>
            <w:shd w:val="clear" w:color="auto" w:fill="DFF5F9"/>
            <w:vAlign w:val="center"/>
          </w:tcPr>
          <w:p w14:paraId="2281EE51" w14:textId="77777777" w:rsidR="00786456" w:rsidRPr="00D973B2" w:rsidRDefault="00786456" w:rsidP="007234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6" w:type="dxa"/>
            <w:shd w:val="clear" w:color="auto" w:fill="DFF5F9"/>
            <w:vAlign w:val="center"/>
          </w:tcPr>
          <w:p w14:paraId="6DA057EA" w14:textId="77777777" w:rsidR="00786456" w:rsidRPr="00D973B2" w:rsidRDefault="005F3868" w:rsidP="007234B5">
            <w:pPr>
              <w:spacing w:line="240" w:lineRule="auto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 xml:space="preserve">Acesso </w:t>
            </w: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para:</w:t>
            </w:r>
          </w:p>
        </w:tc>
        <w:tc>
          <w:tcPr>
            <w:tcW w:w="2838" w:type="dxa"/>
            <w:shd w:val="clear" w:color="auto" w:fill="DFF5F9"/>
            <w:vAlign w:val="center"/>
          </w:tcPr>
          <w:p w14:paraId="3B599894" w14:textId="77777777" w:rsidR="00786456" w:rsidRPr="00D973B2" w:rsidRDefault="005F3868" w:rsidP="007234B5">
            <w:pPr>
              <w:spacing w:line="240" w:lineRule="auto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N/A</w:t>
            </w:r>
          </w:p>
        </w:tc>
        <w:tc>
          <w:tcPr>
            <w:tcW w:w="4677" w:type="dxa"/>
            <w:gridSpan w:val="4"/>
            <w:vMerge/>
            <w:shd w:val="clear" w:color="auto" w:fill="DFF5F9"/>
            <w:vAlign w:val="center"/>
          </w:tcPr>
          <w:p w14:paraId="773F473F" w14:textId="77777777" w:rsidR="00786456" w:rsidRPr="00D973B2" w:rsidRDefault="00786456" w:rsidP="007234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3" w:type="dxa"/>
            <w:gridSpan w:val="2"/>
            <w:vMerge/>
            <w:shd w:val="clear" w:color="auto" w:fill="DFF5F9"/>
            <w:vAlign w:val="center"/>
          </w:tcPr>
          <w:p w14:paraId="519D21CA" w14:textId="77777777" w:rsidR="00786456" w:rsidRPr="00D973B2" w:rsidRDefault="00786456" w:rsidP="007234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90" w:type="dxa"/>
            <w:gridSpan w:val="2"/>
            <w:vMerge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4261D6C" w14:textId="77777777" w:rsidR="00786456" w:rsidRPr="00D973B2" w:rsidRDefault="00786456" w:rsidP="007234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015A1E" w14:paraId="24B853F6" w14:textId="77777777" w:rsidTr="00786456">
        <w:trPr>
          <w:trHeight w:val="567"/>
        </w:trPr>
        <w:tc>
          <w:tcPr>
            <w:tcW w:w="14886" w:type="dxa"/>
            <w:gridSpan w:val="11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5A8468E1" w14:textId="77777777" w:rsidR="006E1039" w:rsidRPr="00D973B2" w:rsidRDefault="005F3868" w:rsidP="006E1039">
            <w:pPr>
              <w:spacing w:line="276" w:lineRule="auto"/>
              <w:textAlignment w:val="baseline"/>
              <w:rPr>
                <w:rFonts w:eastAsia="Times New Roman" w:cs="Arial"/>
                <w:b/>
                <w:color w:val="00B0F0"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 xml:space="preserve">Para a maior parte de seus ativos de renda fixa, indique se sua organização utiliza um processo formal para identificar e </w:t>
            </w:r>
            <w:hyperlink r:id="rId57" w:history="1">
              <w:r>
                <w:rPr>
                  <w:rFonts w:eastAsia="Arial" w:cs="Arial"/>
                  <w:b/>
                  <w:bCs/>
                  <w:color w:val="00B0F0"/>
                  <w:lang w:val="pt-BR" w:eastAsia="en-GB"/>
                </w:rPr>
                <w:t>incorporar</w:t>
              </w:r>
            </w:hyperlink>
            <w:r>
              <w:rPr>
                <w:rFonts w:eastAsia="Arial" w:cs="Arial"/>
                <w:b/>
                <w:bCs/>
                <w:color w:val="00B0F0"/>
                <w:lang w:val="pt-BR" w:eastAsia="en-GB"/>
              </w:rPr>
              <w:t xml:space="preserve"> </w:t>
            </w:r>
            <w:r>
              <w:rPr>
                <w:rFonts w:eastAsia="Arial"/>
                <w:b/>
                <w:bCs/>
                <w:lang w:val="pt-BR" w:eastAsia="en-GB"/>
              </w:rPr>
              <w:t xml:space="preserve">riscos ASG </w:t>
            </w:r>
            <w:r>
              <w:rPr>
                <w:rFonts w:eastAsia="Arial"/>
                <w:b/>
                <w:bCs/>
                <w:lang w:val="pt-BR" w:eastAsia="en-GB"/>
              </w:rPr>
              <w:t>relevantes</w:t>
            </w:r>
            <w:hyperlink r:id="rId58" w:history="1"/>
            <w:r>
              <w:rPr>
                <w:rFonts w:eastAsia="Arial" w:cs="Arial"/>
                <w:b/>
                <w:bCs/>
                <w:lang w:val="pt-BR" w:eastAsia="en-GB"/>
              </w:rPr>
              <w:t xml:space="preserve"> e </w:t>
            </w:r>
            <w:hyperlink r:id="rId59" w:history="1">
              <w:r>
                <w:rPr>
                  <w:rFonts w:eastAsia="Arial" w:cs="Arial"/>
                  <w:b/>
                  <w:bCs/>
                  <w:color w:val="00B0F0"/>
                  <w:lang w:val="pt-BR" w:eastAsia="en-GB"/>
                </w:rPr>
                <w:t>incidentes ASG</w:t>
              </w:r>
            </w:hyperlink>
            <w:r>
              <w:rPr>
                <w:rFonts w:eastAsia="Arial" w:cs="Arial"/>
                <w:b/>
                <w:bCs/>
                <w:color w:val="00B0F0"/>
                <w:lang w:val="pt-BR" w:eastAsia="en-GB"/>
              </w:rPr>
              <w:t xml:space="preserve"> ao </w:t>
            </w:r>
            <w:r>
              <w:rPr>
                <w:rFonts w:eastAsia="Arial"/>
                <w:b/>
                <w:bCs/>
                <w:lang w:val="pt-BR" w:eastAsia="en-GB"/>
              </w:rPr>
              <w:t>processo de gerenciamento de riscos</w:t>
            </w:r>
            <w:r>
              <w:rPr>
                <w:rFonts w:eastAsia="Arial" w:cs="Arial"/>
                <w:b/>
                <w:bCs/>
                <w:lang w:val="pt-BR" w:eastAsia="en-GB"/>
              </w:rPr>
              <w:t>.</w:t>
            </w:r>
          </w:p>
        </w:tc>
      </w:tr>
      <w:tr w:rsidR="00015A1E" w14:paraId="61631C48" w14:textId="77777777" w:rsidTr="00786456">
        <w:trPr>
          <w:trHeight w:val="20"/>
        </w:trPr>
        <w:tc>
          <w:tcPr>
            <w:tcW w:w="6236" w:type="dxa"/>
            <w:gridSpan w:val="3"/>
            <w:vMerge w:val="restart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4E79BE23" w14:textId="77777777" w:rsidR="00786456" w:rsidRPr="00D973B2" w:rsidRDefault="00786456" w:rsidP="006E1039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8650" w:type="dxa"/>
            <w:gridSpan w:val="8"/>
            <w:tcBorders>
              <w:bottom w:val="single" w:sz="6" w:space="0" w:color="A6A6A6" w:themeColor="background1" w:themeShade="A6"/>
            </w:tcBorders>
            <w:shd w:val="clear" w:color="auto" w:fill="EDEDED"/>
            <w:vAlign w:val="center"/>
          </w:tcPr>
          <w:p w14:paraId="2F802047" w14:textId="77777777" w:rsidR="00786456" w:rsidRPr="00D973B2" w:rsidRDefault="005F3868" w:rsidP="006E1039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szCs w:val="16"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>Tipos de ativos de renda fixa em gestão interna</w:t>
            </w:r>
          </w:p>
        </w:tc>
      </w:tr>
      <w:tr w:rsidR="00015A1E" w14:paraId="5DFB7B86" w14:textId="77777777" w:rsidTr="00786456">
        <w:trPr>
          <w:trHeight w:val="465"/>
        </w:trPr>
        <w:tc>
          <w:tcPr>
            <w:tcW w:w="6236" w:type="dxa"/>
            <w:gridSpan w:val="3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240E3DA" w14:textId="77777777" w:rsidR="00786456" w:rsidRPr="00D973B2" w:rsidRDefault="00786456" w:rsidP="006E1039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</w:tc>
        <w:tc>
          <w:tcPr>
            <w:tcW w:w="1730" w:type="dxa"/>
            <w:shd w:val="clear" w:color="auto" w:fill="EDEDED"/>
            <w:vAlign w:val="center"/>
          </w:tcPr>
          <w:p w14:paraId="7E71F909" w14:textId="77777777" w:rsidR="00786456" w:rsidRPr="00D973B2" w:rsidRDefault="005F3868" w:rsidP="00E868A3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bCs/>
                <w:szCs w:val="16"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>Todos os tipos de ativos</w:t>
            </w:r>
          </w:p>
        </w:tc>
        <w:tc>
          <w:tcPr>
            <w:tcW w:w="1730" w:type="dxa"/>
            <w:gridSpan w:val="2"/>
            <w:shd w:val="clear" w:color="auto" w:fill="FFFFFF" w:themeFill="background1"/>
            <w:vAlign w:val="center"/>
          </w:tcPr>
          <w:p w14:paraId="756BBC1D" w14:textId="77777777" w:rsidR="00786456" w:rsidRPr="00D973B2" w:rsidRDefault="005F3868" w:rsidP="00E868A3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szCs w:val="16"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>(1) SSA</w:t>
            </w:r>
          </w:p>
        </w:tc>
        <w:tc>
          <w:tcPr>
            <w:tcW w:w="1730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11C8977" w14:textId="77777777" w:rsidR="00786456" w:rsidRPr="00D973B2" w:rsidRDefault="005F3868" w:rsidP="00E868A3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szCs w:val="16"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>(2) Corporativos</w:t>
            </w:r>
          </w:p>
        </w:tc>
        <w:tc>
          <w:tcPr>
            <w:tcW w:w="1730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ED2677A" w14:textId="77777777" w:rsidR="00786456" w:rsidRPr="00D973B2" w:rsidRDefault="005F3868" w:rsidP="00E868A3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szCs w:val="16"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>(3) Securitizados</w:t>
            </w:r>
          </w:p>
        </w:tc>
        <w:tc>
          <w:tcPr>
            <w:tcW w:w="1730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8D8BDEF" w14:textId="77777777" w:rsidR="00786456" w:rsidRPr="00D973B2" w:rsidRDefault="005F3868" w:rsidP="00E868A3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szCs w:val="16"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>(4) Dívida privada</w:t>
            </w:r>
          </w:p>
        </w:tc>
      </w:tr>
      <w:tr w:rsidR="00015A1E" w14:paraId="29F89B43" w14:textId="77777777" w:rsidTr="00786456">
        <w:trPr>
          <w:trHeight w:val="465"/>
        </w:trPr>
        <w:tc>
          <w:tcPr>
            <w:tcW w:w="6236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3BEADA2" w14:textId="77777777" w:rsidR="002573BE" w:rsidRPr="00D973B2" w:rsidRDefault="005F3868" w:rsidP="00E4759F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/>
                <w:lang w:val="pt-BR"/>
              </w:rPr>
              <w:t xml:space="preserve">(A) Sim, nosso processo formal inclui a análise de informações quantitativas e/ou qualitativas sobre riscos ASG </w:t>
            </w:r>
            <w:r>
              <w:rPr>
                <w:rFonts w:eastAsia="Arial"/>
                <w:lang w:val="pt-BR"/>
              </w:rPr>
              <w:t>relevantes e incidentes ASG e suas implicações para posições individuais em renda fixa</w:t>
            </w:r>
          </w:p>
        </w:tc>
        <w:tc>
          <w:tcPr>
            <w:tcW w:w="1730" w:type="dxa"/>
            <w:shd w:val="clear" w:color="auto" w:fill="EDEDED"/>
            <w:vAlign w:val="center"/>
          </w:tcPr>
          <w:p w14:paraId="1517CD30" w14:textId="77777777" w:rsidR="002573BE" w:rsidRPr="0021729D" w:rsidRDefault="002573BE">
            <w:pPr>
              <w:pStyle w:val="ListParagraph"/>
              <w:numPr>
                <w:ilvl w:val="0"/>
                <w:numId w:val="72"/>
              </w:numPr>
              <w:spacing w:line="276" w:lineRule="auto"/>
              <w:ind w:hanging="566"/>
              <w:jc w:val="center"/>
              <w:textAlignment w:val="baseline"/>
              <w:rPr>
                <w:rFonts w:ascii="Wingdings" w:eastAsia="Times New Roman" w:hAnsi="Wingdings" w:cs="Arial"/>
                <w:szCs w:val="16"/>
                <w:lang w:eastAsia="en-GB"/>
              </w:rPr>
            </w:pPr>
          </w:p>
        </w:tc>
        <w:tc>
          <w:tcPr>
            <w:tcW w:w="1730" w:type="dxa"/>
            <w:gridSpan w:val="2"/>
            <w:shd w:val="clear" w:color="auto" w:fill="FFFFFF" w:themeFill="background1"/>
            <w:vAlign w:val="center"/>
          </w:tcPr>
          <w:p w14:paraId="4D2759CB" w14:textId="77777777" w:rsidR="002573BE" w:rsidRPr="0021729D" w:rsidRDefault="002573BE" w:rsidP="005C6AD7">
            <w:pPr>
              <w:pStyle w:val="ListParagraph"/>
              <w:numPr>
                <w:ilvl w:val="0"/>
                <w:numId w:val="72"/>
              </w:numPr>
              <w:spacing w:line="276" w:lineRule="auto"/>
              <w:ind w:hanging="566"/>
              <w:jc w:val="center"/>
              <w:textAlignment w:val="baseline"/>
              <w:rPr>
                <w:rFonts w:ascii="Wingdings" w:eastAsia="Times New Roman" w:hAnsi="Wingdings" w:cs="Arial"/>
                <w:szCs w:val="16"/>
                <w:lang w:eastAsia="en-GB"/>
              </w:rPr>
            </w:pPr>
          </w:p>
        </w:tc>
        <w:tc>
          <w:tcPr>
            <w:tcW w:w="1730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9AC92CA" w14:textId="77777777" w:rsidR="002573BE" w:rsidRPr="0021729D" w:rsidRDefault="002573BE" w:rsidP="005C6AD7">
            <w:pPr>
              <w:pStyle w:val="ListParagraph"/>
              <w:numPr>
                <w:ilvl w:val="0"/>
                <w:numId w:val="72"/>
              </w:numPr>
              <w:spacing w:line="276" w:lineRule="auto"/>
              <w:ind w:hanging="566"/>
              <w:jc w:val="center"/>
              <w:textAlignment w:val="baseline"/>
              <w:rPr>
                <w:rFonts w:ascii="Wingdings" w:eastAsia="Times New Roman" w:hAnsi="Wingdings" w:cs="Arial"/>
                <w:szCs w:val="16"/>
                <w:lang w:eastAsia="en-GB"/>
              </w:rPr>
            </w:pPr>
          </w:p>
        </w:tc>
        <w:tc>
          <w:tcPr>
            <w:tcW w:w="1730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C884B9D" w14:textId="77777777" w:rsidR="002573BE" w:rsidRPr="0021729D" w:rsidRDefault="002573BE" w:rsidP="005C6AD7">
            <w:pPr>
              <w:pStyle w:val="ListParagraph"/>
              <w:numPr>
                <w:ilvl w:val="0"/>
                <w:numId w:val="72"/>
              </w:numPr>
              <w:spacing w:line="276" w:lineRule="auto"/>
              <w:ind w:hanging="566"/>
              <w:jc w:val="center"/>
              <w:textAlignment w:val="baseline"/>
              <w:rPr>
                <w:rFonts w:ascii="Wingdings" w:eastAsia="Times New Roman" w:hAnsi="Wingdings" w:cs="Arial"/>
                <w:szCs w:val="16"/>
                <w:lang w:eastAsia="en-GB"/>
              </w:rPr>
            </w:pPr>
          </w:p>
        </w:tc>
        <w:tc>
          <w:tcPr>
            <w:tcW w:w="1730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3C9A62B" w14:textId="77777777" w:rsidR="002573BE" w:rsidRPr="0021729D" w:rsidRDefault="002573BE" w:rsidP="005C6AD7">
            <w:pPr>
              <w:pStyle w:val="ListParagraph"/>
              <w:numPr>
                <w:ilvl w:val="0"/>
                <w:numId w:val="72"/>
              </w:numPr>
              <w:spacing w:line="276" w:lineRule="auto"/>
              <w:ind w:hanging="566"/>
              <w:jc w:val="center"/>
              <w:textAlignment w:val="baseline"/>
              <w:rPr>
                <w:rFonts w:ascii="Wingdings" w:eastAsia="Times New Roman" w:hAnsi="Wingdings" w:cs="Arial"/>
                <w:szCs w:val="16"/>
                <w:lang w:eastAsia="en-GB"/>
              </w:rPr>
            </w:pPr>
          </w:p>
        </w:tc>
      </w:tr>
      <w:tr w:rsidR="00015A1E" w14:paraId="2D287B3F" w14:textId="77777777" w:rsidTr="00786456">
        <w:trPr>
          <w:trHeight w:val="465"/>
        </w:trPr>
        <w:tc>
          <w:tcPr>
            <w:tcW w:w="6236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169126F" w14:textId="77777777" w:rsidR="002573BE" w:rsidRPr="00D973B2" w:rsidRDefault="005F3868" w:rsidP="00E4759F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/>
                <w:lang w:val="pt-BR"/>
              </w:rPr>
              <w:t xml:space="preserve">(B) Sim, nosso processo formal inclui a análise de informações quantitativas e/ou qualitativas sobre riscos ASG relevantes e incidentes ASG e suas </w:t>
            </w:r>
            <w:r>
              <w:rPr>
                <w:rFonts w:eastAsia="Arial"/>
                <w:lang w:val="pt-BR"/>
              </w:rPr>
              <w:t>implicações para outras posições em renda fixa expostas a riscos e/ou incidentes semelhantes</w:t>
            </w:r>
          </w:p>
        </w:tc>
        <w:tc>
          <w:tcPr>
            <w:tcW w:w="1730" w:type="dxa"/>
            <w:shd w:val="clear" w:color="auto" w:fill="EDEDED"/>
            <w:vAlign w:val="center"/>
          </w:tcPr>
          <w:p w14:paraId="76F515E5" w14:textId="77777777" w:rsidR="002573BE" w:rsidRPr="0021729D" w:rsidRDefault="002573BE">
            <w:pPr>
              <w:pStyle w:val="ListParagraph"/>
              <w:numPr>
                <w:ilvl w:val="0"/>
                <w:numId w:val="72"/>
              </w:numPr>
              <w:spacing w:line="276" w:lineRule="auto"/>
              <w:ind w:hanging="566"/>
              <w:jc w:val="center"/>
              <w:textAlignment w:val="baseline"/>
              <w:rPr>
                <w:rFonts w:ascii="Wingdings" w:eastAsia="Times New Roman" w:hAnsi="Wingdings" w:cs="Arial"/>
                <w:szCs w:val="16"/>
                <w:lang w:eastAsia="en-GB"/>
              </w:rPr>
            </w:pPr>
          </w:p>
        </w:tc>
        <w:tc>
          <w:tcPr>
            <w:tcW w:w="1730" w:type="dxa"/>
            <w:gridSpan w:val="2"/>
            <w:shd w:val="clear" w:color="auto" w:fill="FFFFFF" w:themeFill="background1"/>
            <w:vAlign w:val="center"/>
          </w:tcPr>
          <w:p w14:paraId="3355EFC6" w14:textId="77777777" w:rsidR="002573BE" w:rsidRPr="0021729D" w:rsidRDefault="002573BE" w:rsidP="005C6AD7">
            <w:pPr>
              <w:pStyle w:val="ListParagraph"/>
              <w:numPr>
                <w:ilvl w:val="0"/>
                <w:numId w:val="72"/>
              </w:numPr>
              <w:spacing w:line="276" w:lineRule="auto"/>
              <w:ind w:hanging="566"/>
              <w:jc w:val="center"/>
              <w:textAlignment w:val="baseline"/>
              <w:rPr>
                <w:rFonts w:ascii="Wingdings" w:eastAsia="Times New Roman" w:hAnsi="Wingdings" w:cs="Arial"/>
                <w:szCs w:val="16"/>
                <w:lang w:eastAsia="en-GB"/>
              </w:rPr>
            </w:pPr>
          </w:p>
        </w:tc>
        <w:tc>
          <w:tcPr>
            <w:tcW w:w="1730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2DC42E5" w14:textId="77777777" w:rsidR="002573BE" w:rsidRPr="0021729D" w:rsidRDefault="002573BE" w:rsidP="005C6AD7">
            <w:pPr>
              <w:pStyle w:val="ListParagraph"/>
              <w:numPr>
                <w:ilvl w:val="0"/>
                <w:numId w:val="72"/>
              </w:numPr>
              <w:spacing w:line="276" w:lineRule="auto"/>
              <w:ind w:hanging="566"/>
              <w:jc w:val="center"/>
              <w:textAlignment w:val="baseline"/>
              <w:rPr>
                <w:rFonts w:ascii="Wingdings" w:eastAsia="Times New Roman" w:hAnsi="Wingdings" w:cs="Arial"/>
                <w:szCs w:val="16"/>
                <w:lang w:eastAsia="en-GB"/>
              </w:rPr>
            </w:pPr>
          </w:p>
        </w:tc>
        <w:tc>
          <w:tcPr>
            <w:tcW w:w="1730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6FEF500" w14:textId="77777777" w:rsidR="002573BE" w:rsidRPr="0021729D" w:rsidRDefault="002573BE" w:rsidP="005C6AD7">
            <w:pPr>
              <w:pStyle w:val="ListParagraph"/>
              <w:numPr>
                <w:ilvl w:val="0"/>
                <w:numId w:val="72"/>
              </w:numPr>
              <w:spacing w:line="276" w:lineRule="auto"/>
              <w:ind w:hanging="566"/>
              <w:jc w:val="center"/>
              <w:textAlignment w:val="baseline"/>
              <w:rPr>
                <w:rFonts w:ascii="Wingdings" w:eastAsia="Times New Roman" w:hAnsi="Wingdings" w:cs="Arial"/>
                <w:szCs w:val="16"/>
                <w:lang w:eastAsia="en-GB"/>
              </w:rPr>
            </w:pPr>
          </w:p>
        </w:tc>
        <w:tc>
          <w:tcPr>
            <w:tcW w:w="1730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E09E87B" w14:textId="77777777" w:rsidR="002573BE" w:rsidRPr="0021729D" w:rsidRDefault="002573BE" w:rsidP="005C6AD7">
            <w:pPr>
              <w:pStyle w:val="ListParagraph"/>
              <w:numPr>
                <w:ilvl w:val="0"/>
                <w:numId w:val="72"/>
              </w:numPr>
              <w:spacing w:line="276" w:lineRule="auto"/>
              <w:ind w:hanging="566"/>
              <w:jc w:val="center"/>
              <w:textAlignment w:val="baseline"/>
              <w:rPr>
                <w:rFonts w:ascii="Wingdings" w:eastAsia="Times New Roman" w:hAnsi="Wingdings" w:cs="Arial"/>
                <w:szCs w:val="16"/>
                <w:lang w:eastAsia="en-GB"/>
              </w:rPr>
            </w:pPr>
          </w:p>
        </w:tc>
      </w:tr>
      <w:tr w:rsidR="00015A1E" w14:paraId="06798C3E" w14:textId="77777777" w:rsidTr="00786456">
        <w:trPr>
          <w:trHeight w:val="465"/>
        </w:trPr>
        <w:tc>
          <w:tcPr>
            <w:tcW w:w="6236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50CDB16" w14:textId="77777777" w:rsidR="002573BE" w:rsidRPr="00D973B2" w:rsidRDefault="005F3868" w:rsidP="00E4759F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(C) Sim, </w:t>
            </w:r>
            <w:r>
              <w:rPr>
                <w:rFonts w:eastAsia="Arial"/>
                <w:lang w:val="pt-BR" w:eastAsia="en-GB"/>
              </w:rPr>
              <w:t>nosso processo formal</w:t>
            </w:r>
            <w:r>
              <w:rPr>
                <w:rFonts w:eastAsia="Arial" w:cs="Arial"/>
                <w:lang w:val="pt-BR" w:eastAsia="en-GB"/>
              </w:rPr>
              <w:t xml:space="preserve"> inclui </w:t>
            </w:r>
            <w:r>
              <w:rPr>
                <w:rFonts w:eastAsia="Arial"/>
                <w:lang w:val="pt-BR" w:eastAsia="en-GB"/>
              </w:rPr>
              <w:t>a análise de informações quantitativas e/ou qualitativas sobre riscos ASG relevantes e incidentes ASG e</w:t>
            </w:r>
            <w:r>
              <w:rPr>
                <w:rFonts w:eastAsia="Arial"/>
                <w:color w:val="FF0000"/>
                <w:lang w:val="pt-BR" w:eastAsia="en-GB"/>
              </w:rPr>
              <w:t xml:space="preserve"> </w:t>
            </w:r>
            <w:r>
              <w:rPr>
                <w:rFonts w:eastAsia="Arial"/>
                <w:lang w:val="pt-BR" w:eastAsia="en-GB"/>
              </w:rPr>
              <w:t xml:space="preserve">suas implicações para nossas </w:t>
            </w:r>
            <w:hyperlink r:id="rId60" w:history="1">
              <w:r>
                <w:rPr>
                  <w:rFonts w:eastAsia="Arial"/>
                  <w:color w:val="00B0F0"/>
                  <w:lang w:val="pt-BR" w:eastAsia="en-GB"/>
                </w:rPr>
                <w:t xml:space="preserve">atividades de </w:t>
              </w:r>
              <w:r>
                <w:rPr>
                  <w:rFonts w:eastAsia="Arial"/>
                  <w:i/>
                  <w:iCs/>
                  <w:color w:val="00B0F0"/>
                  <w:lang w:val="pt-BR" w:eastAsia="en-GB"/>
                </w:rPr>
                <w:t>stewardship</w:t>
              </w:r>
            </w:hyperlink>
          </w:p>
        </w:tc>
        <w:tc>
          <w:tcPr>
            <w:tcW w:w="1730" w:type="dxa"/>
            <w:shd w:val="clear" w:color="auto" w:fill="EDEDED"/>
            <w:vAlign w:val="center"/>
          </w:tcPr>
          <w:p w14:paraId="593D7B23" w14:textId="77777777" w:rsidR="002573BE" w:rsidRPr="0021729D" w:rsidRDefault="002573BE">
            <w:pPr>
              <w:pStyle w:val="ListParagraph"/>
              <w:numPr>
                <w:ilvl w:val="0"/>
                <w:numId w:val="72"/>
              </w:numPr>
              <w:spacing w:line="276" w:lineRule="auto"/>
              <w:ind w:hanging="566"/>
              <w:jc w:val="center"/>
              <w:textAlignment w:val="baseline"/>
              <w:rPr>
                <w:rFonts w:ascii="Wingdings" w:eastAsia="Times New Roman" w:hAnsi="Wingdings" w:cs="Arial"/>
                <w:szCs w:val="16"/>
                <w:lang w:eastAsia="en-GB"/>
              </w:rPr>
            </w:pPr>
          </w:p>
        </w:tc>
        <w:tc>
          <w:tcPr>
            <w:tcW w:w="1730" w:type="dxa"/>
            <w:gridSpan w:val="2"/>
            <w:shd w:val="clear" w:color="auto" w:fill="FFFFFF" w:themeFill="background1"/>
            <w:vAlign w:val="center"/>
          </w:tcPr>
          <w:p w14:paraId="26A9C4A2" w14:textId="77777777" w:rsidR="002573BE" w:rsidRPr="0021729D" w:rsidRDefault="002573BE" w:rsidP="005C6AD7">
            <w:pPr>
              <w:pStyle w:val="ListParagraph"/>
              <w:numPr>
                <w:ilvl w:val="0"/>
                <w:numId w:val="72"/>
              </w:numPr>
              <w:spacing w:line="276" w:lineRule="auto"/>
              <w:ind w:hanging="566"/>
              <w:jc w:val="center"/>
              <w:textAlignment w:val="baseline"/>
              <w:rPr>
                <w:rFonts w:ascii="Wingdings" w:eastAsia="Times New Roman" w:hAnsi="Wingdings" w:cs="Arial"/>
                <w:szCs w:val="16"/>
                <w:lang w:eastAsia="en-GB"/>
              </w:rPr>
            </w:pPr>
          </w:p>
        </w:tc>
        <w:tc>
          <w:tcPr>
            <w:tcW w:w="1730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9E9494D" w14:textId="77777777" w:rsidR="002573BE" w:rsidRPr="0021729D" w:rsidRDefault="002573BE" w:rsidP="005C6AD7">
            <w:pPr>
              <w:pStyle w:val="ListParagraph"/>
              <w:numPr>
                <w:ilvl w:val="0"/>
                <w:numId w:val="72"/>
              </w:numPr>
              <w:spacing w:line="276" w:lineRule="auto"/>
              <w:ind w:hanging="566"/>
              <w:jc w:val="center"/>
              <w:textAlignment w:val="baseline"/>
              <w:rPr>
                <w:rFonts w:ascii="Wingdings" w:eastAsia="Times New Roman" w:hAnsi="Wingdings" w:cs="Arial"/>
                <w:szCs w:val="16"/>
                <w:lang w:eastAsia="en-GB"/>
              </w:rPr>
            </w:pPr>
          </w:p>
        </w:tc>
        <w:tc>
          <w:tcPr>
            <w:tcW w:w="1730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5ADEFA1" w14:textId="77777777" w:rsidR="002573BE" w:rsidRPr="0021729D" w:rsidRDefault="002573BE" w:rsidP="005C6AD7">
            <w:pPr>
              <w:pStyle w:val="ListParagraph"/>
              <w:numPr>
                <w:ilvl w:val="0"/>
                <w:numId w:val="72"/>
              </w:numPr>
              <w:spacing w:line="276" w:lineRule="auto"/>
              <w:ind w:hanging="566"/>
              <w:jc w:val="center"/>
              <w:textAlignment w:val="baseline"/>
              <w:rPr>
                <w:rFonts w:ascii="Wingdings" w:eastAsia="Times New Roman" w:hAnsi="Wingdings" w:cs="Arial"/>
                <w:szCs w:val="16"/>
                <w:lang w:eastAsia="en-GB"/>
              </w:rPr>
            </w:pPr>
          </w:p>
        </w:tc>
        <w:tc>
          <w:tcPr>
            <w:tcW w:w="1730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CCED977" w14:textId="77777777" w:rsidR="002573BE" w:rsidRPr="0021729D" w:rsidRDefault="002573BE" w:rsidP="005C6AD7">
            <w:pPr>
              <w:pStyle w:val="ListParagraph"/>
              <w:numPr>
                <w:ilvl w:val="0"/>
                <w:numId w:val="72"/>
              </w:numPr>
              <w:spacing w:line="276" w:lineRule="auto"/>
              <w:ind w:hanging="566"/>
              <w:jc w:val="center"/>
              <w:textAlignment w:val="baseline"/>
              <w:rPr>
                <w:rFonts w:ascii="Wingdings" w:eastAsia="Times New Roman" w:hAnsi="Wingdings" w:cs="Arial"/>
                <w:szCs w:val="16"/>
                <w:lang w:eastAsia="en-GB"/>
              </w:rPr>
            </w:pPr>
          </w:p>
        </w:tc>
      </w:tr>
      <w:tr w:rsidR="00015A1E" w14:paraId="26874F7A" w14:textId="77777777" w:rsidTr="00786456">
        <w:trPr>
          <w:trHeight w:val="465"/>
        </w:trPr>
        <w:tc>
          <w:tcPr>
            <w:tcW w:w="6236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005CA1E" w14:textId="77777777" w:rsidR="002573BE" w:rsidRPr="00D973B2" w:rsidRDefault="005F3868" w:rsidP="00E4759F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(D) Sim, </w:t>
            </w:r>
            <w:r>
              <w:rPr>
                <w:rFonts w:eastAsia="Arial"/>
                <w:lang w:val="pt-BR" w:eastAsia="en-GB"/>
              </w:rPr>
              <w:t>nosso processo formal</w:t>
            </w:r>
            <w:r>
              <w:rPr>
                <w:rFonts w:eastAsia="Arial" w:cs="Arial"/>
                <w:lang w:val="pt-BR" w:eastAsia="en-GB"/>
              </w:rPr>
              <w:t xml:space="preserve"> inclui a </w:t>
            </w:r>
            <w:r>
              <w:rPr>
                <w:rFonts w:eastAsia="Arial"/>
                <w:lang w:val="pt-BR" w:eastAsia="en-GB"/>
              </w:rPr>
              <w:t xml:space="preserve">análise de informações quantitativas e/ou </w:t>
            </w:r>
            <w:r>
              <w:rPr>
                <w:rFonts w:eastAsia="Arial"/>
                <w:lang w:val="pt-BR" w:eastAsia="en-GB"/>
              </w:rPr>
              <w:t>qualitativas sobre incidentes ASG graves em casos específicos</w:t>
            </w:r>
          </w:p>
        </w:tc>
        <w:tc>
          <w:tcPr>
            <w:tcW w:w="1730" w:type="dxa"/>
            <w:shd w:val="clear" w:color="auto" w:fill="EDEDED"/>
            <w:vAlign w:val="center"/>
          </w:tcPr>
          <w:p w14:paraId="79279F16" w14:textId="77777777" w:rsidR="002573BE" w:rsidRPr="0021729D" w:rsidRDefault="002573BE">
            <w:pPr>
              <w:pStyle w:val="ListParagraph"/>
              <w:numPr>
                <w:ilvl w:val="0"/>
                <w:numId w:val="72"/>
              </w:numPr>
              <w:spacing w:line="276" w:lineRule="auto"/>
              <w:ind w:hanging="566"/>
              <w:jc w:val="center"/>
              <w:textAlignment w:val="baseline"/>
              <w:rPr>
                <w:rFonts w:ascii="Wingdings" w:eastAsia="Times New Roman" w:hAnsi="Wingdings" w:cs="Arial"/>
                <w:szCs w:val="16"/>
                <w:lang w:eastAsia="en-GB"/>
              </w:rPr>
            </w:pPr>
          </w:p>
        </w:tc>
        <w:tc>
          <w:tcPr>
            <w:tcW w:w="1730" w:type="dxa"/>
            <w:gridSpan w:val="2"/>
            <w:shd w:val="clear" w:color="auto" w:fill="FFFFFF" w:themeFill="background1"/>
            <w:vAlign w:val="center"/>
          </w:tcPr>
          <w:p w14:paraId="000F060F" w14:textId="77777777" w:rsidR="002573BE" w:rsidRPr="0021729D" w:rsidRDefault="002573BE" w:rsidP="005C6AD7">
            <w:pPr>
              <w:pStyle w:val="ListParagraph"/>
              <w:numPr>
                <w:ilvl w:val="0"/>
                <w:numId w:val="72"/>
              </w:numPr>
              <w:spacing w:line="276" w:lineRule="auto"/>
              <w:ind w:hanging="566"/>
              <w:jc w:val="center"/>
              <w:textAlignment w:val="baseline"/>
              <w:rPr>
                <w:rFonts w:ascii="Wingdings" w:eastAsia="Times New Roman" w:hAnsi="Wingdings" w:cs="Arial"/>
                <w:szCs w:val="16"/>
                <w:lang w:eastAsia="en-GB"/>
              </w:rPr>
            </w:pPr>
          </w:p>
        </w:tc>
        <w:tc>
          <w:tcPr>
            <w:tcW w:w="1730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B682079" w14:textId="77777777" w:rsidR="002573BE" w:rsidRPr="0021729D" w:rsidRDefault="002573BE" w:rsidP="005C6AD7">
            <w:pPr>
              <w:pStyle w:val="ListParagraph"/>
              <w:numPr>
                <w:ilvl w:val="0"/>
                <w:numId w:val="72"/>
              </w:numPr>
              <w:spacing w:line="276" w:lineRule="auto"/>
              <w:ind w:hanging="566"/>
              <w:jc w:val="center"/>
              <w:textAlignment w:val="baseline"/>
              <w:rPr>
                <w:rFonts w:ascii="Wingdings" w:eastAsia="Times New Roman" w:hAnsi="Wingdings" w:cs="Arial"/>
                <w:szCs w:val="16"/>
                <w:lang w:eastAsia="en-GB"/>
              </w:rPr>
            </w:pPr>
          </w:p>
        </w:tc>
        <w:tc>
          <w:tcPr>
            <w:tcW w:w="1730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4B2B68C" w14:textId="77777777" w:rsidR="002573BE" w:rsidRPr="0021729D" w:rsidRDefault="002573BE" w:rsidP="005C6AD7">
            <w:pPr>
              <w:pStyle w:val="ListParagraph"/>
              <w:numPr>
                <w:ilvl w:val="0"/>
                <w:numId w:val="72"/>
              </w:numPr>
              <w:spacing w:line="276" w:lineRule="auto"/>
              <w:ind w:hanging="566"/>
              <w:jc w:val="center"/>
              <w:textAlignment w:val="baseline"/>
              <w:rPr>
                <w:rFonts w:ascii="Wingdings" w:eastAsia="Times New Roman" w:hAnsi="Wingdings" w:cs="Arial"/>
                <w:szCs w:val="16"/>
                <w:lang w:eastAsia="en-GB"/>
              </w:rPr>
            </w:pPr>
          </w:p>
        </w:tc>
        <w:tc>
          <w:tcPr>
            <w:tcW w:w="1730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711F240" w14:textId="77777777" w:rsidR="002573BE" w:rsidRPr="0021729D" w:rsidRDefault="002573BE" w:rsidP="005C6AD7">
            <w:pPr>
              <w:pStyle w:val="ListParagraph"/>
              <w:numPr>
                <w:ilvl w:val="0"/>
                <w:numId w:val="72"/>
              </w:numPr>
              <w:spacing w:line="276" w:lineRule="auto"/>
              <w:ind w:hanging="566"/>
              <w:jc w:val="center"/>
              <w:textAlignment w:val="baseline"/>
              <w:rPr>
                <w:rFonts w:ascii="Wingdings" w:eastAsia="Times New Roman" w:hAnsi="Wingdings" w:cs="Arial"/>
                <w:szCs w:val="16"/>
                <w:lang w:eastAsia="en-GB"/>
              </w:rPr>
            </w:pPr>
          </w:p>
        </w:tc>
      </w:tr>
      <w:tr w:rsidR="00015A1E" w14:paraId="10290C37" w14:textId="77777777" w:rsidTr="00786456">
        <w:trPr>
          <w:trHeight w:val="465"/>
        </w:trPr>
        <w:tc>
          <w:tcPr>
            <w:tcW w:w="6236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000C713" w14:textId="77777777" w:rsidR="002573BE" w:rsidRPr="00D973B2" w:rsidRDefault="005F3868" w:rsidP="00E4759F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/>
                <w:lang w:val="pt-BR"/>
              </w:rPr>
              <w:t xml:space="preserve">(E) Não utilizamos um processo formal para identificar e incorporar  riscos ASG e incidentes ASG; nossos profissionais de investimento </w:t>
            </w:r>
            <w:r>
              <w:rPr>
                <w:rFonts w:eastAsia="Arial"/>
                <w:lang w:val="pt-BR"/>
              </w:rPr>
              <w:lastRenderedPageBreak/>
              <w:t>identificam e incorporam riscos ASG e incidentes ASG a seu critério</w:t>
            </w:r>
          </w:p>
        </w:tc>
        <w:tc>
          <w:tcPr>
            <w:tcW w:w="1730" w:type="dxa"/>
            <w:shd w:val="clear" w:color="auto" w:fill="EDEDED"/>
            <w:vAlign w:val="center"/>
          </w:tcPr>
          <w:p w14:paraId="28E1EFE2" w14:textId="77777777" w:rsidR="002573BE" w:rsidRPr="00582A2B" w:rsidRDefault="002573BE" w:rsidP="0021729D">
            <w:pPr>
              <w:spacing w:line="276" w:lineRule="auto"/>
              <w:textAlignment w:val="baseline"/>
              <w:rPr>
                <w:rFonts w:eastAsia="Times New Roman" w:cs="Arial"/>
                <w:sz w:val="22"/>
                <w:szCs w:val="16"/>
                <w:lang w:eastAsia="en-GB"/>
              </w:rPr>
            </w:pPr>
          </w:p>
        </w:tc>
        <w:tc>
          <w:tcPr>
            <w:tcW w:w="1730" w:type="dxa"/>
            <w:gridSpan w:val="2"/>
            <w:shd w:val="clear" w:color="auto" w:fill="FFFFFF" w:themeFill="background1"/>
            <w:vAlign w:val="center"/>
          </w:tcPr>
          <w:p w14:paraId="7EBC6B9E" w14:textId="77777777" w:rsidR="002573BE" w:rsidRPr="00D973B2" w:rsidRDefault="002573BE" w:rsidP="00E4759F">
            <w:pPr>
              <w:pStyle w:val="ListParagraph"/>
              <w:numPr>
                <w:ilvl w:val="0"/>
                <w:numId w:val="35"/>
              </w:numPr>
              <w:spacing w:line="276" w:lineRule="auto"/>
              <w:jc w:val="center"/>
              <w:textAlignment w:val="baseline"/>
              <w:rPr>
                <w:rFonts w:eastAsia="Times New Roman" w:cs="Arial"/>
                <w:sz w:val="22"/>
                <w:szCs w:val="16"/>
                <w:lang w:eastAsia="en-GB"/>
              </w:rPr>
            </w:pPr>
          </w:p>
        </w:tc>
        <w:tc>
          <w:tcPr>
            <w:tcW w:w="1730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D798749" w14:textId="77777777" w:rsidR="002573BE" w:rsidRPr="00D973B2" w:rsidRDefault="002573BE" w:rsidP="00E4759F">
            <w:pPr>
              <w:pStyle w:val="ListParagraph"/>
              <w:numPr>
                <w:ilvl w:val="0"/>
                <w:numId w:val="35"/>
              </w:numPr>
              <w:spacing w:line="276" w:lineRule="auto"/>
              <w:jc w:val="center"/>
              <w:textAlignment w:val="baseline"/>
              <w:rPr>
                <w:rFonts w:eastAsia="Times New Roman" w:cs="Arial"/>
                <w:sz w:val="22"/>
                <w:szCs w:val="16"/>
                <w:lang w:eastAsia="en-GB"/>
              </w:rPr>
            </w:pPr>
          </w:p>
        </w:tc>
        <w:tc>
          <w:tcPr>
            <w:tcW w:w="1730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A47AACC" w14:textId="77777777" w:rsidR="002573BE" w:rsidRPr="00D973B2" w:rsidRDefault="002573BE" w:rsidP="00E4759F">
            <w:pPr>
              <w:pStyle w:val="ListParagraph"/>
              <w:numPr>
                <w:ilvl w:val="0"/>
                <w:numId w:val="35"/>
              </w:numPr>
              <w:spacing w:line="276" w:lineRule="auto"/>
              <w:jc w:val="center"/>
              <w:textAlignment w:val="baseline"/>
              <w:rPr>
                <w:rFonts w:eastAsia="Times New Roman" w:cs="Arial"/>
                <w:sz w:val="22"/>
                <w:szCs w:val="16"/>
                <w:lang w:eastAsia="en-GB"/>
              </w:rPr>
            </w:pPr>
          </w:p>
        </w:tc>
        <w:tc>
          <w:tcPr>
            <w:tcW w:w="1730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A70458E" w14:textId="77777777" w:rsidR="002573BE" w:rsidRPr="00D973B2" w:rsidRDefault="002573BE" w:rsidP="00E4759F">
            <w:pPr>
              <w:pStyle w:val="ListParagraph"/>
              <w:numPr>
                <w:ilvl w:val="0"/>
                <w:numId w:val="35"/>
              </w:numPr>
              <w:spacing w:line="276" w:lineRule="auto"/>
              <w:jc w:val="center"/>
              <w:textAlignment w:val="baseline"/>
              <w:rPr>
                <w:rFonts w:eastAsia="Times New Roman" w:cs="Arial"/>
                <w:sz w:val="22"/>
                <w:szCs w:val="16"/>
                <w:lang w:eastAsia="en-GB"/>
              </w:rPr>
            </w:pPr>
          </w:p>
        </w:tc>
      </w:tr>
      <w:tr w:rsidR="00015A1E" w14:paraId="4ACB717D" w14:textId="77777777" w:rsidTr="00786456">
        <w:trPr>
          <w:trHeight w:val="465"/>
        </w:trPr>
        <w:tc>
          <w:tcPr>
            <w:tcW w:w="6236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1C6533B" w14:textId="77777777" w:rsidR="002573BE" w:rsidRPr="00D973B2" w:rsidRDefault="005F3868" w:rsidP="00E4759F">
            <w:pPr>
              <w:spacing w:line="276" w:lineRule="auto"/>
              <w:textAlignment w:val="baseline"/>
            </w:pPr>
            <w:r>
              <w:rPr>
                <w:rFonts w:eastAsia="Arial"/>
                <w:lang w:val="pt-BR"/>
              </w:rPr>
              <w:t xml:space="preserve">(F) Não utilizamos um processo formal para </w:t>
            </w:r>
            <w:r>
              <w:rPr>
                <w:rFonts w:eastAsia="Arial"/>
                <w:lang w:val="pt-BR"/>
              </w:rPr>
              <w:t>identificar e incorporar  riscos ASG e incidentes ASG ao nosso processo de gerenciamento de riscos</w:t>
            </w:r>
          </w:p>
        </w:tc>
        <w:tc>
          <w:tcPr>
            <w:tcW w:w="1730" w:type="dxa"/>
            <w:tcBorders>
              <w:bottom w:val="single" w:sz="6" w:space="0" w:color="A6A6A6" w:themeColor="background1" w:themeShade="A6"/>
            </w:tcBorders>
            <w:shd w:val="clear" w:color="auto" w:fill="EDEDED"/>
            <w:vAlign w:val="center"/>
          </w:tcPr>
          <w:p w14:paraId="0073A939" w14:textId="77777777" w:rsidR="002573BE" w:rsidRPr="00582A2B" w:rsidRDefault="002573BE" w:rsidP="0021729D">
            <w:pPr>
              <w:spacing w:line="276" w:lineRule="auto"/>
              <w:textAlignment w:val="baseline"/>
              <w:rPr>
                <w:rFonts w:eastAsia="Times New Roman" w:cs="Arial"/>
                <w:sz w:val="22"/>
                <w:szCs w:val="16"/>
                <w:lang w:eastAsia="en-GB"/>
              </w:rPr>
            </w:pPr>
          </w:p>
        </w:tc>
        <w:tc>
          <w:tcPr>
            <w:tcW w:w="1730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02F9851" w14:textId="77777777" w:rsidR="002573BE" w:rsidRPr="00D973B2" w:rsidRDefault="002573BE" w:rsidP="00E4759F">
            <w:pPr>
              <w:pStyle w:val="ListParagraph"/>
              <w:numPr>
                <w:ilvl w:val="0"/>
                <w:numId w:val="35"/>
              </w:numPr>
              <w:spacing w:line="276" w:lineRule="auto"/>
              <w:jc w:val="center"/>
              <w:textAlignment w:val="baseline"/>
              <w:rPr>
                <w:rFonts w:eastAsia="Times New Roman" w:cs="Arial"/>
                <w:sz w:val="22"/>
                <w:szCs w:val="16"/>
                <w:lang w:eastAsia="en-GB"/>
              </w:rPr>
            </w:pPr>
          </w:p>
        </w:tc>
        <w:tc>
          <w:tcPr>
            <w:tcW w:w="1730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CF3467F" w14:textId="77777777" w:rsidR="002573BE" w:rsidRPr="00D973B2" w:rsidRDefault="002573BE" w:rsidP="00E4759F">
            <w:pPr>
              <w:pStyle w:val="ListParagraph"/>
              <w:numPr>
                <w:ilvl w:val="0"/>
                <w:numId w:val="35"/>
              </w:numPr>
              <w:spacing w:line="276" w:lineRule="auto"/>
              <w:jc w:val="center"/>
              <w:textAlignment w:val="baseline"/>
              <w:rPr>
                <w:rFonts w:eastAsia="Times New Roman" w:cs="Arial"/>
                <w:sz w:val="22"/>
                <w:szCs w:val="16"/>
                <w:lang w:eastAsia="en-GB"/>
              </w:rPr>
            </w:pPr>
          </w:p>
        </w:tc>
        <w:tc>
          <w:tcPr>
            <w:tcW w:w="1730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BE4713E" w14:textId="77777777" w:rsidR="002573BE" w:rsidRPr="00D973B2" w:rsidRDefault="002573BE" w:rsidP="00E4759F">
            <w:pPr>
              <w:pStyle w:val="ListParagraph"/>
              <w:numPr>
                <w:ilvl w:val="0"/>
                <w:numId w:val="35"/>
              </w:numPr>
              <w:spacing w:line="276" w:lineRule="auto"/>
              <w:jc w:val="center"/>
              <w:textAlignment w:val="baseline"/>
              <w:rPr>
                <w:rFonts w:eastAsia="Times New Roman" w:cs="Arial"/>
                <w:sz w:val="22"/>
                <w:szCs w:val="16"/>
                <w:lang w:eastAsia="en-GB"/>
              </w:rPr>
            </w:pPr>
          </w:p>
        </w:tc>
        <w:tc>
          <w:tcPr>
            <w:tcW w:w="1730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5D94226" w14:textId="77777777" w:rsidR="002573BE" w:rsidRPr="00D973B2" w:rsidRDefault="002573BE" w:rsidP="00E4759F">
            <w:pPr>
              <w:pStyle w:val="ListParagraph"/>
              <w:numPr>
                <w:ilvl w:val="0"/>
                <w:numId w:val="35"/>
              </w:numPr>
              <w:spacing w:line="276" w:lineRule="auto"/>
              <w:jc w:val="center"/>
              <w:textAlignment w:val="baseline"/>
              <w:rPr>
                <w:rFonts w:eastAsia="Times New Roman" w:cs="Arial"/>
                <w:sz w:val="22"/>
                <w:szCs w:val="16"/>
                <w:lang w:eastAsia="en-GB"/>
              </w:rPr>
            </w:pPr>
          </w:p>
        </w:tc>
      </w:tr>
      <w:tr w:rsidR="00015A1E" w14:paraId="606907D6" w14:textId="77777777" w:rsidTr="00786456">
        <w:trPr>
          <w:trHeight w:val="300"/>
        </w:trPr>
        <w:tc>
          <w:tcPr>
            <w:tcW w:w="14886" w:type="dxa"/>
            <w:gridSpan w:val="11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79CD9F66" w14:textId="77777777" w:rsidR="006E1039" w:rsidRPr="00D973B2" w:rsidRDefault="006E1039" w:rsidP="006E1039">
            <w:pPr>
              <w:spacing w:line="240" w:lineRule="auto"/>
              <w:jc w:val="center"/>
              <w:textAlignment w:val="baseline"/>
              <w:rPr>
                <w:rStyle w:val="Hyperlink"/>
                <w:sz w:val="16"/>
                <w:szCs w:val="16"/>
              </w:rPr>
            </w:pPr>
          </w:p>
        </w:tc>
      </w:tr>
      <w:tr w:rsidR="00015A1E" w14:paraId="1B5F7F26" w14:textId="77777777" w:rsidTr="00786456">
        <w:trPr>
          <w:trHeight w:val="300"/>
        </w:trPr>
        <w:tc>
          <w:tcPr>
            <w:tcW w:w="14886" w:type="dxa"/>
            <w:gridSpan w:val="11"/>
            <w:shd w:val="clear" w:color="auto" w:fill="0070C0"/>
            <w:vAlign w:val="center"/>
          </w:tcPr>
          <w:p w14:paraId="385E7948" w14:textId="77777777" w:rsidR="006E1039" w:rsidRPr="00D973B2" w:rsidRDefault="005F3868" w:rsidP="006E1039">
            <w:pPr>
              <w:rPr>
                <w:rStyle w:val="Hyperlink"/>
                <w:b/>
                <w:bCs/>
                <w:color w:val="FFFFFF" w:themeColor="background1"/>
                <w:sz w:val="18"/>
                <w:szCs w:val="18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Notas explicativas</w:t>
            </w:r>
          </w:p>
        </w:tc>
      </w:tr>
      <w:tr w:rsidR="00015A1E" w14:paraId="2AE75AA1" w14:textId="77777777" w:rsidTr="00786456">
        <w:trPr>
          <w:trHeight w:val="300"/>
        </w:trPr>
        <w:tc>
          <w:tcPr>
            <w:tcW w:w="1842" w:type="dxa"/>
            <w:shd w:val="clear" w:color="auto" w:fill="auto"/>
            <w:vAlign w:val="center"/>
          </w:tcPr>
          <w:p w14:paraId="399D8CED" w14:textId="77777777" w:rsidR="006E1039" w:rsidRPr="00D973B2" w:rsidRDefault="005F3868" w:rsidP="006E1039">
            <w:pPr>
              <w:rPr>
                <w:rStyle w:val="Hyperlink"/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Objetivo do indicador</w:t>
            </w:r>
          </w:p>
        </w:tc>
        <w:tc>
          <w:tcPr>
            <w:tcW w:w="13044" w:type="dxa"/>
            <w:gridSpan w:val="10"/>
            <w:shd w:val="clear" w:color="auto" w:fill="auto"/>
            <w:vAlign w:val="center"/>
          </w:tcPr>
          <w:p w14:paraId="6C343BCF" w14:textId="77777777" w:rsidR="006E1039" w:rsidRPr="00D973B2" w:rsidRDefault="005F3868" w:rsidP="006E1039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Este indicador avalia se os processos de gerenciamento de riscos do signatário incorporam formalmente riscos ASG relevantes e incidentes ASG nas decisões de investimento e na pesquisa. Considera-se uma boa prática utilizar um processo formal para identific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ar e incorporar regularmente os riscos e incidentes ASG, de preferência no nível dos ativos individuais, a fim de estabelecer um nível apropriado de supervisão para fundamentar de maneira adequada as decisões de investimento. Este processo precisa ser capa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z de identificar riscos e incidentes que tenham implicações relevantes para o </w:t>
            </w:r>
            <w:r>
              <w:rPr>
                <w:rStyle w:val="Hyperlink"/>
                <w:rFonts w:eastAsia="Arial"/>
                <w:i/>
                <w:iCs/>
                <w:color w:val="000000"/>
                <w:sz w:val="16"/>
                <w:szCs w:val="16"/>
                <w:lang w:val="pt-BR"/>
              </w:rPr>
              <w:t>valuation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 ou o modelo de negócios, ou ainda para o gestor de investimento em termos de risco de reputação.</w:t>
            </w:r>
          </w:p>
        </w:tc>
      </w:tr>
      <w:tr w:rsidR="00015A1E" w14:paraId="44429DC0" w14:textId="77777777" w:rsidTr="00786456">
        <w:trPr>
          <w:trHeight w:val="300"/>
        </w:trPr>
        <w:tc>
          <w:tcPr>
            <w:tcW w:w="1842" w:type="dxa"/>
            <w:shd w:val="clear" w:color="auto" w:fill="auto"/>
            <w:vAlign w:val="center"/>
          </w:tcPr>
          <w:p w14:paraId="088C91A8" w14:textId="77777777" w:rsidR="006E1039" w:rsidRPr="00D973B2" w:rsidRDefault="005F3868" w:rsidP="006E1039">
            <w:pPr>
              <w:rPr>
                <w:rStyle w:val="Hyperlink"/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Orientações adicionais</w:t>
            </w:r>
          </w:p>
        </w:tc>
        <w:tc>
          <w:tcPr>
            <w:tcW w:w="13044" w:type="dxa"/>
            <w:gridSpan w:val="10"/>
            <w:shd w:val="clear" w:color="auto" w:fill="auto"/>
            <w:vAlign w:val="center"/>
          </w:tcPr>
          <w:p w14:paraId="13BC923B" w14:textId="77777777" w:rsidR="006E1039" w:rsidRPr="00D973B2" w:rsidRDefault="005F3868" w:rsidP="006E1039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Neste indicador, um processo “formal” se 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refere a uma estrutura e um processo acordados, incluindo a supervisão e a responsabilidade de executar este processo.</w:t>
            </w:r>
          </w:p>
        </w:tc>
      </w:tr>
      <w:tr w:rsidR="00015A1E" w14:paraId="5D082413" w14:textId="77777777" w:rsidTr="00786456">
        <w:trPr>
          <w:trHeight w:val="300"/>
        </w:trPr>
        <w:tc>
          <w:tcPr>
            <w:tcW w:w="1842" w:type="dxa"/>
            <w:shd w:val="clear" w:color="auto" w:fill="auto"/>
            <w:vAlign w:val="center"/>
          </w:tcPr>
          <w:p w14:paraId="4AAAB10E" w14:textId="77777777" w:rsidR="006E1039" w:rsidRPr="00D973B2" w:rsidRDefault="005F3868" w:rsidP="006E1039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Outros materiais</w:t>
            </w:r>
          </w:p>
        </w:tc>
        <w:tc>
          <w:tcPr>
            <w:tcW w:w="13044" w:type="dxa"/>
            <w:gridSpan w:val="10"/>
            <w:shd w:val="clear" w:color="auto" w:fill="auto"/>
            <w:vAlign w:val="center"/>
          </w:tcPr>
          <w:p w14:paraId="11574BEB" w14:textId="77777777" w:rsidR="006E1039" w:rsidRPr="00D973B2" w:rsidRDefault="005F3868" w:rsidP="006E1039">
            <w:pPr>
              <w:rPr>
                <w:rStyle w:val="Hyperlink"/>
                <w:color w:val="000000" w:themeColor="text1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Para mais orientações sobre a integração da relevância ASG na gestão de renda fixa, consulte o documento </w:t>
            </w:r>
            <w:hyperlink r:id="rId61" w:history="1">
              <w:r>
                <w:rPr>
                  <w:rStyle w:val="Hyperlink"/>
                  <w:rFonts w:eastAsia="Arial"/>
                  <w:sz w:val="16"/>
                  <w:szCs w:val="16"/>
                  <w:lang w:val="pt-BR"/>
                </w:rPr>
                <w:t>Intro</w:t>
              </w:r>
              <w:r>
                <w:rPr>
                  <w:rStyle w:val="Hyperlink"/>
                  <w:rFonts w:eastAsia="Arial"/>
                  <w:sz w:val="16"/>
                  <w:szCs w:val="16"/>
                  <w:lang w:val="pt-BR"/>
                </w:rPr>
                <w:t>dução ao investimento responsável: renda fixa</w:t>
              </w:r>
              <w:r>
                <w:rPr>
                  <w:rStyle w:val="Hyperlink"/>
                  <w:rFonts w:eastAsia="Arial"/>
                  <w:color w:val="auto"/>
                  <w:sz w:val="16"/>
                  <w:szCs w:val="16"/>
                  <w:lang w:val="pt-BR"/>
                </w:rPr>
                <w:t>.</w:t>
              </w:r>
            </w:hyperlink>
          </w:p>
        </w:tc>
      </w:tr>
      <w:tr w:rsidR="00015A1E" w14:paraId="32DBC3AC" w14:textId="77777777" w:rsidTr="00786456">
        <w:trPr>
          <w:trHeight w:val="300"/>
        </w:trPr>
        <w:tc>
          <w:tcPr>
            <w:tcW w:w="14886" w:type="dxa"/>
            <w:gridSpan w:val="11"/>
            <w:shd w:val="clear" w:color="auto" w:fill="0070C0"/>
            <w:vAlign w:val="center"/>
          </w:tcPr>
          <w:p w14:paraId="1C5CE577" w14:textId="77777777" w:rsidR="006E1039" w:rsidRPr="00D973B2" w:rsidRDefault="005F3868" w:rsidP="006E1039">
            <w:pPr>
              <w:rPr>
                <w:color w:val="FFFFFF" w:themeColor="background1"/>
                <w:sz w:val="16"/>
                <w:szCs w:val="16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Lógica</w:t>
            </w:r>
          </w:p>
        </w:tc>
      </w:tr>
      <w:tr w:rsidR="00015A1E" w14:paraId="4061EF1B" w14:textId="77777777" w:rsidTr="00786456">
        <w:trPr>
          <w:trHeight w:val="300"/>
        </w:trPr>
        <w:tc>
          <w:tcPr>
            <w:tcW w:w="1842" w:type="dxa"/>
            <w:shd w:val="clear" w:color="auto" w:fill="auto"/>
            <w:vAlign w:val="center"/>
          </w:tcPr>
          <w:p w14:paraId="33EE753A" w14:textId="77777777" w:rsidR="001355B4" w:rsidRPr="00D973B2" w:rsidRDefault="005F3868" w:rsidP="001355B4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Subordinado a</w:t>
            </w:r>
          </w:p>
        </w:tc>
        <w:tc>
          <w:tcPr>
            <w:tcW w:w="13044" w:type="dxa"/>
            <w:gridSpan w:val="10"/>
            <w:shd w:val="clear" w:color="auto" w:fill="auto"/>
            <w:vAlign w:val="center"/>
          </w:tcPr>
          <w:p w14:paraId="5E140072" w14:textId="77777777" w:rsidR="001355B4" w:rsidRPr="00D973B2" w:rsidRDefault="005F3868" w:rsidP="001355B4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[OO 21]</w:t>
            </w:r>
          </w:p>
        </w:tc>
      </w:tr>
      <w:tr w:rsidR="00015A1E" w14:paraId="52FC0F77" w14:textId="77777777" w:rsidTr="00786456">
        <w:trPr>
          <w:trHeight w:val="300"/>
        </w:trPr>
        <w:tc>
          <w:tcPr>
            <w:tcW w:w="1842" w:type="dxa"/>
            <w:shd w:val="clear" w:color="auto" w:fill="auto"/>
            <w:vAlign w:val="center"/>
          </w:tcPr>
          <w:p w14:paraId="081EA28C" w14:textId="77777777" w:rsidR="006E1039" w:rsidRPr="00D973B2" w:rsidRDefault="005F3868" w:rsidP="006E1039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Acesso para</w:t>
            </w:r>
          </w:p>
        </w:tc>
        <w:tc>
          <w:tcPr>
            <w:tcW w:w="13044" w:type="dxa"/>
            <w:gridSpan w:val="10"/>
            <w:shd w:val="clear" w:color="auto" w:fill="auto"/>
            <w:vAlign w:val="center"/>
          </w:tcPr>
          <w:p w14:paraId="1A4E9021" w14:textId="77777777" w:rsidR="006E1039" w:rsidRPr="00D973B2" w:rsidRDefault="005F3868" w:rsidP="006E1039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N/A</w:t>
            </w:r>
          </w:p>
        </w:tc>
      </w:tr>
      <w:tr w:rsidR="00015A1E" w14:paraId="721BAA5D" w14:textId="77777777" w:rsidTr="00786456">
        <w:trPr>
          <w:trHeight w:val="300"/>
        </w:trPr>
        <w:tc>
          <w:tcPr>
            <w:tcW w:w="14886" w:type="dxa"/>
            <w:gridSpan w:val="11"/>
            <w:shd w:val="clear" w:color="auto" w:fill="0070C0"/>
            <w:vAlign w:val="center"/>
          </w:tcPr>
          <w:p w14:paraId="2AEA1B07" w14:textId="77777777" w:rsidR="006E1039" w:rsidRPr="00D973B2" w:rsidRDefault="005F3868" w:rsidP="006E1039">
            <w:pPr>
              <w:rPr>
                <w:rFonts w:eastAsia="Times New Roman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Avaliação</w:t>
            </w:r>
          </w:p>
        </w:tc>
      </w:tr>
      <w:tr w:rsidR="00015A1E" w14:paraId="1EE7FF13" w14:textId="77777777" w:rsidTr="00786456">
        <w:trPr>
          <w:trHeight w:val="354"/>
        </w:trPr>
        <w:tc>
          <w:tcPr>
            <w:tcW w:w="1842" w:type="dxa"/>
            <w:shd w:val="clear" w:color="auto" w:fill="auto"/>
            <w:vAlign w:val="center"/>
          </w:tcPr>
          <w:p w14:paraId="2A63B549" w14:textId="77777777" w:rsidR="006E1039" w:rsidRPr="00D973B2" w:rsidRDefault="005F3868" w:rsidP="006E1039">
            <w:pPr>
              <w:rPr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Critérios de avaliação</w:t>
            </w:r>
          </w:p>
        </w:tc>
        <w:tc>
          <w:tcPr>
            <w:tcW w:w="6522" w:type="dxa"/>
            <w:gridSpan w:val="4"/>
            <w:shd w:val="clear" w:color="auto" w:fill="auto"/>
            <w:vAlign w:val="center"/>
          </w:tcPr>
          <w:p w14:paraId="4E2E82F7" w14:textId="77777777" w:rsidR="00043A6B" w:rsidRPr="0021729D" w:rsidRDefault="005F3868" w:rsidP="005C6AD7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100 pontos neste indicador.</w:t>
            </w:r>
          </w:p>
          <w:p w14:paraId="69632893" w14:textId="77777777" w:rsidR="00043A6B" w:rsidRPr="0021729D" w:rsidRDefault="00043A6B" w:rsidP="005C6AD7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</w:p>
          <w:p w14:paraId="1C18905B" w14:textId="77777777" w:rsidR="00735CDA" w:rsidRPr="0021729D" w:rsidRDefault="005F3868" w:rsidP="005C6AD7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100 pontos se 4 opções forem selecionadas entre A-D.</w:t>
            </w:r>
          </w:p>
          <w:p w14:paraId="7566BDAF" w14:textId="77777777" w:rsidR="00735CDA" w:rsidRPr="0021729D" w:rsidRDefault="005F3868" w:rsidP="005C6AD7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75 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pontos se 3 opções forem selecionadas entre A-D.</w:t>
            </w:r>
          </w:p>
          <w:p w14:paraId="0187DF7C" w14:textId="77777777" w:rsidR="00735CDA" w:rsidRPr="0021729D" w:rsidRDefault="005F3868" w:rsidP="005C6AD7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50 pontos se 2 opções forem selecionadas entre A-D.</w:t>
            </w:r>
          </w:p>
          <w:p w14:paraId="549543BB" w14:textId="77777777" w:rsidR="00735CDA" w:rsidRPr="0021729D" w:rsidRDefault="005F3868" w:rsidP="005C6AD7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25 pontos se 1 opção for selecionada entre A-D.</w:t>
            </w:r>
          </w:p>
          <w:p w14:paraId="7D5432CD" w14:textId="77777777" w:rsidR="00043A6B" w:rsidRPr="00D973B2" w:rsidRDefault="005F3868" w:rsidP="005C6AD7">
            <w:pPr>
              <w:rPr>
                <w:rFonts w:eastAsia="Times New Roman" w:cs="Arial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0 ponto se as opções E ou F forem selecionadas.</w:t>
            </w:r>
          </w:p>
        </w:tc>
        <w:tc>
          <w:tcPr>
            <w:tcW w:w="6522" w:type="dxa"/>
            <w:gridSpan w:val="6"/>
            <w:shd w:val="clear" w:color="auto" w:fill="auto"/>
            <w:vAlign w:val="center"/>
          </w:tcPr>
          <w:p w14:paraId="222DCDEC" w14:textId="77777777" w:rsidR="00043A6B" w:rsidRPr="00D973B2" w:rsidRDefault="005F3868" w:rsidP="006E1039">
            <w:pPr>
              <w:spacing w:line="240" w:lineRule="auto"/>
              <w:rPr>
                <w:rFonts w:cs="Arial"/>
                <w:color w:val="000000" w:themeColor="text1"/>
                <w:sz w:val="16"/>
                <w:szCs w:val="16"/>
              </w:rPr>
            </w:pP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t xml:space="preserve">Informações adicionais: </w:t>
            </w:r>
          </w:p>
          <w:p w14:paraId="52419C7E" w14:textId="77777777" w:rsidR="00043A6B" w:rsidRPr="00D973B2" w:rsidRDefault="00043A6B" w:rsidP="006E1039">
            <w:pPr>
              <w:spacing w:line="240" w:lineRule="auto"/>
              <w:rPr>
                <w:rFonts w:cs="Arial"/>
                <w:color w:val="000000" w:themeColor="text1"/>
                <w:sz w:val="16"/>
                <w:szCs w:val="16"/>
              </w:rPr>
            </w:pPr>
          </w:p>
          <w:p w14:paraId="3A1D6BBC" w14:textId="77777777" w:rsidR="00CF5023" w:rsidRPr="00D973B2" w:rsidRDefault="005F3868" w:rsidP="006E1039">
            <w:pPr>
              <w:spacing w:line="240" w:lineRule="auto"/>
              <w:rPr>
                <w:rFonts w:cs="Arial"/>
                <w:color w:val="000000" w:themeColor="text1"/>
                <w:sz w:val="16"/>
                <w:szCs w:val="16"/>
              </w:rPr>
            </w:pP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t>Se as opções “E” ou “F” forem sel</w:t>
            </w: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t>ecionadas, a pontuação será 0/100 ponto neste indicador.</w:t>
            </w:r>
          </w:p>
          <w:p w14:paraId="15BADC99" w14:textId="77777777" w:rsidR="00CF5023" w:rsidRPr="00D973B2" w:rsidRDefault="00CF5023" w:rsidP="006E1039">
            <w:pPr>
              <w:spacing w:line="240" w:lineRule="auto"/>
              <w:rPr>
                <w:rFonts w:cs="Arial"/>
                <w:color w:val="000000" w:themeColor="text1"/>
                <w:sz w:val="16"/>
                <w:szCs w:val="16"/>
              </w:rPr>
            </w:pPr>
          </w:p>
          <w:p w14:paraId="3CAD9021" w14:textId="77777777" w:rsidR="006E1039" w:rsidRDefault="005F3868" w:rsidP="006E1039">
            <w:pPr>
              <w:spacing w:line="240" w:lineRule="auto"/>
              <w:rPr>
                <w:rFonts w:cs="Arial"/>
                <w:color w:val="000000" w:themeColor="text1"/>
                <w:sz w:val="16"/>
                <w:szCs w:val="16"/>
              </w:rPr>
            </w:pP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t>O número de tipos de ativos aplicáveis não influencia a pontuação disponível para este indicador, pois cada tipo de ativos receberá uma pontuação.</w:t>
            </w:r>
          </w:p>
          <w:p w14:paraId="697F24D1" w14:textId="77777777" w:rsidR="00E43246" w:rsidRDefault="00E43246" w:rsidP="006E1039">
            <w:pPr>
              <w:spacing w:line="240" w:lineRule="auto"/>
              <w:rPr>
                <w:rFonts w:cs="Arial"/>
                <w:color w:val="000000" w:themeColor="text1"/>
                <w:sz w:val="16"/>
                <w:szCs w:val="16"/>
              </w:rPr>
            </w:pPr>
          </w:p>
          <w:p w14:paraId="4DB4562B" w14:textId="77777777" w:rsidR="00E43246" w:rsidRDefault="00E43246" w:rsidP="006E1039">
            <w:pPr>
              <w:spacing w:line="240" w:lineRule="auto"/>
              <w:rPr>
                <w:rFonts w:cs="Arial"/>
                <w:color w:val="000000" w:themeColor="text1"/>
                <w:sz w:val="16"/>
                <w:szCs w:val="16"/>
              </w:rPr>
            </w:pPr>
          </w:p>
          <w:p w14:paraId="1A5A8D36" w14:textId="77777777" w:rsidR="006E1039" w:rsidRPr="00D973B2" w:rsidRDefault="006E1039" w:rsidP="006E1039">
            <w:pPr>
              <w:spacing w:line="240" w:lineRule="auto"/>
              <w:rPr>
                <w:rFonts w:eastAsia="Times New Roman" w:cs="Arial"/>
                <w:color w:val="000000"/>
                <w:sz w:val="16"/>
                <w:szCs w:val="16"/>
              </w:rPr>
            </w:pPr>
          </w:p>
        </w:tc>
      </w:tr>
      <w:tr w:rsidR="00015A1E" w14:paraId="56B7127C" w14:textId="77777777" w:rsidTr="00786456">
        <w:trPr>
          <w:trHeight w:val="300"/>
        </w:trPr>
        <w:tc>
          <w:tcPr>
            <w:tcW w:w="1842" w:type="dxa"/>
            <w:shd w:val="clear" w:color="auto" w:fill="auto"/>
            <w:vAlign w:val="center"/>
          </w:tcPr>
          <w:p w14:paraId="4531470E" w14:textId="77777777" w:rsidR="006E1039" w:rsidRPr="00E74E0A" w:rsidRDefault="005F3868" w:rsidP="006E1039">
            <w:pPr>
              <w:spacing w:line="240" w:lineRule="auto"/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lastRenderedPageBreak/>
              <w:t>Multiplicador</w:t>
            </w:r>
          </w:p>
        </w:tc>
        <w:tc>
          <w:tcPr>
            <w:tcW w:w="13044" w:type="dxa"/>
            <w:gridSpan w:val="10"/>
            <w:shd w:val="clear" w:color="auto" w:fill="auto"/>
            <w:vAlign w:val="center"/>
          </w:tcPr>
          <w:p w14:paraId="0E7FC50C" w14:textId="77777777" w:rsidR="006E1039" w:rsidRPr="0021729D" w:rsidRDefault="005F3868" w:rsidP="006E1039">
            <w:pPr>
              <w:spacing w:line="240" w:lineRule="auto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t xml:space="preserve">O multiplicador será confirmado antes do início do ciclo de relatórios de 2023, que começa em meados de maio. </w:t>
            </w:r>
          </w:p>
        </w:tc>
      </w:tr>
    </w:tbl>
    <w:p w14:paraId="484CF092" w14:textId="77777777" w:rsidR="008B7AC5" w:rsidRPr="00D973B2" w:rsidRDefault="005F3868">
      <w:pPr>
        <w:spacing w:after="160" w:line="259" w:lineRule="auto"/>
      </w:pPr>
      <w:r w:rsidRPr="00D973B2">
        <w:br w:type="page"/>
      </w:r>
    </w:p>
    <w:p w14:paraId="4AB5DC7E" w14:textId="77777777" w:rsidR="00E275AE" w:rsidRPr="00D973B2" w:rsidRDefault="005F3868" w:rsidP="005C6AD7">
      <w:pPr>
        <w:pStyle w:val="Heading2"/>
        <w:tabs>
          <w:tab w:val="left" w:pos="12758"/>
        </w:tabs>
      </w:pPr>
      <w:bookmarkStart w:id="27" w:name="_Toc129103666"/>
      <w:r>
        <w:rPr>
          <w:rFonts w:eastAsia="Arial" w:cs="Times New Roman"/>
          <w:bCs/>
          <w:szCs w:val="28"/>
          <w:lang w:val="pt-BR"/>
        </w:rPr>
        <w:lastRenderedPageBreak/>
        <w:t>Monitoramento de desempenho [FI 13, FI 14]</w:t>
      </w:r>
      <w:bookmarkEnd w:id="27"/>
    </w:p>
    <w:tbl>
      <w:tblPr>
        <w:tblW w:w="14881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1"/>
        <w:gridCol w:w="1558"/>
        <w:gridCol w:w="2831"/>
        <w:gridCol w:w="1210"/>
        <w:gridCol w:w="3466"/>
        <w:gridCol w:w="1983"/>
        <w:gridCol w:w="1992"/>
      </w:tblGrid>
      <w:tr w:rsidR="00015A1E" w14:paraId="4CA4AC5E" w14:textId="77777777" w:rsidTr="00786456">
        <w:trPr>
          <w:trHeight w:val="367"/>
        </w:trPr>
        <w:tc>
          <w:tcPr>
            <w:tcW w:w="1841" w:type="dxa"/>
            <w:vMerge w:val="restart"/>
            <w:shd w:val="clear" w:color="auto" w:fill="DFF5F9"/>
            <w:vAlign w:val="center"/>
            <w:hideMark/>
          </w:tcPr>
          <w:p w14:paraId="3DD8A43E" w14:textId="77777777" w:rsidR="00786456" w:rsidRPr="00D973B2" w:rsidRDefault="005F3868" w:rsidP="00F22B6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ID do indicador</w:t>
            </w:r>
          </w:p>
          <w:p w14:paraId="3B21A987" w14:textId="77777777" w:rsidR="00786456" w:rsidRPr="00D973B2" w:rsidRDefault="00786456" w:rsidP="00F22B6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  <w:p w14:paraId="15717311" w14:textId="77777777" w:rsidR="00786456" w:rsidRPr="00D973B2" w:rsidRDefault="005F3868" w:rsidP="00F22B69">
            <w:pPr>
              <w:pStyle w:val="Indicatorsubsection"/>
              <w:rPr>
                <w:lang w:val="en-GB"/>
              </w:rPr>
            </w:pPr>
            <w:bookmarkStart w:id="28" w:name="_Toc129103667"/>
            <w:r>
              <w:rPr>
                <w:rFonts w:eastAsia="Arial"/>
                <w:color w:val="000000"/>
                <w:lang w:val="pt-BR"/>
              </w:rPr>
              <w:t>FI 13</w:t>
            </w:r>
            <w:bookmarkEnd w:id="28"/>
          </w:p>
        </w:tc>
        <w:tc>
          <w:tcPr>
            <w:tcW w:w="1558" w:type="dxa"/>
            <w:shd w:val="clear" w:color="auto" w:fill="DFF5F9"/>
            <w:vAlign w:val="center"/>
            <w:hideMark/>
          </w:tcPr>
          <w:p w14:paraId="3C58108B" w14:textId="77777777" w:rsidR="00786456" w:rsidRPr="00D973B2" w:rsidRDefault="005F3868" w:rsidP="00F22B69">
            <w:pPr>
              <w:spacing w:line="240" w:lineRule="auto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Subordinado a:</w:t>
            </w:r>
          </w:p>
        </w:tc>
        <w:tc>
          <w:tcPr>
            <w:tcW w:w="2831" w:type="dxa"/>
            <w:shd w:val="clear" w:color="auto" w:fill="DFF5F9"/>
            <w:vAlign w:val="center"/>
          </w:tcPr>
          <w:p w14:paraId="197F7545" w14:textId="77777777" w:rsidR="00786456" w:rsidRPr="00D973B2" w:rsidRDefault="005F3868" w:rsidP="00F22B69">
            <w:pPr>
              <w:spacing w:line="240" w:lineRule="auto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OO 21</w:t>
            </w:r>
          </w:p>
        </w:tc>
        <w:tc>
          <w:tcPr>
            <w:tcW w:w="4676" w:type="dxa"/>
            <w:gridSpan w:val="2"/>
            <w:vMerge w:val="restart"/>
            <w:shd w:val="clear" w:color="auto" w:fill="DFF5F9"/>
            <w:vAlign w:val="center"/>
          </w:tcPr>
          <w:p w14:paraId="49C2AA90" w14:textId="77777777" w:rsidR="00786456" w:rsidRPr="00D973B2" w:rsidRDefault="005F3868" w:rsidP="00F22B6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Subseção</w:t>
            </w:r>
            <w:r>
              <w:rPr>
                <w:rFonts w:eastAsia="Arial" w:cs="Arial"/>
                <w:sz w:val="14"/>
                <w:szCs w:val="14"/>
                <w:lang w:val="pt-BR" w:eastAsia="en-GB"/>
              </w:rPr>
              <w:t> </w:t>
            </w:r>
          </w:p>
          <w:p w14:paraId="4C162FA0" w14:textId="77777777" w:rsidR="00786456" w:rsidRPr="00D973B2" w:rsidRDefault="00786456" w:rsidP="00F22B6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</w:p>
          <w:p w14:paraId="0A2DFAC0" w14:textId="77777777" w:rsidR="00786456" w:rsidRPr="00D973B2" w:rsidRDefault="005F3868" w:rsidP="00F22B69">
            <w:pPr>
              <w:jc w:val="center"/>
              <w:rPr>
                <w:sz w:val="18"/>
                <w:szCs w:val="18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Monitoramento de desempenho</w:t>
            </w:r>
          </w:p>
        </w:tc>
        <w:tc>
          <w:tcPr>
            <w:tcW w:w="1983" w:type="dxa"/>
            <w:vMerge w:val="restart"/>
            <w:shd w:val="clear" w:color="auto" w:fill="DFF5F9"/>
            <w:vAlign w:val="center"/>
            <w:hideMark/>
          </w:tcPr>
          <w:p w14:paraId="20F94143" w14:textId="77777777" w:rsidR="00786456" w:rsidRPr="00D973B2" w:rsidRDefault="005F3868" w:rsidP="00F22B6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Princípio do PRI</w:t>
            </w:r>
          </w:p>
          <w:p w14:paraId="154972F2" w14:textId="77777777" w:rsidR="00786456" w:rsidRPr="00D973B2" w:rsidRDefault="00786456" w:rsidP="00F22B6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</w:p>
          <w:p w14:paraId="3DCB6BF5" w14:textId="77777777" w:rsidR="00786456" w:rsidRPr="00D973B2" w:rsidRDefault="005F3868" w:rsidP="00F22B6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8"/>
                <w:szCs w:val="18"/>
                <w:lang w:eastAsia="en-GB"/>
              </w:rPr>
            </w:pPr>
            <w:r>
              <w:rPr>
                <w:rFonts w:eastAsia="Arial" w:cs="Arial"/>
                <w:b/>
                <w:bCs/>
                <w:sz w:val="22"/>
                <w:szCs w:val="22"/>
                <w:lang w:val="pt-BR" w:eastAsia="en-GB"/>
              </w:rPr>
              <w:t>1</w:t>
            </w:r>
          </w:p>
        </w:tc>
        <w:tc>
          <w:tcPr>
            <w:tcW w:w="1992" w:type="dxa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3FF958C4" w14:textId="77777777" w:rsidR="00786456" w:rsidRPr="00D973B2" w:rsidRDefault="005F3868" w:rsidP="00F22B6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14"/>
                <w:szCs w:val="14"/>
                <w:lang w:val="pt-BR" w:eastAsia="en-GB"/>
              </w:rPr>
              <w:t>Tipo de indicador</w:t>
            </w:r>
          </w:p>
          <w:p w14:paraId="5BCF2AF9" w14:textId="77777777" w:rsidR="00786456" w:rsidRPr="00D973B2" w:rsidRDefault="00786456" w:rsidP="00F22B6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35B06F25" w14:textId="77777777" w:rsidR="00786456" w:rsidRPr="00D973B2" w:rsidRDefault="005F3868" w:rsidP="00F22B69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="Arial"/>
                <w:color w:val="FFFFFF" w:themeColor="background1"/>
                <w:sz w:val="32"/>
                <w:szCs w:val="32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32"/>
                <w:szCs w:val="32"/>
                <w:lang w:val="pt-BR" w:eastAsia="en-GB"/>
              </w:rPr>
              <w:t>CORE</w:t>
            </w:r>
          </w:p>
        </w:tc>
      </w:tr>
      <w:tr w:rsidR="00015A1E" w14:paraId="05951C8B" w14:textId="77777777" w:rsidTr="00786456">
        <w:trPr>
          <w:trHeight w:val="367"/>
        </w:trPr>
        <w:tc>
          <w:tcPr>
            <w:tcW w:w="1841" w:type="dxa"/>
            <w:vMerge/>
            <w:shd w:val="clear" w:color="auto" w:fill="DFF5F9"/>
            <w:vAlign w:val="center"/>
          </w:tcPr>
          <w:p w14:paraId="64756864" w14:textId="77777777" w:rsidR="00786456" w:rsidRPr="00D973B2" w:rsidRDefault="00786456" w:rsidP="00F22B6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8" w:type="dxa"/>
            <w:shd w:val="clear" w:color="auto" w:fill="DFF5F9"/>
            <w:vAlign w:val="center"/>
          </w:tcPr>
          <w:p w14:paraId="0732A0CB" w14:textId="77777777" w:rsidR="00786456" w:rsidRPr="00D973B2" w:rsidRDefault="005F3868" w:rsidP="00F22B69">
            <w:pPr>
              <w:spacing w:line="240" w:lineRule="auto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Acesso para:</w:t>
            </w:r>
          </w:p>
        </w:tc>
        <w:tc>
          <w:tcPr>
            <w:tcW w:w="2831" w:type="dxa"/>
            <w:shd w:val="clear" w:color="auto" w:fill="DFF5F9"/>
            <w:vAlign w:val="center"/>
          </w:tcPr>
          <w:p w14:paraId="3C4F44C4" w14:textId="77777777" w:rsidR="00786456" w:rsidRPr="00D973B2" w:rsidRDefault="005F3868" w:rsidP="00F22B69">
            <w:pPr>
              <w:spacing w:line="240" w:lineRule="auto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N/A</w:t>
            </w:r>
          </w:p>
        </w:tc>
        <w:tc>
          <w:tcPr>
            <w:tcW w:w="4676" w:type="dxa"/>
            <w:gridSpan w:val="2"/>
            <w:vMerge/>
            <w:shd w:val="clear" w:color="auto" w:fill="DFF5F9"/>
            <w:vAlign w:val="center"/>
          </w:tcPr>
          <w:p w14:paraId="480DF5CF" w14:textId="77777777" w:rsidR="00786456" w:rsidRPr="00D973B2" w:rsidRDefault="00786456" w:rsidP="00F22B6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3" w:type="dxa"/>
            <w:vMerge/>
            <w:shd w:val="clear" w:color="auto" w:fill="DFF5F9"/>
            <w:vAlign w:val="center"/>
          </w:tcPr>
          <w:p w14:paraId="5A9BE189" w14:textId="77777777" w:rsidR="00786456" w:rsidRPr="00D973B2" w:rsidRDefault="00786456" w:rsidP="00F22B6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92" w:type="dxa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9282EB8" w14:textId="77777777" w:rsidR="00786456" w:rsidRPr="00D973B2" w:rsidRDefault="00786456" w:rsidP="00F22B69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015A1E" w14:paraId="4B8B103E" w14:textId="77777777" w:rsidTr="00786456">
        <w:trPr>
          <w:trHeight w:val="567"/>
        </w:trPr>
        <w:tc>
          <w:tcPr>
            <w:tcW w:w="14881" w:type="dxa"/>
            <w:gridSpan w:val="7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4474AFDA" w14:textId="77777777" w:rsidR="00E275AE" w:rsidRPr="00D973B2" w:rsidRDefault="005F3868" w:rsidP="00F22B69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 xml:space="preserve">Indique como sua organização </w:t>
            </w:r>
            <w:r>
              <w:rPr>
                <w:rFonts w:eastAsia="Arial"/>
                <w:b/>
                <w:bCs/>
                <w:lang w:val="pt-BR" w:eastAsia="en-GB"/>
              </w:rPr>
              <w:t>incorporou</w:t>
            </w:r>
            <w:hyperlink r:id="rId62" w:history="1">
              <w:r>
                <w:rPr>
                  <w:rFonts w:eastAsia="Arial" w:cs="Arial"/>
                  <w:b/>
                  <w:bCs/>
                  <w:lang w:val="pt-BR" w:eastAsia="en-GB"/>
                </w:rPr>
                <w:t xml:space="preserve">, durante o exercício, </w:t>
              </w:r>
              <w:r>
                <w:rPr>
                  <w:rFonts w:eastAsia="Arial"/>
                  <w:b/>
                  <w:bCs/>
                  <w:color w:val="00B0F0"/>
                  <w:lang w:val="pt-BR" w:eastAsia="en-GB"/>
                </w:rPr>
                <w:t>fatores ASG relevantes</w:t>
              </w:r>
            </w:hyperlink>
            <w:r>
              <w:rPr>
                <w:rFonts w:eastAsia="Arial" w:cs="Arial"/>
                <w:b/>
                <w:bCs/>
                <w:lang w:val="pt-BR" w:eastAsia="en-GB"/>
              </w:rPr>
              <w:t xml:space="preserve"> no monitoramento de investimentos em </w:t>
            </w:r>
            <w:hyperlink r:id="rId63" w:history="1">
              <w:r>
                <w:rPr>
                  <w:rFonts w:eastAsia="Arial" w:cs="Arial"/>
                  <w:b/>
                  <w:bCs/>
                  <w:color w:val="00B0F0"/>
                  <w:lang w:val="pt-BR" w:eastAsia="en-GB"/>
                </w:rPr>
                <w:t>dívida privada</w:t>
              </w:r>
            </w:hyperlink>
            <w:r>
              <w:rPr>
                <w:rFonts w:eastAsia="Arial" w:cs="Arial"/>
                <w:b/>
                <w:bCs/>
                <w:lang w:val="pt-BR" w:eastAsia="en-GB"/>
              </w:rPr>
              <w:t>.</w:t>
            </w:r>
          </w:p>
        </w:tc>
      </w:tr>
      <w:tr w:rsidR="00015A1E" w14:paraId="6FEB6CE1" w14:textId="77777777" w:rsidTr="00786456">
        <w:trPr>
          <w:trHeight w:val="270"/>
        </w:trPr>
        <w:tc>
          <w:tcPr>
            <w:tcW w:w="7440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30FAF064" w14:textId="77777777" w:rsidR="00E275AE" w:rsidRPr="00D973B2" w:rsidRDefault="005F3868" w:rsidP="00F22B69">
            <w:pPr>
              <w:pStyle w:val="ListParagraph"/>
              <w:numPr>
                <w:ilvl w:val="0"/>
                <w:numId w:val="30"/>
              </w:numPr>
              <w:spacing w:line="276" w:lineRule="auto"/>
              <w:ind w:left="360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(A) Utilizamos um </w:t>
            </w:r>
            <w:r>
              <w:rPr>
                <w:rFonts w:eastAsia="Arial" w:cs="Arial"/>
                <w:i/>
                <w:iCs/>
                <w:lang w:val="pt-BR" w:eastAsia="en-GB"/>
              </w:rPr>
              <w:t>checklist</w:t>
            </w:r>
            <w:r>
              <w:rPr>
                <w:rFonts w:eastAsia="Arial" w:cs="Arial"/>
                <w:lang w:val="pt-BR" w:eastAsia="en-GB"/>
              </w:rPr>
              <w:t xml:space="preserve"> ASG qualitativo</w:t>
            </w:r>
          </w:p>
        </w:tc>
        <w:tc>
          <w:tcPr>
            <w:tcW w:w="7441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5E50C50" w14:textId="77777777" w:rsidR="00E275AE" w:rsidRDefault="005F3868" w:rsidP="00F22B69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[Lista suspensa]</w:t>
            </w:r>
          </w:p>
          <w:p w14:paraId="5F1626B0" w14:textId="77777777" w:rsidR="00A10667" w:rsidRPr="00D973B2" w:rsidRDefault="00A10667" w:rsidP="00F22B69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</w:p>
          <w:p w14:paraId="6FD70EAB" w14:textId="77777777" w:rsidR="00E275AE" w:rsidRPr="00D973B2" w:rsidRDefault="005F3868" w:rsidP="00F22B69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(1) Em todos casos</w:t>
            </w:r>
          </w:p>
          <w:p w14:paraId="285AA312" w14:textId="77777777" w:rsidR="00E275AE" w:rsidRPr="00D973B2" w:rsidRDefault="005F3868" w:rsidP="00F22B69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(2) Na maior parte dos casos </w:t>
            </w:r>
          </w:p>
          <w:p w14:paraId="382EA136" w14:textId="77777777" w:rsidR="00E275AE" w:rsidRPr="00D973B2" w:rsidRDefault="005F3868" w:rsidP="00F22B69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(3) Na menor parte dos casos</w:t>
            </w:r>
          </w:p>
        </w:tc>
      </w:tr>
      <w:tr w:rsidR="00015A1E" w14:paraId="35411780" w14:textId="77777777" w:rsidTr="00786456">
        <w:trPr>
          <w:trHeight w:val="267"/>
        </w:trPr>
        <w:tc>
          <w:tcPr>
            <w:tcW w:w="7440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5BCF2E4" w14:textId="77777777" w:rsidR="00E275AE" w:rsidRPr="00D973B2" w:rsidRDefault="005F3868" w:rsidP="00F22B69">
            <w:pPr>
              <w:pStyle w:val="ListParagraph"/>
              <w:numPr>
                <w:ilvl w:val="0"/>
                <w:numId w:val="30"/>
              </w:numPr>
              <w:spacing w:line="276" w:lineRule="auto"/>
              <w:ind w:left="360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(B) Avaliamos informações quantitativas sobre fatores ASG relevantes, tais como consumo de energia, </w:t>
            </w:r>
            <w:hyperlink r:id="rId64" w:history="1">
              <w:r>
                <w:rPr>
                  <w:rFonts w:eastAsia="Arial" w:cs="Arial"/>
                  <w:color w:val="00B0F0"/>
                  <w:lang w:val="pt-BR" w:eastAsia="en-GB"/>
                </w:rPr>
                <w:t>pegada de carbono</w:t>
              </w:r>
            </w:hyperlink>
            <w:r>
              <w:rPr>
                <w:rFonts w:eastAsia="Arial" w:cs="Arial"/>
                <w:lang w:val="pt-BR" w:eastAsia="en-GB"/>
              </w:rPr>
              <w:t xml:space="preserve"> e diversidade de gênero</w:t>
            </w:r>
          </w:p>
        </w:tc>
        <w:tc>
          <w:tcPr>
            <w:tcW w:w="7441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CBEF81C" w14:textId="77777777" w:rsidR="00E275AE" w:rsidRPr="00D973B2" w:rsidRDefault="005F3868" w:rsidP="00F22B69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[O mesmo que acima]</w:t>
            </w:r>
          </w:p>
        </w:tc>
      </w:tr>
      <w:tr w:rsidR="00015A1E" w14:paraId="7045F5CB" w14:textId="77777777" w:rsidTr="00786456">
        <w:trPr>
          <w:trHeight w:val="267"/>
        </w:trPr>
        <w:tc>
          <w:tcPr>
            <w:tcW w:w="7440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D2F4E5D" w14:textId="77777777" w:rsidR="00E275AE" w:rsidRPr="00D973B2" w:rsidRDefault="005F3868" w:rsidP="00F22B69">
            <w:pPr>
              <w:pStyle w:val="ListParagraph"/>
              <w:numPr>
                <w:ilvl w:val="0"/>
                <w:numId w:val="30"/>
              </w:numPr>
              <w:spacing w:line="276" w:lineRule="auto"/>
              <w:ind w:left="360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(C) </w:t>
            </w:r>
            <w:r>
              <w:rPr>
                <w:rFonts w:eastAsia="Arial"/>
                <w:lang w:val="pt-BR" w:eastAsia="en-GB"/>
              </w:rPr>
              <w:t>Contratamos consultores terceirizados para fazer uma avaliação técnica de fatores ASG relevantes específicos</w:t>
            </w:r>
            <w:r>
              <w:rPr>
                <w:rFonts w:eastAsia="Arial" w:cs="Arial"/>
                <w:lang w:val="pt-BR" w:eastAsia="en-GB"/>
              </w:rPr>
              <w:t xml:space="preserve"> quando não havia recursos internos disponíveis</w:t>
            </w:r>
          </w:p>
        </w:tc>
        <w:tc>
          <w:tcPr>
            <w:tcW w:w="7441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ADDF67D" w14:textId="77777777" w:rsidR="00E275AE" w:rsidRPr="00D973B2" w:rsidRDefault="005F3868" w:rsidP="00F22B69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[O mesmo que acima]</w:t>
            </w:r>
          </w:p>
        </w:tc>
      </w:tr>
      <w:tr w:rsidR="00015A1E" w14:paraId="1B77A2BF" w14:textId="77777777" w:rsidTr="00786456">
        <w:trPr>
          <w:trHeight w:val="267"/>
        </w:trPr>
        <w:tc>
          <w:tcPr>
            <w:tcW w:w="7440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6F36B86" w14:textId="77777777" w:rsidR="00E275AE" w:rsidRPr="00D973B2" w:rsidRDefault="005F3868" w:rsidP="00F22B69">
            <w:pPr>
              <w:pStyle w:val="ListParagraph"/>
              <w:numPr>
                <w:ilvl w:val="0"/>
                <w:numId w:val="30"/>
              </w:numPr>
              <w:spacing w:line="276" w:lineRule="auto"/>
              <w:ind w:left="360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(D) Utilizamos diretrizes de órgãos setoriais</w:t>
            </w:r>
          </w:p>
        </w:tc>
        <w:tc>
          <w:tcPr>
            <w:tcW w:w="7441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370DA69" w14:textId="77777777" w:rsidR="00E275AE" w:rsidRPr="00D973B2" w:rsidRDefault="005F3868" w:rsidP="00F22B69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[O mesmo que acima]</w:t>
            </w:r>
          </w:p>
        </w:tc>
      </w:tr>
      <w:tr w:rsidR="00015A1E" w14:paraId="7DD2D90A" w14:textId="77777777" w:rsidTr="00786456">
        <w:trPr>
          <w:trHeight w:val="267"/>
        </w:trPr>
        <w:tc>
          <w:tcPr>
            <w:tcW w:w="7440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7AB407E" w14:textId="77777777" w:rsidR="00E275AE" w:rsidRPr="00D973B2" w:rsidRDefault="005F3868" w:rsidP="00F22B69">
            <w:pPr>
              <w:pStyle w:val="ListParagraph"/>
              <w:numPr>
                <w:ilvl w:val="0"/>
                <w:numId w:val="30"/>
              </w:numPr>
              <w:spacing w:line="276" w:lineRule="auto"/>
              <w:ind w:left="360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(E) </w:t>
            </w:r>
            <w:r>
              <w:rPr>
                <w:rFonts w:eastAsia="Arial" w:cs="Arial"/>
                <w:lang w:val="pt-BR" w:eastAsia="en-GB"/>
              </w:rPr>
              <w:t>Utilizamos outro método para incorporar fatores ASG relevantes no monitoramento de investimentos em dívida privada</w:t>
            </w:r>
          </w:p>
          <w:p w14:paraId="5FD60A12" w14:textId="77777777" w:rsidR="00E275AE" w:rsidRPr="00D973B2" w:rsidRDefault="005F3868" w:rsidP="00F22B69">
            <w:pPr>
              <w:pStyle w:val="ListParagraph"/>
              <w:spacing w:line="276" w:lineRule="auto"/>
              <w:ind w:left="360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Especifique: ____ [Texto livre obrigatório: médio]</w:t>
            </w:r>
          </w:p>
        </w:tc>
        <w:tc>
          <w:tcPr>
            <w:tcW w:w="7441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14D4EC0" w14:textId="77777777" w:rsidR="00E275AE" w:rsidRPr="00D973B2" w:rsidRDefault="005F3868" w:rsidP="00F22B69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[O mesmo que acima]</w:t>
            </w:r>
          </w:p>
        </w:tc>
      </w:tr>
      <w:tr w:rsidR="00015A1E" w14:paraId="6FA54329" w14:textId="77777777" w:rsidTr="00786456">
        <w:trPr>
          <w:trHeight w:val="267"/>
        </w:trPr>
        <w:tc>
          <w:tcPr>
            <w:tcW w:w="14881" w:type="dxa"/>
            <w:gridSpan w:val="7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CDD44CE" w14:textId="77777777" w:rsidR="00E275AE" w:rsidRPr="00D973B2" w:rsidRDefault="005F3868" w:rsidP="00F22B69">
            <w:pPr>
              <w:pStyle w:val="ListParagraph"/>
              <w:numPr>
                <w:ilvl w:val="0"/>
                <w:numId w:val="27"/>
              </w:numPr>
              <w:spacing w:line="276" w:lineRule="auto"/>
              <w:ind w:left="306" w:hanging="306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 (F) Não incorporamos fatores ASG relevantes no monitoramento de investimentos em dívida privada</w:t>
            </w:r>
          </w:p>
        </w:tc>
      </w:tr>
    </w:tbl>
    <w:p w14:paraId="6DCB3655" w14:textId="381EC81E" w:rsidR="00CA576B" w:rsidRDefault="00CA576B"/>
    <w:p w14:paraId="0FF005B0" w14:textId="77777777" w:rsidR="00CA576B" w:rsidRDefault="00CA576B">
      <w:pPr>
        <w:spacing w:after="160" w:line="259" w:lineRule="auto"/>
      </w:pPr>
      <w:r>
        <w:br w:type="page"/>
      </w:r>
    </w:p>
    <w:tbl>
      <w:tblPr>
        <w:tblW w:w="14881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1"/>
        <w:gridCol w:w="3968"/>
        <w:gridCol w:w="1134"/>
        <w:gridCol w:w="3969"/>
        <w:gridCol w:w="3969"/>
      </w:tblGrid>
      <w:tr w:rsidR="00015A1E" w14:paraId="212990AA" w14:textId="77777777" w:rsidTr="00CA576B">
        <w:trPr>
          <w:trHeight w:val="300"/>
        </w:trPr>
        <w:tc>
          <w:tcPr>
            <w:tcW w:w="14881" w:type="dxa"/>
            <w:gridSpan w:val="5"/>
            <w:shd w:val="clear" w:color="auto" w:fill="0070C0"/>
            <w:vAlign w:val="center"/>
          </w:tcPr>
          <w:p w14:paraId="4CC0F2A5" w14:textId="77777777" w:rsidR="00E275AE" w:rsidRPr="00D973B2" w:rsidRDefault="005F3868" w:rsidP="00F22B69">
            <w:pPr>
              <w:rPr>
                <w:rStyle w:val="Hyperlink"/>
                <w:b/>
                <w:bCs/>
                <w:color w:val="FFFFFF" w:themeColor="background1"/>
                <w:sz w:val="18"/>
                <w:szCs w:val="18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lastRenderedPageBreak/>
              <w:t>Notas explicativas</w:t>
            </w:r>
          </w:p>
        </w:tc>
      </w:tr>
      <w:tr w:rsidR="00015A1E" w14:paraId="3137E39B" w14:textId="77777777" w:rsidTr="00CA576B">
        <w:trPr>
          <w:trHeight w:val="300"/>
        </w:trPr>
        <w:tc>
          <w:tcPr>
            <w:tcW w:w="184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529F92BD" w14:textId="77777777" w:rsidR="00E275AE" w:rsidRPr="00D973B2" w:rsidRDefault="005F3868" w:rsidP="00F22B69">
            <w:pPr>
              <w:rPr>
                <w:rStyle w:val="Hyperlink"/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Objetivo do indicador</w:t>
            </w:r>
          </w:p>
        </w:tc>
        <w:tc>
          <w:tcPr>
            <w:tcW w:w="13040" w:type="dxa"/>
            <w:gridSpan w:val="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4ECD335A" w14:textId="77777777" w:rsidR="00E275AE" w:rsidRPr="00D973B2" w:rsidRDefault="005F3868" w:rsidP="00F22B69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Este indicador avalia se os fatores ASG estão bem integrados ao processo de investimento em dívida privada, com foco no monitoramento dos investimentos. Considera-se uma boa prática analisar e integrar os fatores ASG em todos os estágios do processo de inv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estimento, inclusive na fase pós-investimento e para todos os investimentos em dívida privada. Esta abordagem ajuda os investidores a avaliar o risco de forma mais holística para identificar seus direcionadores ocultos e como podem impactar a força de créd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ito do mutuário. </w:t>
            </w:r>
          </w:p>
        </w:tc>
      </w:tr>
      <w:tr w:rsidR="00015A1E" w14:paraId="0067F7B4" w14:textId="77777777" w:rsidTr="00CA576B">
        <w:trPr>
          <w:trHeight w:val="300"/>
        </w:trPr>
        <w:tc>
          <w:tcPr>
            <w:tcW w:w="184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482377F7" w14:textId="77777777" w:rsidR="00E275AE" w:rsidRPr="00D973B2" w:rsidRDefault="005F3868" w:rsidP="00F22B69">
            <w:pPr>
              <w:rPr>
                <w:rStyle w:val="Hyperlink"/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Orientações adicionais</w:t>
            </w:r>
          </w:p>
        </w:tc>
        <w:tc>
          <w:tcPr>
            <w:tcW w:w="13040" w:type="dxa"/>
            <w:gridSpan w:val="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13BE2396" w14:textId="77777777" w:rsidR="00E275AE" w:rsidRPr="00D973B2" w:rsidRDefault="005F3868" w:rsidP="00F22B69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Orientações de órgãos setoriais incluem (sem limitação) aqueles fornecidos pelo PRI, pela Loan Syndications &amp; Trading Association (LSTA), pelo Alternative Credit Council (ACC) ou outros.</w:t>
            </w:r>
          </w:p>
        </w:tc>
      </w:tr>
      <w:tr w:rsidR="00015A1E" w14:paraId="0AEDD038" w14:textId="77777777" w:rsidTr="00CA576B">
        <w:trPr>
          <w:trHeight w:val="300"/>
        </w:trPr>
        <w:tc>
          <w:tcPr>
            <w:tcW w:w="184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2F966F6F" w14:textId="77777777" w:rsidR="00E275AE" w:rsidRPr="00D973B2" w:rsidRDefault="005F3868" w:rsidP="00F22B69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Outros materiais</w:t>
            </w:r>
          </w:p>
        </w:tc>
        <w:tc>
          <w:tcPr>
            <w:tcW w:w="13040" w:type="dxa"/>
            <w:gridSpan w:val="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393DD443" w14:textId="77777777" w:rsidR="00E275AE" w:rsidRPr="00D973B2" w:rsidRDefault="005F3868" w:rsidP="00F22B69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Para mais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 orientações sobre a integração ASG no investimento em dívida privada, consulte </w:t>
            </w:r>
            <w:hyperlink r:id="rId65" w:history="1">
              <w:r>
                <w:rPr>
                  <w:rStyle w:val="Hyperlink"/>
                  <w:rFonts w:eastAsia="Arial"/>
                  <w:sz w:val="16"/>
                  <w:szCs w:val="16"/>
                  <w:lang w:val="pt-BR"/>
                </w:rPr>
                <w:t>Spotlight on responsible investment in private debt</w:t>
              </w:r>
            </w:hyperlink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.</w:t>
            </w:r>
          </w:p>
          <w:p w14:paraId="1404D586" w14:textId="77777777" w:rsidR="00E275AE" w:rsidRPr="00D973B2" w:rsidRDefault="00E275AE" w:rsidP="00F22B69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</w:p>
          <w:p w14:paraId="18803E96" w14:textId="77777777" w:rsidR="00E275AE" w:rsidRPr="00D973B2" w:rsidRDefault="005F3868" w:rsidP="00F22B69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Para mais </w:t>
            </w:r>
            <w:r>
              <w:rPr>
                <w:rStyle w:val="Hyperlink"/>
                <w:rFonts w:eastAsia="Arial"/>
                <w:i/>
                <w:iCs/>
                <w:color w:val="000000"/>
                <w:sz w:val="16"/>
                <w:szCs w:val="16"/>
                <w:lang w:val="pt-BR"/>
              </w:rPr>
              <w:t>insights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 sobre a integração ASG na gestão de renda fixa, consulte </w:t>
            </w:r>
            <w:hyperlink r:id="rId66" w:history="1">
              <w:r>
                <w:rPr>
                  <w:rStyle w:val="Hyperlink"/>
                  <w:rFonts w:eastAsia="Arial"/>
                  <w:sz w:val="16"/>
                  <w:szCs w:val="16"/>
                  <w:lang w:val="pt-BR"/>
                </w:rPr>
                <w:t>Introdução ao investimento responsável: renda fixa</w:t>
              </w:r>
            </w:hyperlink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.</w:t>
            </w:r>
          </w:p>
        </w:tc>
      </w:tr>
      <w:tr w:rsidR="00015A1E" w14:paraId="6C0EE35F" w14:textId="77777777" w:rsidTr="00CA576B">
        <w:trPr>
          <w:trHeight w:val="300"/>
        </w:trPr>
        <w:tc>
          <w:tcPr>
            <w:tcW w:w="14881" w:type="dxa"/>
            <w:gridSpan w:val="5"/>
            <w:shd w:val="clear" w:color="auto" w:fill="0070C0"/>
            <w:vAlign w:val="center"/>
          </w:tcPr>
          <w:p w14:paraId="6059B202" w14:textId="77777777" w:rsidR="00E275AE" w:rsidRPr="00D973B2" w:rsidRDefault="005F3868" w:rsidP="00F22B69">
            <w:pPr>
              <w:rPr>
                <w:color w:val="FFFFFF" w:themeColor="background1"/>
                <w:sz w:val="16"/>
                <w:szCs w:val="16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Lógica</w:t>
            </w:r>
          </w:p>
        </w:tc>
      </w:tr>
      <w:tr w:rsidR="00015A1E" w14:paraId="74C11932" w14:textId="77777777" w:rsidTr="00CA576B">
        <w:trPr>
          <w:trHeight w:val="300"/>
        </w:trPr>
        <w:tc>
          <w:tcPr>
            <w:tcW w:w="184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12359BE4" w14:textId="77777777" w:rsidR="001355B4" w:rsidRPr="00D973B2" w:rsidRDefault="005F3868" w:rsidP="001355B4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Subordinado a</w:t>
            </w:r>
          </w:p>
        </w:tc>
        <w:tc>
          <w:tcPr>
            <w:tcW w:w="13040" w:type="dxa"/>
            <w:gridSpan w:val="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2DAA2E5B" w14:textId="77777777" w:rsidR="001355B4" w:rsidRPr="00D973B2" w:rsidRDefault="005F3868" w:rsidP="001355B4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[OO 21]</w:t>
            </w:r>
          </w:p>
        </w:tc>
      </w:tr>
      <w:tr w:rsidR="00015A1E" w14:paraId="5E0C546A" w14:textId="77777777" w:rsidTr="00CA576B">
        <w:trPr>
          <w:trHeight w:val="300"/>
        </w:trPr>
        <w:tc>
          <w:tcPr>
            <w:tcW w:w="1841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2EF07F96" w14:textId="77777777" w:rsidR="00E275AE" w:rsidRPr="00D973B2" w:rsidRDefault="005F3868" w:rsidP="00F22B69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Acesso para</w:t>
            </w:r>
          </w:p>
        </w:tc>
        <w:tc>
          <w:tcPr>
            <w:tcW w:w="13040" w:type="dxa"/>
            <w:gridSpan w:val="4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5B5B7109" w14:textId="77777777" w:rsidR="00E275AE" w:rsidRPr="00D973B2" w:rsidRDefault="005F3868" w:rsidP="00F22B69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N/A</w:t>
            </w:r>
          </w:p>
        </w:tc>
      </w:tr>
      <w:tr w:rsidR="00015A1E" w14:paraId="5635A73A" w14:textId="77777777" w:rsidTr="00CA576B">
        <w:trPr>
          <w:trHeight w:val="300"/>
        </w:trPr>
        <w:tc>
          <w:tcPr>
            <w:tcW w:w="14881" w:type="dxa"/>
            <w:gridSpan w:val="5"/>
            <w:shd w:val="clear" w:color="auto" w:fill="0070C0"/>
            <w:vAlign w:val="center"/>
          </w:tcPr>
          <w:p w14:paraId="1A0F40CD" w14:textId="77777777" w:rsidR="00E275AE" w:rsidRPr="00D973B2" w:rsidRDefault="005F3868" w:rsidP="00F22B69">
            <w:pPr>
              <w:rPr>
                <w:rFonts w:eastAsia="Times New Roman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Avaliação</w:t>
            </w:r>
          </w:p>
        </w:tc>
      </w:tr>
      <w:tr w:rsidR="00015A1E" w14:paraId="4110B292" w14:textId="77777777" w:rsidTr="00CA576B">
        <w:trPr>
          <w:trHeight w:val="180"/>
        </w:trPr>
        <w:tc>
          <w:tcPr>
            <w:tcW w:w="1841" w:type="dxa"/>
            <w:vMerge w:val="restart"/>
            <w:shd w:val="clear" w:color="auto" w:fill="auto"/>
            <w:vAlign w:val="center"/>
          </w:tcPr>
          <w:p w14:paraId="635D4318" w14:textId="77777777" w:rsidR="00786456" w:rsidRPr="00D973B2" w:rsidRDefault="005F3868" w:rsidP="00F22B69">
            <w:pPr>
              <w:rPr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Critérios de avaliação</w:t>
            </w:r>
          </w:p>
        </w:tc>
        <w:tc>
          <w:tcPr>
            <w:tcW w:w="13040" w:type="dxa"/>
            <w:gridSpan w:val="4"/>
            <w:shd w:val="clear" w:color="auto" w:fill="auto"/>
            <w:vAlign w:val="center"/>
          </w:tcPr>
          <w:p w14:paraId="0BE3E68F" w14:textId="77777777" w:rsidR="00786456" w:rsidRPr="00D973B2" w:rsidRDefault="005F3868" w:rsidP="00F22B69">
            <w:pPr>
              <w:spacing w:line="240" w:lineRule="auto"/>
              <w:rPr>
                <w:rFonts w:eastAsia="Times New Roman" w:cs="Arial"/>
                <w:sz w:val="16"/>
                <w:szCs w:val="16"/>
              </w:rPr>
            </w:pPr>
            <w:r>
              <w:rPr>
                <w:rFonts w:eastAsia="Arial" w:cs="Arial"/>
                <w:sz w:val="16"/>
                <w:szCs w:val="16"/>
                <w:lang w:val="pt-BR"/>
              </w:rPr>
              <w:t xml:space="preserve">100 pontos divididos entre as opções de letras (50 pontos) e números (50 pontos). </w:t>
            </w: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A pontuação final será baseada na combinação com o maior número de pontos.</w:t>
            </w:r>
          </w:p>
        </w:tc>
      </w:tr>
      <w:tr w:rsidR="00015A1E" w14:paraId="1036940E" w14:textId="77777777" w:rsidTr="00CA576B">
        <w:trPr>
          <w:trHeight w:val="180"/>
        </w:trPr>
        <w:tc>
          <w:tcPr>
            <w:tcW w:w="1841" w:type="dxa"/>
            <w:vMerge/>
            <w:vAlign w:val="center"/>
          </w:tcPr>
          <w:p w14:paraId="389F74D7" w14:textId="77777777" w:rsidR="00786456" w:rsidRPr="00D973B2" w:rsidRDefault="00786456" w:rsidP="00F22B69">
            <w:pPr>
              <w:rPr>
                <w:b/>
                <w:sz w:val="16"/>
                <w:szCs w:val="16"/>
              </w:rPr>
            </w:pPr>
          </w:p>
        </w:tc>
        <w:tc>
          <w:tcPr>
            <w:tcW w:w="3968" w:type="dxa"/>
            <w:shd w:val="clear" w:color="auto" w:fill="auto"/>
            <w:vAlign w:val="center"/>
          </w:tcPr>
          <w:p w14:paraId="585221DD" w14:textId="77777777" w:rsidR="00786456" w:rsidRPr="00D973B2" w:rsidRDefault="005F3868" w:rsidP="00F22B69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50 pontos para opções de letras: </w:t>
            </w:r>
          </w:p>
          <w:p w14:paraId="61E9F93E" w14:textId="77777777" w:rsidR="00786456" w:rsidRPr="00D973B2" w:rsidRDefault="00786456" w:rsidP="00F22B69">
            <w:pPr>
              <w:spacing w:line="240" w:lineRule="auto"/>
              <w:rPr>
                <w:rFonts w:cs="Arial"/>
                <w:sz w:val="16"/>
                <w:szCs w:val="16"/>
              </w:rPr>
            </w:pPr>
          </w:p>
          <w:p w14:paraId="680BB72F" w14:textId="77777777" w:rsidR="00786456" w:rsidRPr="00D973B2" w:rsidRDefault="005F3868" w:rsidP="00F22B69">
            <w:pPr>
              <w:spacing w:line="240" w:lineRule="auto"/>
              <w:rPr>
                <w:rFonts w:cs="Arial"/>
                <w:sz w:val="16"/>
                <w:szCs w:val="16"/>
              </w:rPr>
            </w:pPr>
            <w:r>
              <w:rPr>
                <w:rFonts w:eastAsia="Arial" w:cs="Arial"/>
                <w:sz w:val="16"/>
                <w:szCs w:val="16"/>
                <w:lang w:val="pt-BR"/>
              </w:rPr>
              <w:t>50 pontos se 3 ou mais opções forem selecionadas entre A-D.</w:t>
            </w:r>
          </w:p>
          <w:p w14:paraId="247F62FD" w14:textId="77777777" w:rsidR="00786456" w:rsidRPr="00D973B2" w:rsidRDefault="005F3868" w:rsidP="00F22B69">
            <w:pPr>
              <w:spacing w:line="240" w:lineRule="auto"/>
              <w:rPr>
                <w:rFonts w:cs="Arial"/>
                <w:sz w:val="16"/>
                <w:szCs w:val="16"/>
              </w:rPr>
            </w:pPr>
            <w:r>
              <w:rPr>
                <w:rFonts w:eastAsia="Arial" w:cs="Arial"/>
                <w:sz w:val="16"/>
                <w:szCs w:val="16"/>
                <w:lang w:val="pt-BR"/>
              </w:rPr>
              <w:t>33 pontos se 2 opções forem selecionadas entre A-D.</w:t>
            </w:r>
          </w:p>
          <w:p w14:paraId="46054061" w14:textId="77777777" w:rsidR="00786456" w:rsidRPr="00D973B2" w:rsidRDefault="005F3868" w:rsidP="00F22B69">
            <w:pPr>
              <w:spacing w:line="240" w:lineRule="auto"/>
              <w:rPr>
                <w:rFonts w:cs="Arial"/>
                <w:sz w:val="16"/>
                <w:szCs w:val="16"/>
              </w:rPr>
            </w:pPr>
            <w:r>
              <w:rPr>
                <w:rFonts w:eastAsia="Arial" w:cs="Arial"/>
                <w:sz w:val="16"/>
                <w:szCs w:val="16"/>
                <w:lang w:val="pt-BR"/>
              </w:rPr>
              <w:t>16 pontos se 1 opção for selecionada entre A-D</w:t>
            </w:r>
          </w:p>
          <w:p w14:paraId="5283931E" w14:textId="77777777" w:rsidR="00786456" w:rsidRPr="00D973B2" w:rsidRDefault="005F3868" w:rsidP="00F22B69">
            <w:pPr>
              <w:spacing w:line="240" w:lineRule="auto"/>
              <w:rPr>
                <w:rFonts w:eastAsia="Times New Roman" w:cs="Arial"/>
                <w:sz w:val="16"/>
                <w:szCs w:val="16"/>
              </w:rPr>
            </w:pPr>
            <w:r>
              <w:rPr>
                <w:rFonts w:eastAsia="Arial" w:cs="Arial"/>
                <w:sz w:val="16"/>
                <w:szCs w:val="16"/>
                <w:lang w:val="pt-BR"/>
              </w:rPr>
              <w:t xml:space="preserve">0 ponto se as opções E ou F forem selecionadas. 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CAFC37D" w14:textId="77777777" w:rsidR="00786456" w:rsidRPr="00D973B2" w:rsidRDefault="005F3868" w:rsidP="00786456">
            <w:pPr>
              <w:spacing w:line="240" w:lineRule="auto"/>
              <w:jc w:val="center"/>
              <w:rPr>
                <w:rFonts w:eastAsia="Times New Roman" w:cs="Arial"/>
                <w:sz w:val="16"/>
                <w:szCs w:val="16"/>
              </w:rPr>
            </w:pPr>
            <w:r>
              <w:rPr>
                <w:rFonts w:eastAsia="Arial" w:cs="Arial"/>
                <w:b/>
                <w:bCs/>
                <w:sz w:val="16"/>
                <w:szCs w:val="16"/>
                <w:lang w:val="pt-BR"/>
              </w:rPr>
              <w:t>E</w:t>
            </w:r>
          </w:p>
        </w:tc>
        <w:tc>
          <w:tcPr>
            <w:tcW w:w="3969" w:type="dxa"/>
            <w:shd w:val="clear" w:color="auto" w:fill="auto"/>
            <w:vAlign w:val="center"/>
          </w:tcPr>
          <w:p w14:paraId="1DEB40DE" w14:textId="77777777" w:rsidR="00786456" w:rsidRPr="00D973B2" w:rsidRDefault="005F3868" w:rsidP="00F22B69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50 pontos p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ara opções de números:</w:t>
            </w:r>
          </w:p>
          <w:p w14:paraId="65244FCD" w14:textId="77777777" w:rsidR="00786456" w:rsidRPr="00D973B2" w:rsidRDefault="00786456" w:rsidP="00F22B69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</w:p>
          <w:p w14:paraId="3D164C6E" w14:textId="77777777" w:rsidR="00786456" w:rsidRPr="00D973B2" w:rsidRDefault="005F3868" w:rsidP="00F22B69">
            <w:pPr>
              <w:spacing w:line="240" w:lineRule="auto"/>
              <w:rPr>
                <w:rFonts w:cs="Arial"/>
                <w:sz w:val="16"/>
                <w:szCs w:val="16"/>
              </w:rPr>
            </w:pPr>
            <w:r>
              <w:rPr>
                <w:rFonts w:eastAsia="Arial" w:cs="Arial"/>
                <w:sz w:val="16"/>
                <w:szCs w:val="16"/>
                <w:lang w:val="pt-BR"/>
              </w:rPr>
              <w:t>Para cada opção selecionada entre (A-D), a seguinte pontuação será aplicada:</w:t>
            </w:r>
          </w:p>
          <w:p w14:paraId="1B7EF373" w14:textId="77777777" w:rsidR="00786456" w:rsidRPr="00D973B2" w:rsidRDefault="005F3868" w:rsidP="00F22B69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Fonts w:eastAsia="Arial" w:cs="Arial"/>
                <w:sz w:val="16"/>
                <w:szCs w:val="16"/>
                <w:lang w:val="pt-BR"/>
              </w:rPr>
              <w:t xml:space="preserve">50/3 pontos se a opção 1 for selecionada. </w:t>
            </w:r>
            <w:r>
              <w:rPr>
                <w:rFonts w:eastAsia="Arial"/>
                <w:lang w:val="pt-BR"/>
              </w:rPr>
              <w:br/>
            </w:r>
            <w:r>
              <w:rPr>
                <w:rFonts w:eastAsia="Arial" w:cs="Arial"/>
                <w:sz w:val="16"/>
                <w:szCs w:val="16"/>
                <w:lang w:val="pt-BR"/>
              </w:rPr>
              <w:t xml:space="preserve">25/3 pontos se a opção 2 for selecionada. </w:t>
            </w:r>
            <w:r>
              <w:rPr>
                <w:rFonts w:eastAsia="Arial"/>
                <w:lang w:val="pt-BR"/>
              </w:rPr>
              <w:br/>
            </w:r>
            <w:r>
              <w:rPr>
                <w:rFonts w:eastAsia="Arial" w:cs="Arial"/>
                <w:sz w:val="16"/>
                <w:szCs w:val="16"/>
                <w:lang w:val="pt-BR"/>
              </w:rPr>
              <w:t xml:space="preserve">12/3 pontos se a opção 3 for selecionada. </w:t>
            </w:r>
          </w:p>
        </w:tc>
        <w:tc>
          <w:tcPr>
            <w:tcW w:w="3969" w:type="dxa"/>
            <w:shd w:val="clear" w:color="auto" w:fill="auto"/>
            <w:vAlign w:val="center"/>
          </w:tcPr>
          <w:p w14:paraId="704E544C" w14:textId="77777777" w:rsidR="00786456" w:rsidRPr="00D973B2" w:rsidRDefault="005F3868" w:rsidP="00F22B69">
            <w:pPr>
              <w:spacing w:line="240" w:lineRule="auto"/>
              <w:rPr>
                <w:sz w:val="16"/>
                <w:szCs w:val="16"/>
              </w:rPr>
            </w:pPr>
            <w:r>
              <w:rPr>
                <w:rFonts w:eastAsia="Arial"/>
                <w:sz w:val="16"/>
                <w:szCs w:val="16"/>
                <w:lang w:val="pt-BR"/>
              </w:rPr>
              <w:t>Informações adicionais:</w:t>
            </w:r>
          </w:p>
          <w:p w14:paraId="0804D96E" w14:textId="77777777" w:rsidR="00786456" w:rsidRPr="00D973B2" w:rsidRDefault="00786456" w:rsidP="00F22B69">
            <w:pPr>
              <w:spacing w:line="240" w:lineRule="auto"/>
              <w:rPr>
                <w:sz w:val="16"/>
                <w:szCs w:val="16"/>
              </w:rPr>
            </w:pPr>
          </w:p>
          <w:p w14:paraId="3D160124" w14:textId="77777777" w:rsidR="00786456" w:rsidRPr="00D973B2" w:rsidRDefault="005F3868" w:rsidP="00F22B69">
            <w:pPr>
              <w:spacing w:line="240" w:lineRule="auto"/>
              <w:rPr>
                <w:rFonts w:eastAsia="Times New Roman" w:cs="Arial"/>
                <w:sz w:val="16"/>
                <w:szCs w:val="16"/>
              </w:rPr>
            </w:pPr>
            <w:r>
              <w:rPr>
                <w:rFonts w:eastAsia="Arial" w:cs="Arial"/>
                <w:sz w:val="16"/>
                <w:szCs w:val="16"/>
                <w:lang w:val="pt-BR"/>
              </w:rPr>
              <w:t>Se a opção “F” for selecionada, a pontuação será 0/100 ponto neste indicador.</w:t>
            </w:r>
          </w:p>
        </w:tc>
      </w:tr>
      <w:tr w:rsidR="00015A1E" w14:paraId="7D71F9E5" w14:textId="77777777" w:rsidTr="00CA576B">
        <w:trPr>
          <w:trHeight w:val="354"/>
        </w:trPr>
        <w:tc>
          <w:tcPr>
            <w:tcW w:w="1841" w:type="dxa"/>
            <w:shd w:val="clear" w:color="auto" w:fill="auto"/>
            <w:vAlign w:val="center"/>
          </w:tcPr>
          <w:p w14:paraId="18DA85A0" w14:textId="77777777" w:rsidR="00E275AE" w:rsidRPr="00D973B2" w:rsidRDefault="005F3868" w:rsidP="00F22B69">
            <w:pPr>
              <w:rPr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Pontuação para “Outro(s)”</w:t>
            </w:r>
          </w:p>
        </w:tc>
        <w:tc>
          <w:tcPr>
            <w:tcW w:w="13040" w:type="dxa"/>
            <w:gridSpan w:val="4"/>
            <w:shd w:val="clear" w:color="auto" w:fill="auto"/>
            <w:vAlign w:val="center"/>
          </w:tcPr>
          <w:p w14:paraId="124508DE" w14:textId="77777777" w:rsidR="00E275AE" w:rsidRPr="00D973B2" w:rsidRDefault="005F3868" w:rsidP="00F22B69">
            <w:pPr>
              <w:spacing w:line="240" w:lineRule="auto"/>
              <w:rPr>
                <w:rFonts w:eastAsia="Times New Roman" w:cs="Arial"/>
                <w:sz w:val="16"/>
                <w:szCs w:val="16"/>
              </w:rPr>
            </w:pPr>
            <w:r>
              <w:rPr>
                <w:rFonts w:eastAsia="Arial" w:cs="Arial"/>
                <w:sz w:val="16"/>
                <w:szCs w:val="16"/>
                <w:lang w:val="pt-BR"/>
              </w:rPr>
              <w:t xml:space="preserve">A opção (E) não pontua, pois as outras opções de resposta foram identificadas como </w:t>
            </w:r>
            <w:r>
              <w:rPr>
                <w:rFonts w:eastAsia="Arial" w:cs="Arial"/>
                <w:sz w:val="16"/>
                <w:szCs w:val="16"/>
                <w:lang w:val="pt-BR"/>
              </w:rPr>
              <w:t>boa prática.</w:t>
            </w:r>
          </w:p>
        </w:tc>
      </w:tr>
      <w:tr w:rsidR="00015A1E" w14:paraId="697121B7" w14:textId="77777777" w:rsidTr="00CA576B">
        <w:trPr>
          <w:trHeight w:val="354"/>
        </w:trPr>
        <w:tc>
          <w:tcPr>
            <w:tcW w:w="1841" w:type="dxa"/>
            <w:shd w:val="clear" w:color="auto" w:fill="auto"/>
            <w:vAlign w:val="center"/>
          </w:tcPr>
          <w:p w14:paraId="188CD0D0" w14:textId="77777777" w:rsidR="00E275AE" w:rsidRPr="005E11FA" w:rsidRDefault="005F3868" w:rsidP="00F22B69">
            <w:pPr>
              <w:rPr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Multiplicador</w:t>
            </w:r>
          </w:p>
        </w:tc>
        <w:tc>
          <w:tcPr>
            <w:tcW w:w="13040" w:type="dxa"/>
            <w:gridSpan w:val="4"/>
            <w:shd w:val="clear" w:color="auto" w:fill="auto"/>
            <w:vAlign w:val="center"/>
          </w:tcPr>
          <w:p w14:paraId="6D337089" w14:textId="77777777" w:rsidR="00E275AE" w:rsidRPr="005E11FA" w:rsidRDefault="005F3868" w:rsidP="00F22B69">
            <w:pPr>
              <w:spacing w:line="240" w:lineRule="auto"/>
              <w:rPr>
                <w:rFonts w:eastAsia="Times New Roman" w:cs="Arial"/>
                <w:sz w:val="16"/>
                <w:szCs w:val="16"/>
              </w:rPr>
            </w:pP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t xml:space="preserve">O multiplicador será confirmado antes do início do ciclo de relatórios de 2023, que começa em meados de maio. </w:t>
            </w:r>
          </w:p>
        </w:tc>
      </w:tr>
    </w:tbl>
    <w:p w14:paraId="342763B1" w14:textId="77777777" w:rsidR="00E275AE" w:rsidRPr="00D973B2" w:rsidRDefault="005F3868" w:rsidP="005C6AD7">
      <w:pPr>
        <w:rPr>
          <w:rFonts w:eastAsiaTheme="majorEastAsia" w:cstheme="majorBidi"/>
          <w:color w:val="00B0F0"/>
          <w:sz w:val="28"/>
          <w:szCs w:val="26"/>
        </w:rPr>
      </w:pPr>
      <w:r w:rsidRPr="00D973B2">
        <w:br w:type="page"/>
      </w:r>
    </w:p>
    <w:p w14:paraId="66283A97" w14:textId="77777777" w:rsidR="00D14DF0" w:rsidRPr="00D973B2" w:rsidRDefault="00D14DF0" w:rsidP="005C6AD7"/>
    <w:tbl>
      <w:tblPr>
        <w:tblW w:w="14881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3"/>
        <w:gridCol w:w="1559"/>
        <w:gridCol w:w="2834"/>
        <w:gridCol w:w="4676"/>
        <w:gridCol w:w="1985"/>
        <w:gridCol w:w="1984"/>
      </w:tblGrid>
      <w:tr w:rsidR="00015A1E" w14:paraId="18D5608F" w14:textId="77777777" w:rsidTr="00744390">
        <w:trPr>
          <w:trHeight w:val="380"/>
        </w:trPr>
        <w:tc>
          <w:tcPr>
            <w:tcW w:w="1843" w:type="dxa"/>
            <w:vMerge w:val="restart"/>
            <w:shd w:val="clear" w:color="auto" w:fill="F2F2F2" w:themeFill="background1" w:themeFillShade="F2"/>
            <w:vAlign w:val="center"/>
            <w:hideMark/>
          </w:tcPr>
          <w:p w14:paraId="305CA306" w14:textId="77777777" w:rsidR="00744390" w:rsidRPr="00D973B2" w:rsidRDefault="005F3868" w:rsidP="00D14DF0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ID do indicador</w:t>
            </w:r>
          </w:p>
          <w:p w14:paraId="6CE6F3CB" w14:textId="77777777" w:rsidR="00744390" w:rsidRPr="00D973B2" w:rsidRDefault="00744390" w:rsidP="00D14DF0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0"/>
                <w:szCs w:val="10"/>
                <w:lang w:eastAsia="en-GB"/>
              </w:rPr>
            </w:pPr>
          </w:p>
          <w:p w14:paraId="7323B20C" w14:textId="77777777" w:rsidR="00744390" w:rsidRPr="00D973B2" w:rsidRDefault="005F3868" w:rsidP="00D14DF0">
            <w:pPr>
              <w:pStyle w:val="Indicatorsubsection"/>
              <w:rPr>
                <w:lang w:val="en-GB"/>
              </w:rPr>
            </w:pPr>
            <w:bookmarkStart w:id="29" w:name="_Toc129103668"/>
            <w:r>
              <w:rPr>
                <w:rFonts w:eastAsia="Arial"/>
                <w:color w:val="000000"/>
                <w:lang w:val="pt-BR"/>
              </w:rPr>
              <w:t>FI 14</w:t>
            </w:r>
            <w:bookmarkEnd w:id="29"/>
          </w:p>
        </w:tc>
        <w:tc>
          <w:tcPr>
            <w:tcW w:w="1559" w:type="dxa"/>
            <w:shd w:val="clear" w:color="auto" w:fill="F2F2F2" w:themeFill="background1" w:themeFillShade="F2"/>
            <w:vAlign w:val="center"/>
            <w:hideMark/>
          </w:tcPr>
          <w:p w14:paraId="3B726794" w14:textId="77777777" w:rsidR="00744390" w:rsidRPr="00D973B2" w:rsidRDefault="005F3868" w:rsidP="00D14DF0">
            <w:pPr>
              <w:spacing w:line="240" w:lineRule="auto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Subordinado a:</w:t>
            </w:r>
          </w:p>
        </w:tc>
        <w:tc>
          <w:tcPr>
            <w:tcW w:w="2834" w:type="dxa"/>
            <w:shd w:val="clear" w:color="auto" w:fill="F2F2F2" w:themeFill="background1" w:themeFillShade="F2"/>
            <w:vAlign w:val="center"/>
          </w:tcPr>
          <w:p w14:paraId="2EFC5DED" w14:textId="77777777" w:rsidR="00744390" w:rsidRPr="00D973B2" w:rsidRDefault="005F3868" w:rsidP="00933437">
            <w:pPr>
              <w:spacing w:line="240" w:lineRule="auto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OO 5.3 FI, OO 21</w:t>
            </w:r>
          </w:p>
        </w:tc>
        <w:tc>
          <w:tcPr>
            <w:tcW w:w="4676" w:type="dxa"/>
            <w:vMerge w:val="restart"/>
            <w:shd w:val="clear" w:color="auto" w:fill="F2F2F2" w:themeFill="background1" w:themeFillShade="F2"/>
            <w:vAlign w:val="center"/>
          </w:tcPr>
          <w:p w14:paraId="22AC19AD" w14:textId="77777777" w:rsidR="00744390" w:rsidRPr="00D973B2" w:rsidRDefault="005F3868" w:rsidP="00D14DF0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Subseção</w:t>
            </w:r>
            <w:r>
              <w:rPr>
                <w:rFonts w:eastAsia="Arial" w:cs="Arial"/>
                <w:sz w:val="14"/>
                <w:szCs w:val="14"/>
                <w:lang w:val="pt-BR" w:eastAsia="en-GB"/>
              </w:rPr>
              <w:t> </w:t>
            </w:r>
          </w:p>
          <w:p w14:paraId="3F61CDC0" w14:textId="77777777" w:rsidR="00744390" w:rsidRPr="00D973B2" w:rsidRDefault="00744390" w:rsidP="00D14DF0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</w:p>
          <w:p w14:paraId="261F18AA" w14:textId="77777777" w:rsidR="00744390" w:rsidRPr="00D973B2" w:rsidRDefault="005F3868" w:rsidP="00D14DF0">
            <w:pPr>
              <w:jc w:val="center"/>
              <w:rPr>
                <w:sz w:val="18"/>
                <w:szCs w:val="18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Monitoramento de desempenho</w:t>
            </w:r>
          </w:p>
        </w:tc>
        <w:tc>
          <w:tcPr>
            <w:tcW w:w="1985" w:type="dxa"/>
            <w:vMerge w:val="restart"/>
            <w:shd w:val="clear" w:color="auto" w:fill="F2F2F2" w:themeFill="background1" w:themeFillShade="F2"/>
            <w:vAlign w:val="center"/>
            <w:hideMark/>
          </w:tcPr>
          <w:p w14:paraId="12020A67" w14:textId="77777777" w:rsidR="00744390" w:rsidRPr="00D973B2" w:rsidRDefault="005F3868" w:rsidP="00D14DF0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Princípio do PRI</w:t>
            </w:r>
          </w:p>
          <w:p w14:paraId="7355C052" w14:textId="77777777" w:rsidR="00744390" w:rsidRPr="00D973B2" w:rsidRDefault="00744390" w:rsidP="00D14DF0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</w:p>
          <w:p w14:paraId="3BBFFEC1" w14:textId="77777777" w:rsidR="00744390" w:rsidRPr="00D973B2" w:rsidRDefault="005F3868" w:rsidP="00D14DF0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8"/>
                <w:szCs w:val="18"/>
                <w:lang w:eastAsia="en-GB"/>
              </w:rPr>
            </w:pPr>
            <w:r>
              <w:rPr>
                <w:rFonts w:eastAsia="Arial" w:cs="Arial"/>
                <w:b/>
                <w:bCs/>
                <w:sz w:val="22"/>
                <w:szCs w:val="22"/>
                <w:lang w:val="pt-BR" w:eastAsia="en-GB"/>
              </w:rPr>
              <w:t>1</w:t>
            </w:r>
          </w:p>
        </w:tc>
        <w:tc>
          <w:tcPr>
            <w:tcW w:w="1984" w:type="dxa"/>
            <w:vMerge w:val="restart"/>
            <w:shd w:val="clear" w:color="auto" w:fill="A6A6A6" w:themeFill="background1" w:themeFillShade="A6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4F9CFA6B" w14:textId="77777777" w:rsidR="00744390" w:rsidRPr="00D973B2" w:rsidRDefault="005F3868" w:rsidP="00D14DF0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14"/>
                <w:szCs w:val="14"/>
                <w:lang w:val="pt-BR" w:eastAsia="en-GB"/>
              </w:rPr>
              <w:t>Tipo de indicador</w:t>
            </w:r>
          </w:p>
          <w:p w14:paraId="543FBF93" w14:textId="77777777" w:rsidR="00744390" w:rsidRPr="00D973B2" w:rsidRDefault="00744390" w:rsidP="00D14DF0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2CA5490A" w14:textId="77777777" w:rsidR="00744390" w:rsidRPr="00D973B2" w:rsidRDefault="005F3868" w:rsidP="00D14DF0">
            <w:pPr>
              <w:spacing w:line="240" w:lineRule="auto"/>
              <w:jc w:val="center"/>
              <w:textAlignment w:val="baseline"/>
              <w:rPr>
                <w:rFonts w:eastAsia="Times New Roman" w:cs="Arial"/>
                <w:color w:val="FFFFFF" w:themeColor="background1"/>
                <w:sz w:val="32"/>
                <w:szCs w:val="32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32"/>
                <w:szCs w:val="32"/>
                <w:lang w:val="pt-BR" w:eastAsia="en-GB"/>
              </w:rPr>
              <w:t>PLUS</w:t>
            </w:r>
          </w:p>
          <w:p w14:paraId="5BEFC7EB" w14:textId="77777777" w:rsidR="00744390" w:rsidRPr="00D973B2" w:rsidRDefault="005F3868" w:rsidP="00D14DF0">
            <w:pPr>
              <w:spacing w:line="240" w:lineRule="auto"/>
              <w:jc w:val="center"/>
              <w:textAlignment w:val="baseline"/>
              <w:rPr>
                <w:rFonts w:eastAsia="Times New Roman" w:cs="Arial"/>
                <w:color w:val="FFFFFF" w:themeColor="background1"/>
                <w:sz w:val="18"/>
                <w:szCs w:val="18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10"/>
                <w:szCs w:val="10"/>
                <w:lang w:val="pt-BR" w:eastAsia="en-GB"/>
              </w:rPr>
              <w:t>DIVULGAÇÃO OPCIONAL</w:t>
            </w:r>
          </w:p>
        </w:tc>
      </w:tr>
      <w:tr w:rsidR="00015A1E" w14:paraId="7D72955F" w14:textId="77777777" w:rsidTr="00744390">
        <w:trPr>
          <w:trHeight w:val="380"/>
        </w:trPr>
        <w:tc>
          <w:tcPr>
            <w:tcW w:w="1843" w:type="dxa"/>
            <w:vMerge/>
            <w:shd w:val="clear" w:color="auto" w:fill="F2F2F2" w:themeFill="background1" w:themeFillShade="F2"/>
            <w:vAlign w:val="center"/>
          </w:tcPr>
          <w:p w14:paraId="4CE60DCA" w14:textId="77777777" w:rsidR="00744390" w:rsidRPr="00D973B2" w:rsidRDefault="00744390" w:rsidP="00D14DF0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9" w:type="dxa"/>
            <w:shd w:val="clear" w:color="auto" w:fill="F2F2F2" w:themeFill="background1" w:themeFillShade="F2"/>
            <w:vAlign w:val="center"/>
          </w:tcPr>
          <w:p w14:paraId="30ABCEEF" w14:textId="77777777" w:rsidR="00744390" w:rsidRPr="00D973B2" w:rsidRDefault="005F3868" w:rsidP="00D14DF0">
            <w:pPr>
              <w:spacing w:line="240" w:lineRule="auto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Acesso para:</w:t>
            </w:r>
          </w:p>
        </w:tc>
        <w:tc>
          <w:tcPr>
            <w:tcW w:w="2834" w:type="dxa"/>
            <w:shd w:val="clear" w:color="auto" w:fill="F2F2F2" w:themeFill="background1" w:themeFillShade="F2"/>
            <w:vAlign w:val="center"/>
          </w:tcPr>
          <w:p w14:paraId="4A2E646A" w14:textId="77777777" w:rsidR="00744390" w:rsidRPr="00D973B2" w:rsidRDefault="005F3868" w:rsidP="00D14DF0">
            <w:pPr>
              <w:spacing w:line="240" w:lineRule="auto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N/A</w:t>
            </w:r>
          </w:p>
        </w:tc>
        <w:tc>
          <w:tcPr>
            <w:tcW w:w="4676" w:type="dxa"/>
            <w:vMerge/>
            <w:shd w:val="clear" w:color="auto" w:fill="F2F2F2" w:themeFill="background1" w:themeFillShade="F2"/>
            <w:vAlign w:val="center"/>
          </w:tcPr>
          <w:p w14:paraId="70CF1C2F" w14:textId="77777777" w:rsidR="00744390" w:rsidRPr="00D973B2" w:rsidRDefault="00744390" w:rsidP="00D14DF0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5" w:type="dxa"/>
            <w:vMerge/>
            <w:shd w:val="clear" w:color="auto" w:fill="F2F2F2" w:themeFill="background1" w:themeFillShade="F2"/>
            <w:vAlign w:val="center"/>
          </w:tcPr>
          <w:p w14:paraId="54792392" w14:textId="77777777" w:rsidR="00744390" w:rsidRPr="00D973B2" w:rsidRDefault="00744390" w:rsidP="00D14DF0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84" w:type="dxa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656727A" w14:textId="77777777" w:rsidR="00744390" w:rsidRPr="00D973B2" w:rsidRDefault="00744390" w:rsidP="00D14DF0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015A1E" w14:paraId="306B1F73" w14:textId="77777777" w:rsidTr="00744390">
        <w:trPr>
          <w:trHeight w:val="567"/>
        </w:trPr>
        <w:tc>
          <w:tcPr>
            <w:tcW w:w="14881" w:type="dxa"/>
            <w:gridSpan w:val="6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2FD962A9" w14:textId="77777777" w:rsidR="00290289" w:rsidRPr="00D973B2" w:rsidRDefault="005F3868" w:rsidP="00D14DF0">
            <w:pPr>
              <w:spacing w:line="276" w:lineRule="auto"/>
              <w:textAlignment w:val="baseline"/>
              <w:rPr>
                <w:rFonts w:eastAsia="Times New Roman" w:cs="Arial"/>
                <w:b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 xml:space="preserve">Cite um exemplo de como a </w:t>
            </w:r>
            <w:hyperlink r:id="rId67" w:history="1">
              <w:r>
                <w:rPr>
                  <w:rFonts w:eastAsia="Arial" w:cs="Arial"/>
                  <w:b/>
                  <w:bCs/>
                  <w:color w:val="00B0F0"/>
                  <w:lang w:val="pt-BR" w:eastAsia="en-GB"/>
                </w:rPr>
                <w:t>incorporação</w:t>
              </w:r>
            </w:hyperlink>
            <w:r>
              <w:rPr>
                <w:rFonts w:eastAsia="Arial" w:cs="Arial"/>
                <w:b/>
                <w:bCs/>
                <w:lang w:val="pt-BR" w:eastAsia="en-GB"/>
              </w:rPr>
              <w:t xml:space="preserve"> de </w:t>
            </w:r>
            <w:hyperlink r:id="rId68" w:history="1">
              <w:r>
                <w:rPr>
                  <w:rFonts w:eastAsia="Arial" w:cs="Arial"/>
                  <w:b/>
                  <w:bCs/>
                  <w:color w:val="00B0F0"/>
                  <w:lang w:val="pt-BR" w:eastAsia="en-GB"/>
                </w:rPr>
                <w:t>fatores ambientais e/ou sociais</w:t>
              </w:r>
            </w:hyperlink>
            <w:r>
              <w:rPr>
                <w:rFonts w:eastAsia="Arial" w:cs="Arial"/>
                <w:b/>
                <w:bCs/>
                <w:lang w:val="pt-BR" w:eastAsia="en-GB"/>
              </w:rPr>
              <w:t xml:space="preserve"> no </w:t>
            </w:r>
            <w:r>
              <w:rPr>
                <w:rFonts w:eastAsia="Arial" w:cs="Arial"/>
                <w:b/>
                <w:bCs/>
                <w:i/>
                <w:iCs/>
                <w:lang w:val="pt-BR" w:eastAsia="en-GB"/>
              </w:rPr>
              <w:t>valuation</w:t>
            </w:r>
            <w:r>
              <w:rPr>
                <w:rFonts w:eastAsia="Arial" w:cs="Arial"/>
                <w:b/>
                <w:bCs/>
                <w:lang w:val="pt-BR" w:eastAsia="en-GB"/>
              </w:rPr>
              <w:t xml:space="preserve"> ou na formação da carteira de </w:t>
            </w:r>
            <w:hyperlink r:id="rId69" w:history="1">
              <w:r>
                <w:rPr>
                  <w:rFonts w:eastAsia="Arial" w:cs="Arial"/>
                  <w:b/>
                  <w:bCs/>
                  <w:color w:val="00B0F0"/>
                  <w:lang w:val="pt-BR" w:eastAsia="en-GB"/>
                </w:rPr>
                <w:t>renda fixa</w:t>
              </w:r>
            </w:hyperlink>
            <w:r>
              <w:rPr>
                <w:rFonts w:eastAsia="Arial" w:cs="Arial"/>
                <w:b/>
                <w:bCs/>
                <w:lang w:val="pt-BR" w:eastAsia="en-GB"/>
              </w:rPr>
              <w:t xml:space="preserve"> afetou o retorno realizado desses ativos.</w:t>
            </w:r>
          </w:p>
          <w:p w14:paraId="41AABEB1" w14:textId="77777777" w:rsidR="00581DF2" w:rsidRPr="00D973B2" w:rsidRDefault="00581DF2" w:rsidP="00D14DF0">
            <w:pPr>
              <w:spacing w:line="276" w:lineRule="auto"/>
              <w:textAlignment w:val="baseline"/>
              <w:rPr>
                <w:rFonts w:eastAsia="Times New Roman" w:cs="Arial"/>
                <w:b/>
                <w:lang w:eastAsia="en-GB"/>
              </w:rPr>
            </w:pPr>
          </w:p>
          <w:p w14:paraId="4E626936" w14:textId="77777777" w:rsidR="00E23106" w:rsidRPr="00D973B2" w:rsidRDefault="005F3868" w:rsidP="00D14DF0">
            <w:pPr>
              <w:spacing w:line="276" w:lineRule="auto"/>
              <w:textAlignment w:val="baseline"/>
              <w:rPr>
                <w:rFonts w:eastAsia="Times New Roman" w:cs="Arial"/>
                <w:i/>
                <w:iCs/>
                <w:lang w:eastAsia="en-GB"/>
              </w:rPr>
            </w:pPr>
            <w:r>
              <w:rPr>
                <w:rFonts w:eastAsia="Arial" w:cs="Arial"/>
                <w:i/>
                <w:iCs/>
                <w:lang w:val="pt-BR" w:eastAsia="en-GB"/>
              </w:rPr>
              <w:t xml:space="preserve">Por meio de um exemplo, explique sua abordagem para a incorporação de </w:t>
            </w:r>
            <w:hyperlink r:id="rId70" w:history="1">
              <w:r>
                <w:rPr>
                  <w:rFonts w:eastAsia="Arial" w:cs="Arial"/>
                  <w:i/>
                  <w:iCs/>
                  <w:color w:val="00B0F0"/>
                  <w:lang w:val="pt-BR" w:eastAsia="en-GB"/>
                </w:rPr>
                <w:t>fatores ASG</w:t>
              </w:r>
            </w:hyperlink>
            <w:r>
              <w:rPr>
                <w:rFonts w:eastAsia="Arial" w:cs="Arial"/>
                <w:i/>
                <w:iCs/>
                <w:lang w:val="pt-BR" w:eastAsia="en-GB"/>
              </w:rPr>
              <w:t xml:space="preserve"> e sua relação com o retorno financei</w:t>
            </w:r>
            <w:r>
              <w:rPr>
                <w:rFonts w:eastAsia="Arial" w:cs="Arial"/>
                <w:i/>
                <w:iCs/>
                <w:lang w:val="pt-BR" w:eastAsia="en-GB"/>
              </w:rPr>
              <w:t>ro dos ativos, setores ou classes de ativos relacionados.</w:t>
            </w:r>
          </w:p>
        </w:tc>
      </w:tr>
      <w:tr w:rsidR="00015A1E" w14:paraId="24CA329E" w14:textId="77777777" w:rsidTr="00744390">
        <w:trPr>
          <w:trHeight w:val="465"/>
        </w:trPr>
        <w:tc>
          <w:tcPr>
            <w:tcW w:w="14881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18A248A9" w14:textId="77777777" w:rsidR="00D14DF0" w:rsidRPr="00D973B2" w:rsidRDefault="005F3868" w:rsidP="00D14DF0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[Texto livre: longo]</w:t>
            </w:r>
          </w:p>
        </w:tc>
      </w:tr>
      <w:tr w:rsidR="00015A1E" w14:paraId="5A4FAB7F" w14:textId="77777777" w:rsidTr="00744390">
        <w:trPr>
          <w:trHeight w:val="300"/>
        </w:trPr>
        <w:tc>
          <w:tcPr>
            <w:tcW w:w="14881" w:type="dxa"/>
            <w:gridSpan w:val="6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7C04AC37" w14:textId="77777777" w:rsidR="00D14DF0" w:rsidRPr="00D973B2" w:rsidRDefault="00D14DF0" w:rsidP="00D14DF0">
            <w:pPr>
              <w:spacing w:line="240" w:lineRule="auto"/>
              <w:jc w:val="center"/>
              <w:textAlignment w:val="baseline"/>
              <w:rPr>
                <w:rStyle w:val="Hyperlink"/>
                <w:sz w:val="16"/>
                <w:szCs w:val="16"/>
              </w:rPr>
            </w:pPr>
          </w:p>
        </w:tc>
      </w:tr>
      <w:tr w:rsidR="00015A1E" w14:paraId="010D3C15" w14:textId="77777777" w:rsidTr="00744390">
        <w:trPr>
          <w:trHeight w:val="300"/>
        </w:trPr>
        <w:tc>
          <w:tcPr>
            <w:tcW w:w="14881" w:type="dxa"/>
            <w:gridSpan w:val="6"/>
            <w:shd w:val="clear" w:color="auto" w:fill="0070C0"/>
            <w:vAlign w:val="center"/>
          </w:tcPr>
          <w:p w14:paraId="3D73082B" w14:textId="77777777" w:rsidR="00D14DF0" w:rsidRPr="00D973B2" w:rsidRDefault="005F3868" w:rsidP="00D14DF0">
            <w:pPr>
              <w:rPr>
                <w:rStyle w:val="Hyperlink"/>
                <w:b/>
                <w:bCs/>
                <w:color w:val="FFFFFF" w:themeColor="background1"/>
                <w:sz w:val="18"/>
                <w:szCs w:val="18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Notas explicativas</w:t>
            </w:r>
          </w:p>
        </w:tc>
      </w:tr>
      <w:tr w:rsidR="00015A1E" w14:paraId="192D7FC4" w14:textId="77777777" w:rsidTr="00744390">
        <w:trPr>
          <w:trHeight w:val="300"/>
        </w:trPr>
        <w:tc>
          <w:tcPr>
            <w:tcW w:w="1843" w:type="dxa"/>
            <w:shd w:val="clear" w:color="auto" w:fill="auto"/>
            <w:vAlign w:val="center"/>
          </w:tcPr>
          <w:p w14:paraId="73C698AA" w14:textId="77777777" w:rsidR="00D14DF0" w:rsidRPr="00D973B2" w:rsidRDefault="005F3868" w:rsidP="00D14DF0">
            <w:pPr>
              <w:rPr>
                <w:rStyle w:val="Hyperlink"/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Objetivo do indicador</w:t>
            </w:r>
          </w:p>
        </w:tc>
        <w:tc>
          <w:tcPr>
            <w:tcW w:w="13038" w:type="dxa"/>
            <w:gridSpan w:val="5"/>
            <w:shd w:val="clear" w:color="auto" w:fill="auto"/>
            <w:vAlign w:val="center"/>
          </w:tcPr>
          <w:p w14:paraId="24DBA3F4" w14:textId="77777777" w:rsidR="00D14DF0" w:rsidRPr="00D973B2" w:rsidRDefault="005F3868" w:rsidP="00D14DF0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Neste indicador, o signatário pode compartilhar diferentes práticas e experiências que permitem ao PRI compilar 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evidências de exemplos em que os fatores ambientais e/ou sociais tiveram impacto sobre o retorno realizado.</w:t>
            </w:r>
          </w:p>
        </w:tc>
      </w:tr>
      <w:tr w:rsidR="00015A1E" w14:paraId="0A757FC3" w14:textId="77777777" w:rsidTr="00744390">
        <w:trPr>
          <w:trHeight w:val="300"/>
        </w:trPr>
        <w:tc>
          <w:tcPr>
            <w:tcW w:w="1843" w:type="dxa"/>
            <w:shd w:val="clear" w:color="auto" w:fill="auto"/>
            <w:vAlign w:val="center"/>
          </w:tcPr>
          <w:p w14:paraId="018B378E" w14:textId="77777777" w:rsidR="00D14DF0" w:rsidRPr="00D973B2" w:rsidRDefault="005F3868" w:rsidP="00D14DF0">
            <w:pPr>
              <w:rPr>
                <w:rStyle w:val="Hyperlink"/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Orientações adicionais</w:t>
            </w:r>
          </w:p>
        </w:tc>
        <w:tc>
          <w:tcPr>
            <w:tcW w:w="13038" w:type="dxa"/>
            <w:gridSpan w:val="5"/>
            <w:shd w:val="clear" w:color="auto" w:fill="auto"/>
            <w:vAlign w:val="center"/>
          </w:tcPr>
          <w:p w14:paraId="54DF02A6" w14:textId="77777777" w:rsidR="00D14DF0" w:rsidRPr="00D973B2" w:rsidRDefault="005F3868" w:rsidP="00D14DF0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Os exemplos podem incluir abordagens interessantes para estratégias de integração, </w:t>
            </w:r>
            <w:r>
              <w:rPr>
                <w:rStyle w:val="Hyperlink"/>
                <w:rFonts w:eastAsia="Arial"/>
                <w:i/>
                <w:iCs/>
                <w:color w:val="000000"/>
                <w:sz w:val="16"/>
                <w:szCs w:val="16"/>
                <w:lang w:val="pt-BR"/>
              </w:rPr>
              <w:t>screening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 e temáticas que tenham registrado um impacto identificável sobre o retorno. Estes exemplos podem destacar as correlações ou explicar a relação causal. </w:t>
            </w:r>
          </w:p>
        </w:tc>
      </w:tr>
      <w:tr w:rsidR="00015A1E" w14:paraId="2AFE4106" w14:textId="77777777" w:rsidTr="00744390">
        <w:trPr>
          <w:trHeight w:val="300"/>
        </w:trPr>
        <w:tc>
          <w:tcPr>
            <w:tcW w:w="1843" w:type="dxa"/>
            <w:shd w:val="clear" w:color="auto" w:fill="auto"/>
            <w:vAlign w:val="center"/>
          </w:tcPr>
          <w:p w14:paraId="58B31888" w14:textId="77777777" w:rsidR="00D14DF0" w:rsidRPr="00D973B2" w:rsidRDefault="005F3868" w:rsidP="00D14DF0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Outros mat</w:t>
            </w: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eriais</w:t>
            </w:r>
          </w:p>
        </w:tc>
        <w:tc>
          <w:tcPr>
            <w:tcW w:w="13038" w:type="dxa"/>
            <w:gridSpan w:val="5"/>
            <w:shd w:val="clear" w:color="auto" w:fill="auto"/>
            <w:vAlign w:val="center"/>
          </w:tcPr>
          <w:p w14:paraId="69C0F830" w14:textId="77777777" w:rsidR="00D14DF0" w:rsidRPr="00D973B2" w:rsidRDefault="005F3868">
            <w:pPr>
              <w:rPr>
                <w:rStyle w:val="Hyperlink"/>
                <w:color w:val="000000" w:themeColor="text1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Para mais orientações sobre a integração da relevância ASG na gestão de renda fixa, consulte o documento </w:t>
            </w:r>
            <w:hyperlink r:id="rId71" w:history="1">
              <w:r>
                <w:rPr>
                  <w:rStyle w:val="Hyperlink"/>
                  <w:rFonts w:eastAsia="Arial"/>
                  <w:sz w:val="16"/>
                  <w:szCs w:val="16"/>
                  <w:lang w:val="pt-BR"/>
                </w:rPr>
                <w:t>Introdução ao investimento responsável: renda fixa</w:t>
              </w:r>
              <w:r>
                <w:rPr>
                  <w:rStyle w:val="Hyperlink"/>
                  <w:rFonts w:eastAsia="Arial"/>
                  <w:color w:val="auto"/>
                  <w:sz w:val="16"/>
                  <w:szCs w:val="16"/>
                  <w:lang w:val="pt-BR"/>
                </w:rPr>
                <w:t>.</w:t>
              </w:r>
            </w:hyperlink>
          </w:p>
        </w:tc>
      </w:tr>
      <w:tr w:rsidR="00015A1E" w14:paraId="6F94E136" w14:textId="77777777" w:rsidTr="00744390">
        <w:trPr>
          <w:trHeight w:val="300"/>
        </w:trPr>
        <w:tc>
          <w:tcPr>
            <w:tcW w:w="14881" w:type="dxa"/>
            <w:gridSpan w:val="6"/>
            <w:shd w:val="clear" w:color="auto" w:fill="0070C0"/>
            <w:vAlign w:val="center"/>
          </w:tcPr>
          <w:p w14:paraId="7711591F" w14:textId="77777777" w:rsidR="00D14DF0" w:rsidRPr="00D973B2" w:rsidRDefault="005F3868" w:rsidP="00D14DF0">
            <w:pPr>
              <w:rPr>
                <w:color w:val="FFFFFF" w:themeColor="background1"/>
                <w:sz w:val="16"/>
                <w:szCs w:val="16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Lógica</w:t>
            </w:r>
          </w:p>
        </w:tc>
      </w:tr>
      <w:tr w:rsidR="00015A1E" w14:paraId="70F2373E" w14:textId="77777777" w:rsidTr="00744390">
        <w:trPr>
          <w:trHeight w:val="300"/>
        </w:trPr>
        <w:tc>
          <w:tcPr>
            <w:tcW w:w="1843" w:type="dxa"/>
            <w:shd w:val="clear" w:color="auto" w:fill="auto"/>
            <w:vAlign w:val="center"/>
          </w:tcPr>
          <w:p w14:paraId="3D90C4A3" w14:textId="77777777" w:rsidR="001355B4" w:rsidRPr="00D973B2" w:rsidRDefault="005F3868" w:rsidP="001355B4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Subordinado a</w:t>
            </w:r>
          </w:p>
        </w:tc>
        <w:tc>
          <w:tcPr>
            <w:tcW w:w="13038" w:type="dxa"/>
            <w:gridSpan w:val="5"/>
            <w:shd w:val="clear" w:color="auto" w:fill="auto"/>
            <w:vAlign w:val="center"/>
          </w:tcPr>
          <w:p w14:paraId="75D469F8" w14:textId="77777777" w:rsidR="001355B4" w:rsidRPr="00D973B2" w:rsidRDefault="005F3868" w:rsidP="001355B4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[OO 5.3 FI], [OO 21]</w:t>
            </w:r>
          </w:p>
        </w:tc>
      </w:tr>
      <w:tr w:rsidR="00015A1E" w14:paraId="7E5F4AA5" w14:textId="77777777" w:rsidTr="00744390">
        <w:trPr>
          <w:trHeight w:val="300"/>
        </w:trPr>
        <w:tc>
          <w:tcPr>
            <w:tcW w:w="1843" w:type="dxa"/>
            <w:shd w:val="clear" w:color="auto" w:fill="auto"/>
            <w:vAlign w:val="center"/>
          </w:tcPr>
          <w:p w14:paraId="173E31F3" w14:textId="77777777" w:rsidR="00D14DF0" w:rsidRPr="00D973B2" w:rsidRDefault="005F3868" w:rsidP="00D14DF0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Acesso para</w:t>
            </w:r>
          </w:p>
        </w:tc>
        <w:tc>
          <w:tcPr>
            <w:tcW w:w="13038" w:type="dxa"/>
            <w:gridSpan w:val="5"/>
            <w:shd w:val="clear" w:color="auto" w:fill="auto"/>
            <w:vAlign w:val="center"/>
          </w:tcPr>
          <w:p w14:paraId="480EE475" w14:textId="77777777" w:rsidR="00D14DF0" w:rsidRPr="00D973B2" w:rsidRDefault="005F3868" w:rsidP="00D14DF0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N/A</w:t>
            </w:r>
          </w:p>
        </w:tc>
      </w:tr>
      <w:tr w:rsidR="00015A1E" w14:paraId="59E74869" w14:textId="77777777" w:rsidTr="00744390">
        <w:trPr>
          <w:trHeight w:val="300"/>
        </w:trPr>
        <w:tc>
          <w:tcPr>
            <w:tcW w:w="14881" w:type="dxa"/>
            <w:gridSpan w:val="6"/>
            <w:shd w:val="clear" w:color="auto" w:fill="0070C0"/>
            <w:vAlign w:val="center"/>
          </w:tcPr>
          <w:p w14:paraId="28BF9C98" w14:textId="77777777" w:rsidR="00D14DF0" w:rsidRPr="00D973B2" w:rsidRDefault="005F3868" w:rsidP="00D14DF0">
            <w:pPr>
              <w:rPr>
                <w:rFonts w:eastAsia="Times New Roman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Avaliação</w:t>
            </w:r>
          </w:p>
        </w:tc>
      </w:tr>
      <w:tr w:rsidR="00015A1E" w14:paraId="44777B6E" w14:textId="77777777" w:rsidTr="00744390">
        <w:trPr>
          <w:trHeight w:val="354"/>
        </w:trPr>
        <w:tc>
          <w:tcPr>
            <w:tcW w:w="14881" w:type="dxa"/>
            <w:gridSpan w:val="6"/>
            <w:shd w:val="clear" w:color="auto" w:fill="auto"/>
            <w:vAlign w:val="center"/>
          </w:tcPr>
          <w:p w14:paraId="18D1D224" w14:textId="77777777" w:rsidR="00D14DF0" w:rsidRPr="00D973B2" w:rsidRDefault="005F3868" w:rsidP="00D14DF0">
            <w:pPr>
              <w:rPr>
                <w:bCs/>
                <w:sz w:val="16"/>
                <w:szCs w:val="16"/>
              </w:rPr>
            </w:pPr>
            <w:r>
              <w:rPr>
                <w:rFonts w:eastAsia="Arial"/>
                <w:bCs/>
                <w:sz w:val="16"/>
                <w:szCs w:val="16"/>
                <w:lang w:val="pt-BR"/>
              </w:rPr>
              <w:t>Não pontua</w:t>
            </w:r>
          </w:p>
        </w:tc>
      </w:tr>
    </w:tbl>
    <w:p w14:paraId="36C70853" w14:textId="77777777" w:rsidR="00D768FB" w:rsidRPr="00D973B2" w:rsidRDefault="005F3868">
      <w:pPr>
        <w:pStyle w:val="Heading2"/>
      </w:pPr>
      <w:bookmarkStart w:id="30" w:name="_Toc129103669"/>
      <w:r>
        <w:rPr>
          <w:rFonts w:eastAsia="Arial" w:cs="Times New Roman"/>
          <w:bCs/>
          <w:szCs w:val="28"/>
          <w:lang w:val="pt-BR"/>
        </w:rPr>
        <w:lastRenderedPageBreak/>
        <w:t>Títulos temáticos [FI 15, FI 16, FI 17]</w:t>
      </w:r>
      <w:bookmarkEnd w:id="30"/>
    </w:p>
    <w:tbl>
      <w:tblPr>
        <w:tblW w:w="14878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3"/>
        <w:gridCol w:w="1559"/>
        <w:gridCol w:w="2833"/>
        <w:gridCol w:w="4675"/>
        <w:gridCol w:w="1984"/>
        <w:gridCol w:w="1984"/>
      </w:tblGrid>
      <w:tr w:rsidR="00015A1E" w14:paraId="09B4A8FB" w14:textId="77777777" w:rsidTr="00744390">
        <w:trPr>
          <w:trHeight w:val="367"/>
        </w:trPr>
        <w:tc>
          <w:tcPr>
            <w:tcW w:w="1843" w:type="dxa"/>
            <w:vMerge w:val="restart"/>
            <w:shd w:val="clear" w:color="auto" w:fill="F2F2F2" w:themeFill="background1" w:themeFillShade="F2"/>
            <w:vAlign w:val="center"/>
            <w:hideMark/>
          </w:tcPr>
          <w:p w14:paraId="0C971812" w14:textId="77777777" w:rsidR="00744390" w:rsidRPr="00D973B2" w:rsidRDefault="005F3868" w:rsidP="007C3F2F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ID do indicador</w:t>
            </w:r>
          </w:p>
          <w:p w14:paraId="1B831BB2" w14:textId="77777777" w:rsidR="00744390" w:rsidRPr="00D973B2" w:rsidRDefault="00744390" w:rsidP="007C3F2F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  <w:p w14:paraId="0FCA3523" w14:textId="77777777" w:rsidR="00744390" w:rsidRPr="00D973B2" w:rsidRDefault="005F3868" w:rsidP="007C3F2F">
            <w:pPr>
              <w:pStyle w:val="Indicatorsubsection"/>
              <w:rPr>
                <w:lang w:val="en-GB"/>
              </w:rPr>
            </w:pPr>
            <w:bookmarkStart w:id="31" w:name="_Toc129103670"/>
            <w:r>
              <w:rPr>
                <w:rFonts w:eastAsia="Arial"/>
                <w:color w:val="000000"/>
                <w:lang w:val="pt-BR"/>
              </w:rPr>
              <w:t>FI 15</w:t>
            </w:r>
            <w:bookmarkEnd w:id="31"/>
          </w:p>
        </w:tc>
        <w:tc>
          <w:tcPr>
            <w:tcW w:w="1559" w:type="dxa"/>
            <w:shd w:val="clear" w:color="auto" w:fill="F2F2F2" w:themeFill="background1" w:themeFillShade="F2"/>
            <w:vAlign w:val="center"/>
            <w:hideMark/>
          </w:tcPr>
          <w:p w14:paraId="5B653F67" w14:textId="77777777" w:rsidR="00744390" w:rsidRPr="00D973B2" w:rsidRDefault="005F3868" w:rsidP="007C3F2F">
            <w:pPr>
              <w:spacing w:line="240" w:lineRule="auto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Subordinado a:</w:t>
            </w:r>
          </w:p>
        </w:tc>
        <w:tc>
          <w:tcPr>
            <w:tcW w:w="2833" w:type="dxa"/>
            <w:shd w:val="clear" w:color="auto" w:fill="F2F2F2" w:themeFill="background1" w:themeFillShade="F2"/>
            <w:vAlign w:val="center"/>
          </w:tcPr>
          <w:p w14:paraId="563E3B64" w14:textId="77777777" w:rsidR="00744390" w:rsidRPr="00D973B2" w:rsidRDefault="005F3868" w:rsidP="007C3F2F">
            <w:pPr>
              <w:spacing w:line="240" w:lineRule="auto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OO 20, OO 21</w:t>
            </w:r>
          </w:p>
        </w:tc>
        <w:tc>
          <w:tcPr>
            <w:tcW w:w="4675" w:type="dxa"/>
            <w:vMerge w:val="restart"/>
            <w:shd w:val="clear" w:color="auto" w:fill="F2F2F2" w:themeFill="background1" w:themeFillShade="F2"/>
            <w:vAlign w:val="center"/>
          </w:tcPr>
          <w:p w14:paraId="2C795787" w14:textId="77777777" w:rsidR="00744390" w:rsidRPr="00D973B2" w:rsidRDefault="005F3868" w:rsidP="007C3F2F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Subseção</w:t>
            </w:r>
            <w:r>
              <w:rPr>
                <w:rFonts w:eastAsia="Arial" w:cs="Arial"/>
                <w:sz w:val="14"/>
                <w:szCs w:val="14"/>
                <w:lang w:val="pt-BR" w:eastAsia="en-GB"/>
              </w:rPr>
              <w:t> </w:t>
            </w:r>
          </w:p>
          <w:p w14:paraId="461F949C" w14:textId="77777777" w:rsidR="00744390" w:rsidRPr="00D973B2" w:rsidRDefault="00744390" w:rsidP="007C3F2F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</w:p>
          <w:p w14:paraId="4494F1D9" w14:textId="77777777" w:rsidR="00744390" w:rsidRPr="00D973B2" w:rsidRDefault="005F3868" w:rsidP="007C3F2F">
            <w:pPr>
              <w:jc w:val="center"/>
              <w:rPr>
                <w:sz w:val="18"/>
                <w:szCs w:val="18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Títulos temáticos</w:t>
            </w:r>
          </w:p>
        </w:tc>
        <w:tc>
          <w:tcPr>
            <w:tcW w:w="1984" w:type="dxa"/>
            <w:vMerge w:val="restart"/>
            <w:shd w:val="clear" w:color="auto" w:fill="F2F2F2" w:themeFill="background1" w:themeFillShade="F2"/>
            <w:vAlign w:val="center"/>
            <w:hideMark/>
          </w:tcPr>
          <w:p w14:paraId="210EEF1F" w14:textId="77777777" w:rsidR="00744390" w:rsidRPr="00D973B2" w:rsidRDefault="005F3868" w:rsidP="007C3F2F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Princípio do PRI</w:t>
            </w:r>
          </w:p>
          <w:p w14:paraId="54F83135" w14:textId="77777777" w:rsidR="00744390" w:rsidRPr="00D973B2" w:rsidRDefault="00744390" w:rsidP="007C3F2F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</w:p>
          <w:p w14:paraId="508499E4" w14:textId="77777777" w:rsidR="00744390" w:rsidRPr="00D973B2" w:rsidRDefault="005F3868" w:rsidP="007C3F2F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8"/>
                <w:szCs w:val="18"/>
                <w:lang w:eastAsia="en-GB"/>
              </w:rPr>
            </w:pPr>
            <w:r>
              <w:rPr>
                <w:rFonts w:eastAsia="Arial" w:cs="Arial"/>
                <w:b/>
                <w:bCs/>
                <w:sz w:val="22"/>
                <w:szCs w:val="22"/>
                <w:lang w:val="pt-BR" w:eastAsia="en-GB"/>
              </w:rPr>
              <w:t>3</w:t>
            </w:r>
          </w:p>
        </w:tc>
        <w:tc>
          <w:tcPr>
            <w:tcW w:w="1984" w:type="dxa"/>
            <w:vMerge w:val="restart"/>
            <w:shd w:val="clear" w:color="auto" w:fill="A6A6A6" w:themeFill="background1" w:themeFillShade="A6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0A109F4A" w14:textId="77777777" w:rsidR="00744390" w:rsidRPr="00D973B2" w:rsidRDefault="005F3868" w:rsidP="007C3F2F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14"/>
                <w:szCs w:val="14"/>
                <w:lang w:val="pt-BR" w:eastAsia="en-GB"/>
              </w:rPr>
              <w:t>Tipo de indicador</w:t>
            </w:r>
          </w:p>
          <w:p w14:paraId="3ABB9D18" w14:textId="77777777" w:rsidR="00744390" w:rsidRPr="00D973B2" w:rsidRDefault="00744390" w:rsidP="007C3F2F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4A8678EF" w14:textId="77777777" w:rsidR="00744390" w:rsidRPr="00D973B2" w:rsidRDefault="005F3868" w:rsidP="007C3F2F">
            <w:pPr>
              <w:spacing w:line="240" w:lineRule="auto"/>
              <w:jc w:val="center"/>
              <w:textAlignment w:val="baseline"/>
              <w:rPr>
                <w:rFonts w:eastAsia="Times New Roman" w:cs="Arial"/>
                <w:color w:val="FFFFFF" w:themeColor="background1"/>
                <w:sz w:val="32"/>
                <w:szCs w:val="32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32"/>
                <w:szCs w:val="32"/>
                <w:lang w:val="pt-BR" w:eastAsia="en-GB"/>
              </w:rPr>
              <w:t>PLUS</w:t>
            </w:r>
          </w:p>
          <w:p w14:paraId="23DA5326" w14:textId="77777777" w:rsidR="00744390" w:rsidRPr="00D973B2" w:rsidRDefault="005F3868" w:rsidP="007C3F2F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="Arial"/>
                <w:color w:val="FFFFFF" w:themeColor="background1"/>
                <w:sz w:val="32"/>
                <w:szCs w:val="32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10"/>
                <w:szCs w:val="10"/>
                <w:lang w:val="pt-BR" w:eastAsia="en-GB"/>
              </w:rPr>
              <w:t>DIVULGAÇÃO OPCIONAL</w:t>
            </w:r>
          </w:p>
        </w:tc>
      </w:tr>
      <w:tr w:rsidR="00015A1E" w14:paraId="58EFB925" w14:textId="77777777" w:rsidTr="00744390">
        <w:trPr>
          <w:trHeight w:val="367"/>
        </w:trPr>
        <w:tc>
          <w:tcPr>
            <w:tcW w:w="1843" w:type="dxa"/>
            <w:vMerge/>
            <w:shd w:val="clear" w:color="auto" w:fill="F2F2F2" w:themeFill="background1" w:themeFillShade="F2"/>
            <w:vAlign w:val="center"/>
          </w:tcPr>
          <w:p w14:paraId="72C3664B" w14:textId="77777777" w:rsidR="00744390" w:rsidRPr="00D973B2" w:rsidRDefault="00744390" w:rsidP="007C3F2F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9" w:type="dxa"/>
            <w:shd w:val="clear" w:color="auto" w:fill="F2F2F2" w:themeFill="background1" w:themeFillShade="F2"/>
            <w:vAlign w:val="center"/>
          </w:tcPr>
          <w:p w14:paraId="4D384587" w14:textId="77777777" w:rsidR="00744390" w:rsidRPr="00D973B2" w:rsidRDefault="005F3868" w:rsidP="007C3F2F">
            <w:pPr>
              <w:spacing w:line="240" w:lineRule="auto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Acesso para:</w:t>
            </w:r>
          </w:p>
        </w:tc>
        <w:tc>
          <w:tcPr>
            <w:tcW w:w="2833" w:type="dxa"/>
            <w:shd w:val="clear" w:color="auto" w:fill="F2F2F2" w:themeFill="background1" w:themeFillShade="F2"/>
            <w:vAlign w:val="center"/>
          </w:tcPr>
          <w:p w14:paraId="02D036AC" w14:textId="77777777" w:rsidR="00744390" w:rsidRPr="00D973B2" w:rsidRDefault="005F3868" w:rsidP="007C3F2F">
            <w:pPr>
              <w:spacing w:line="240" w:lineRule="auto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N/A</w:t>
            </w:r>
          </w:p>
        </w:tc>
        <w:tc>
          <w:tcPr>
            <w:tcW w:w="4675" w:type="dxa"/>
            <w:vMerge/>
            <w:shd w:val="clear" w:color="auto" w:fill="F2F2F2" w:themeFill="background1" w:themeFillShade="F2"/>
            <w:vAlign w:val="center"/>
          </w:tcPr>
          <w:p w14:paraId="08CE03CF" w14:textId="77777777" w:rsidR="00744390" w:rsidRPr="00D973B2" w:rsidRDefault="00744390" w:rsidP="007C3F2F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4" w:type="dxa"/>
            <w:vMerge/>
            <w:shd w:val="clear" w:color="auto" w:fill="F2F2F2" w:themeFill="background1" w:themeFillShade="F2"/>
            <w:vAlign w:val="center"/>
          </w:tcPr>
          <w:p w14:paraId="6274CCD4" w14:textId="77777777" w:rsidR="00744390" w:rsidRPr="00D973B2" w:rsidRDefault="00744390" w:rsidP="007C3F2F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84" w:type="dxa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5E2CD6E" w14:textId="77777777" w:rsidR="00744390" w:rsidRPr="00D973B2" w:rsidRDefault="00744390" w:rsidP="007C3F2F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015A1E" w14:paraId="0440BA6F" w14:textId="77777777" w:rsidTr="00744390">
        <w:trPr>
          <w:trHeight w:val="567"/>
        </w:trPr>
        <w:tc>
          <w:tcPr>
            <w:tcW w:w="14878" w:type="dxa"/>
            <w:gridSpan w:val="6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7F9EA584" w14:textId="77777777" w:rsidR="0053591F" w:rsidRPr="00D973B2" w:rsidRDefault="005F3868" w:rsidP="007C3F2F">
            <w:pPr>
              <w:spacing w:line="276" w:lineRule="auto"/>
              <w:textAlignment w:val="baseline"/>
              <w:rPr>
                <w:rFonts w:eastAsia="Times New Roman" w:cs="Arial"/>
                <w:b/>
                <w:bCs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 xml:space="preserve">Indique o percentual de títulos </w:t>
            </w:r>
            <w:hyperlink r:id="rId72" w:history="1">
              <w:r>
                <w:rPr>
                  <w:rFonts w:eastAsia="Arial"/>
                  <w:b/>
                  <w:bCs/>
                  <w:color w:val="00B0F0"/>
                  <w:lang w:val="pt-BR" w:eastAsia="en-GB"/>
                </w:rPr>
                <w:t>verdes</w:t>
              </w:r>
            </w:hyperlink>
            <w:r>
              <w:rPr>
                <w:rFonts w:eastAsia="Arial"/>
                <w:b/>
                <w:bCs/>
                <w:lang w:val="pt-BR" w:eastAsia="en-GB"/>
              </w:rPr>
              <w:t xml:space="preserve">, </w:t>
            </w:r>
            <w:hyperlink r:id="rId73" w:history="1">
              <w:r>
                <w:rPr>
                  <w:rFonts w:eastAsia="Arial"/>
                  <w:b/>
                  <w:bCs/>
                  <w:color w:val="00B0F0"/>
                  <w:lang w:val="pt-BR" w:eastAsia="en-GB"/>
                </w:rPr>
                <w:t>sociais</w:t>
              </w:r>
            </w:hyperlink>
            <w:r>
              <w:rPr>
                <w:rFonts w:eastAsia="Arial" w:cs="Arial"/>
                <w:b/>
                <w:bCs/>
                <w:lang w:val="pt-BR" w:eastAsia="en-GB"/>
              </w:rPr>
              <w:t xml:space="preserve"> e/ou </w:t>
            </w:r>
            <w:hyperlink r:id="rId74" w:history="1"/>
            <w:r>
              <w:rPr>
                <w:rFonts w:eastAsia="Arial"/>
                <w:b/>
                <w:bCs/>
                <w:lang w:val="pt-BR" w:eastAsia="en-GB"/>
              </w:rPr>
              <w:t>com outros rótulos temáticos mantidos pela sua organização que passaram por verificação.</w:t>
            </w:r>
          </w:p>
        </w:tc>
      </w:tr>
      <w:tr w:rsidR="00015A1E" w14:paraId="30216CD4" w14:textId="77777777" w:rsidTr="00744390">
        <w:trPr>
          <w:trHeight w:val="20"/>
        </w:trPr>
        <w:tc>
          <w:tcPr>
            <w:tcW w:w="6235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23CE301" w14:textId="77777777" w:rsidR="0053591F" w:rsidRPr="00D973B2" w:rsidRDefault="0053591F" w:rsidP="007C3F2F">
            <w:pPr>
              <w:spacing w:line="276" w:lineRule="auto"/>
              <w:textAlignment w:val="baseline"/>
            </w:pPr>
          </w:p>
        </w:tc>
        <w:tc>
          <w:tcPr>
            <w:tcW w:w="8643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EDEDED"/>
            <w:vAlign w:val="center"/>
          </w:tcPr>
          <w:p w14:paraId="34DD7D6C" w14:textId="77777777" w:rsidR="0053591F" w:rsidRPr="00D973B2" w:rsidRDefault="005F3868" w:rsidP="00786456">
            <w:pPr>
              <w:spacing w:line="276" w:lineRule="auto"/>
              <w:jc w:val="center"/>
              <w:textAlignment w:val="baseline"/>
              <w:rPr>
                <w:rFonts w:eastAsia="Times New Roman" w:cs="Arial"/>
                <w:b/>
                <w:szCs w:val="16"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>Como percentual do total de seus títulos rotulados</w:t>
            </w:r>
          </w:p>
        </w:tc>
      </w:tr>
      <w:tr w:rsidR="00015A1E" w14:paraId="6C2566AC" w14:textId="77777777" w:rsidTr="00744390">
        <w:trPr>
          <w:trHeight w:val="465"/>
        </w:trPr>
        <w:tc>
          <w:tcPr>
            <w:tcW w:w="6235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0D58DDA1" w14:textId="77777777" w:rsidR="0053591F" w:rsidRPr="00D973B2" w:rsidRDefault="005F3868" w:rsidP="007C3F2F">
            <w:pPr>
              <w:spacing w:line="276" w:lineRule="auto"/>
              <w:textAlignment w:val="baseline"/>
            </w:pPr>
            <w:r>
              <w:rPr>
                <w:rFonts w:eastAsia="Arial"/>
                <w:lang w:val="pt-BR"/>
              </w:rPr>
              <w:t xml:space="preserve">(A) Asseguração por terceiros </w:t>
            </w:r>
          </w:p>
        </w:tc>
        <w:tc>
          <w:tcPr>
            <w:tcW w:w="8643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53B3073" w14:textId="77777777" w:rsidR="0053591F" w:rsidRPr="00D973B2" w:rsidRDefault="005F3868" w:rsidP="007C3F2F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[Lista suspensa]</w:t>
            </w:r>
          </w:p>
          <w:p w14:paraId="6ABE5FC6" w14:textId="77777777" w:rsidR="0053591F" w:rsidRPr="00D973B2" w:rsidRDefault="0053591F" w:rsidP="007C3F2F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</w:p>
          <w:p w14:paraId="246D3162" w14:textId="77777777" w:rsidR="0053591F" w:rsidRPr="00D973B2" w:rsidRDefault="005F3868" w:rsidP="007C3F2F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(1) 0%</w:t>
            </w:r>
          </w:p>
          <w:p w14:paraId="0C0C3926" w14:textId="77777777" w:rsidR="0053591F" w:rsidRPr="00D973B2" w:rsidRDefault="005F3868" w:rsidP="007C3F2F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(2) &gt;0</w:t>
            </w:r>
            <w:r>
              <w:rPr>
                <w:rFonts w:eastAsia="Arial" w:cs="Arial"/>
                <w:color w:val="000000"/>
                <w:lang w:val="pt-BR" w:eastAsia="en-GB"/>
              </w:rPr>
              <w:t>–</w:t>
            </w:r>
            <w:r>
              <w:rPr>
                <w:rFonts w:eastAsia="Arial" w:cs="Arial"/>
                <w:lang w:val="pt-BR" w:eastAsia="en-GB"/>
              </w:rPr>
              <w:t>25%</w:t>
            </w:r>
          </w:p>
          <w:p w14:paraId="4BF9114A" w14:textId="77777777" w:rsidR="0053591F" w:rsidRPr="00D973B2" w:rsidRDefault="005F3868" w:rsidP="007C3F2F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(3) &gt;25</w:t>
            </w:r>
            <w:r>
              <w:rPr>
                <w:rFonts w:eastAsia="Arial" w:cs="Arial"/>
                <w:color w:val="000000"/>
                <w:lang w:val="pt-BR" w:eastAsia="en-GB"/>
              </w:rPr>
              <w:t>–</w:t>
            </w:r>
            <w:r>
              <w:rPr>
                <w:rFonts w:eastAsia="Arial" w:cs="Arial"/>
                <w:lang w:val="pt-BR" w:eastAsia="en-GB"/>
              </w:rPr>
              <w:t>50%</w:t>
            </w:r>
          </w:p>
          <w:p w14:paraId="2D191D59" w14:textId="77777777" w:rsidR="0053591F" w:rsidRPr="00D973B2" w:rsidRDefault="005F3868" w:rsidP="007C3F2F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(4) &gt;50</w:t>
            </w:r>
            <w:r>
              <w:rPr>
                <w:rFonts w:eastAsia="Arial" w:cs="Arial"/>
                <w:color w:val="000000"/>
                <w:lang w:val="pt-BR" w:eastAsia="en-GB"/>
              </w:rPr>
              <w:t>–</w:t>
            </w:r>
            <w:r>
              <w:rPr>
                <w:rFonts w:eastAsia="Arial" w:cs="Arial"/>
                <w:lang w:val="pt-BR" w:eastAsia="en-GB"/>
              </w:rPr>
              <w:t>75%</w:t>
            </w:r>
          </w:p>
          <w:p w14:paraId="3787B487" w14:textId="77777777" w:rsidR="0053591F" w:rsidRPr="00D973B2" w:rsidRDefault="005F3868" w:rsidP="007C3F2F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(5) &gt;75%</w:t>
            </w:r>
          </w:p>
        </w:tc>
      </w:tr>
      <w:tr w:rsidR="00015A1E" w14:paraId="5231E6B0" w14:textId="77777777" w:rsidTr="00744390">
        <w:trPr>
          <w:trHeight w:val="465"/>
        </w:trPr>
        <w:tc>
          <w:tcPr>
            <w:tcW w:w="6235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1E0C732" w14:textId="77777777" w:rsidR="0053591F" w:rsidRPr="00D973B2" w:rsidRDefault="005F3868" w:rsidP="007C3F2F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/>
                <w:lang w:val="pt-BR"/>
              </w:rPr>
              <w:t xml:space="preserve">(B) Parecer de segunda opinião </w:t>
            </w:r>
          </w:p>
        </w:tc>
        <w:tc>
          <w:tcPr>
            <w:tcW w:w="8643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746CCF6" w14:textId="77777777" w:rsidR="0053591F" w:rsidRPr="00D973B2" w:rsidRDefault="005F3868" w:rsidP="007C3F2F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[O mesmo que acima] </w:t>
            </w:r>
          </w:p>
        </w:tc>
      </w:tr>
      <w:tr w:rsidR="00015A1E" w14:paraId="4858385B" w14:textId="77777777" w:rsidTr="00744390">
        <w:trPr>
          <w:trHeight w:val="465"/>
        </w:trPr>
        <w:tc>
          <w:tcPr>
            <w:tcW w:w="6235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F6BC84D" w14:textId="77777777" w:rsidR="0053591F" w:rsidRPr="00D973B2" w:rsidRDefault="005F3868" w:rsidP="000F2765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/>
                <w:lang w:val="pt-BR"/>
              </w:rPr>
              <w:t xml:space="preserve">(C) Certificadores aprovados ou avaliadores externos (p.ex., via CBI ou ICMA) </w:t>
            </w:r>
          </w:p>
        </w:tc>
        <w:tc>
          <w:tcPr>
            <w:tcW w:w="8643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4F00E0F" w14:textId="77777777" w:rsidR="0053591F" w:rsidRPr="00D973B2" w:rsidRDefault="005F3868" w:rsidP="007C3F2F">
            <w:pPr>
              <w:spacing w:line="276" w:lineRule="auto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[O mesmo que acima]</w:t>
            </w:r>
          </w:p>
        </w:tc>
      </w:tr>
    </w:tbl>
    <w:p w14:paraId="7B76CBE7" w14:textId="77777777" w:rsidR="0053591F" w:rsidRPr="00D973B2" w:rsidRDefault="0053591F" w:rsidP="005C6AD7"/>
    <w:tbl>
      <w:tblPr>
        <w:tblW w:w="14876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38"/>
        <w:gridCol w:w="13038"/>
      </w:tblGrid>
      <w:tr w:rsidR="00015A1E" w14:paraId="25E7E0BB" w14:textId="77777777" w:rsidTr="005C6AD7">
        <w:trPr>
          <w:trHeight w:val="300"/>
        </w:trPr>
        <w:tc>
          <w:tcPr>
            <w:tcW w:w="14876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0070C0"/>
            <w:vAlign w:val="center"/>
          </w:tcPr>
          <w:p w14:paraId="17795CC0" w14:textId="77777777" w:rsidR="00CE55C9" w:rsidRPr="00D973B2" w:rsidRDefault="005F3868" w:rsidP="00512FB2">
            <w:pPr>
              <w:rPr>
                <w:rStyle w:val="Hyperlink"/>
                <w:b/>
                <w:bCs/>
                <w:color w:val="FFFFFF" w:themeColor="background1"/>
                <w:sz w:val="18"/>
                <w:szCs w:val="18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Notas explicativas</w:t>
            </w:r>
          </w:p>
        </w:tc>
      </w:tr>
      <w:tr w:rsidR="00015A1E" w14:paraId="1FB53992" w14:textId="77777777" w:rsidTr="00786456">
        <w:trPr>
          <w:trHeight w:val="300"/>
        </w:trPr>
        <w:tc>
          <w:tcPr>
            <w:tcW w:w="183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4BA53B80" w14:textId="77777777" w:rsidR="00CE55C9" w:rsidRPr="00D973B2" w:rsidRDefault="005F3868" w:rsidP="00512FB2">
            <w:pPr>
              <w:rPr>
                <w:rStyle w:val="Hyperlink"/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Objetivo do indicador</w:t>
            </w:r>
          </w:p>
        </w:tc>
        <w:tc>
          <w:tcPr>
            <w:tcW w:w="1303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1CE887FA" w14:textId="77777777" w:rsidR="00CE55C9" w:rsidRPr="00D973B2" w:rsidRDefault="005F3868" w:rsidP="00512FB2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Este indicador 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avalia se as ofertas de produtos verdes, sociais ou sustentáveis do signatário passaram por verificação por um terceiro independente. Considera-se uma boa prática que todos os títulos rotulados como sociais, verdes e/ou de sustentabilidade passem por verif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icação por um terceiro independente.</w:t>
            </w:r>
          </w:p>
        </w:tc>
      </w:tr>
      <w:tr w:rsidR="00015A1E" w14:paraId="6FAF0207" w14:textId="77777777" w:rsidTr="00786456">
        <w:trPr>
          <w:trHeight w:val="300"/>
        </w:trPr>
        <w:tc>
          <w:tcPr>
            <w:tcW w:w="183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066E4EEA" w14:textId="77777777" w:rsidR="00CE55C9" w:rsidRPr="00D973B2" w:rsidRDefault="005F3868" w:rsidP="00512FB2">
            <w:pPr>
              <w:rPr>
                <w:rStyle w:val="Hyperlink"/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Orientações adicionais</w:t>
            </w:r>
          </w:p>
        </w:tc>
        <w:tc>
          <w:tcPr>
            <w:tcW w:w="1303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50D61550" w14:textId="77777777" w:rsidR="00CE55C9" w:rsidRPr="00D973B2" w:rsidRDefault="005F3868" w:rsidP="00CE55C9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Este indicador tem como foco os signatários que investem em títulos verdes, sociais ou com outro rótulo temático (como títulos de sustentabilidade ou ODS), e não os emissores em 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potencial desse tipo de título.</w:t>
            </w:r>
          </w:p>
          <w:p w14:paraId="3FFC81A4" w14:textId="77777777" w:rsidR="00CE55C9" w:rsidRPr="00D973B2" w:rsidRDefault="00CE55C9" w:rsidP="00CE55C9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</w:p>
          <w:p w14:paraId="550659C7" w14:textId="77777777" w:rsidR="00CE55C9" w:rsidRPr="00D973B2" w:rsidRDefault="005F3868" w:rsidP="00CE55C9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lastRenderedPageBreak/>
              <w:t>Este indicador é aplicável somente para renda fixa em gestão ativa.</w:t>
            </w:r>
          </w:p>
        </w:tc>
      </w:tr>
      <w:tr w:rsidR="00015A1E" w14:paraId="6C1A5370" w14:textId="77777777" w:rsidTr="00786456">
        <w:trPr>
          <w:trHeight w:val="300"/>
        </w:trPr>
        <w:tc>
          <w:tcPr>
            <w:tcW w:w="183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27EDC579" w14:textId="77777777" w:rsidR="00CE55C9" w:rsidRPr="00D973B2" w:rsidRDefault="005F3868" w:rsidP="00512FB2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lastRenderedPageBreak/>
              <w:t>Outros materiais</w:t>
            </w:r>
          </w:p>
        </w:tc>
        <w:tc>
          <w:tcPr>
            <w:tcW w:w="1303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67BD8168" w14:textId="77777777" w:rsidR="00CE55C9" w:rsidRPr="00D973B2" w:rsidRDefault="005F3868" w:rsidP="00CE55C9">
            <w:pPr>
              <w:rPr>
                <w:rStyle w:val="Hyperlink"/>
                <w:color w:val="000000" w:themeColor="text1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Alguns órgãos normativos têm listas de avaliadores/verificadores. Consulte o </w:t>
            </w:r>
            <w:hyperlink r:id="rId75" w:anchor="HomeContent" w:history="1">
              <w:r>
                <w:rPr>
                  <w:rStyle w:val="Hyperlink"/>
                  <w:rFonts w:eastAsia="Arial"/>
                  <w:sz w:val="16"/>
                  <w:szCs w:val="16"/>
                  <w:lang w:val="pt-BR"/>
                </w:rPr>
                <w:t>banco de dados de títulos Verdes, Sociais e de Sustentabilidade</w:t>
              </w:r>
            </w:hyperlink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 da ICMA ou a lista de </w:t>
            </w:r>
            <w:hyperlink r:id="rId76" w:history="1">
              <w:r>
                <w:rPr>
                  <w:rStyle w:val="Hyperlink"/>
                  <w:rFonts w:eastAsia="Arial"/>
                  <w:sz w:val="16"/>
                  <w:szCs w:val="16"/>
                  <w:lang w:val="pt-BR"/>
                </w:rPr>
                <w:t>Certificadores Aprovados segundo o Climate Bonds Standard</w:t>
              </w:r>
            </w:hyperlink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 da Climate Bonds Initiative.</w:t>
            </w:r>
          </w:p>
        </w:tc>
      </w:tr>
      <w:tr w:rsidR="00015A1E" w14:paraId="049171DA" w14:textId="77777777" w:rsidTr="00786456">
        <w:trPr>
          <w:trHeight w:val="300"/>
        </w:trPr>
        <w:tc>
          <w:tcPr>
            <w:tcW w:w="183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48FFD5AA" w14:textId="77777777" w:rsidR="003756AE" w:rsidRPr="00D973B2" w:rsidRDefault="005F3868" w:rsidP="003756AE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Referência a outras normas</w:t>
            </w:r>
          </w:p>
        </w:tc>
        <w:tc>
          <w:tcPr>
            <w:tcW w:w="1303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19B4BCD7" w14:textId="77777777" w:rsidR="003756AE" w:rsidRPr="00D973B2" w:rsidRDefault="005F3868" w:rsidP="003756AE">
            <w:pPr>
              <w:rPr>
                <w:rStyle w:val="Hyperlink"/>
                <w:b/>
                <w:bCs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b/>
                <w:bCs/>
                <w:color w:val="000000"/>
                <w:sz w:val="16"/>
                <w:szCs w:val="16"/>
                <w:lang w:val="pt-BR"/>
              </w:rPr>
              <w:t>Normas internacionais para títu</w:t>
            </w:r>
            <w:r>
              <w:rPr>
                <w:rStyle w:val="Hyperlink"/>
                <w:rFonts w:eastAsia="Arial"/>
                <w:b/>
                <w:bCs/>
                <w:color w:val="000000"/>
                <w:sz w:val="16"/>
                <w:szCs w:val="16"/>
                <w:lang w:val="pt-BR"/>
              </w:rPr>
              <w:t>los:</w:t>
            </w:r>
          </w:p>
          <w:p w14:paraId="45BD5507" w14:textId="77777777" w:rsidR="003756AE" w:rsidRPr="00D973B2" w:rsidRDefault="005F3868" w:rsidP="003756AE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hyperlink r:id="rId77" w:history="1">
              <w:r>
                <w:rPr>
                  <w:rFonts w:eastAsia="Arial"/>
                  <w:color w:val="00B0F0"/>
                  <w:sz w:val="16"/>
                  <w:szCs w:val="16"/>
                  <w:lang w:val="pt-BR"/>
                </w:rPr>
                <w:t>CBI Climate Bonds Standard</w:t>
              </w:r>
            </w:hyperlink>
          </w:p>
          <w:p w14:paraId="0B73CDFB" w14:textId="77777777" w:rsidR="003756AE" w:rsidRPr="00D973B2" w:rsidRDefault="005F3868" w:rsidP="003756AE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hyperlink r:id="rId78" w:history="1">
              <w:r>
                <w:rPr>
                  <w:rFonts w:eastAsia="Arial"/>
                  <w:color w:val="00B0F0"/>
                  <w:sz w:val="16"/>
                  <w:szCs w:val="16"/>
                  <w:lang w:val="pt-BR"/>
                </w:rPr>
                <w:t>ICMA Green Bond Principles</w:t>
              </w:r>
            </w:hyperlink>
          </w:p>
          <w:p w14:paraId="74B1C0E4" w14:textId="77777777" w:rsidR="003756AE" w:rsidRPr="00D973B2" w:rsidRDefault="005F3868" w:rsidP="003756AE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hyperlink r:id="rId79" w:history="1">
              <w:r>
                <w:rPr>
                  <w:rFonts w:eastAsia="Arial"/>
                  <w:color w:val="00B0F0"/>
                  <w:sz w:val="16"/>
                  <w:szCs w:val="16"/>
                  <w:lang w:val="pt-BR"/>
                </w:rPr>
                <w:t>ICMA Social Bond Principles</w:t>
              </w:r>
            </w:hyperlink>
          </w:p>
          <w:p w14:paraId="6241D932" w14:textId="77777777" w:rsidR="003756AE" w:rsidRPr="00D973B2" w:rsidRDefault="005F3868" w:rsidP="003756AE">
            <w:pPr>
              <w:rPr>
                <w:rStyle w:val="Hyperlink"/>
                <w:color w:val="auto"/>
                <w:sz w:val="16"/>
                <w:szCs w:val="16"/>
              </w:rPr>
            </w:pPr>
            <w:hyperlink r:id="rId80" w:history="1">
              <w:r>
                <w:rPr>
                  <w:rFonts w:eastAsia="Arial"/>
                  <w:color w:val="00B0F0"/>
                  <w:sz w:val="16"/>
                  <w:szCs w:val="16"/>
                  <w:lang w:val="pt-BR"/>
                </w:rPr>
                <w:t>ICMA Sustainability Bond Guidelines</w:t>
              </w:r>
            </w:hyperlink>
          </w:p>
          <w:p w14:paraId="13364270" w14:textId="77777777" w:rsidR="003756AE" w:rsidRPr="00D973B2" w:rsidRDefault="005F3868" w:rsidP="003756AE">
            <w:pPr>
              <w:rPr>
                <w:rStyle w:val="Hyperlink"/>
                <w:sz w:val="16"/>
                <w:szCs w:val="16"/>
              </w:rPr>
            </w:pPr>
            <w:hyperlink r:id="rId81" w:history="1">
              <w:r>
                <w:rPr>
                  <w:rFonts w:eastAsia="Arial"/>
                  <w:color w:val="00B0F0"/>
                  <w:sz w:val="16"/>
                  <w:szCs w:val="16"/>
                  <w:lang w:val="pt-BR"/>
                </w:rPr>
                <w:t>ICMA Sustainability-Linked Bond Principles</w:t>
              </w:r>
            </w:hyperlink>
          </w:p>
          <w:p w14:paraId="239F6C0D" w14:textId="77777777" w:rsidR="003756AE" w:rsidRPr="00D973B2" w:rsidRDefault="005F3868" w:rsidP="003756AE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hyperlink r:id="rId82" w:history="1">
              <w:r>
                <w:rPr>
                  <w:rFonts w:eastAsia="Arial"/>
                  <w:color w:val="00B0F0"/>
                  <w:sz w:val="16"/>
                  <w:szCs w:val="16"/>
                  <w:lang w:val="pt-BR"/>
                </w:rPr>
                <w:t>UNDP SDG Impact Standards for Bond Issuers</w:t>
              </w:r>
            </w:hyperlink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 xml:space="preserve"> </w:t>
            </w:r>
          </w:p>
          <w:p w14:paraId="3600EC64" w14:textId="77777777" w:rsidR="003756AE" w:rsidRPr="00D973B2" w:rsidRDefault="003756AE" w:rsidP="003756AE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</w:p>
          <w:p w14:paraId="5C797E9C" w14:textId="77777777" w:rsidR="003756AE" w:rsidRPr="00D973B2" w:rsidRDefault="005F3868" w:rsidP="003756AE">
            <w:pPr>
              <w:rPr>
                <w:rStyle w:val="Hyperlink"/>
                <w:b/>
                <w:bCs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b/>
                <w:bCs/>
                <w:color w:val="000000"/>
                <w:sz w:val="16"/>
                <w:szCs w:val="16"/>
                <w:lang w:val="pt-BR"/>
              </w:rPr>
              <w:t>Normas regionais para títulos:</w:t>
            </w:r>
          </w:p>
          <w:p w14:paraId="3BFB0F0C" w14:textId="77777777" w:rsidR="003756AE" w:rsidRPr="00D973B2" w:rsidRDefault="005F3868" w:rsidP="003756AE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hyperlink r:id="rId83" w:anchor=":~:text=ASEAN%20Green%20Bond%20Standards&amp;text=The%20ASEAN%20Green%20Bonds%20Standards,green%20finance%20for%20the%20region." w:history="1">
              <w:r>
                <w:rPr>
                  <w:rFonts w:eastAsia="Arial"/>
                  <w:color w:val="00B0F0"/>
                  <w:sz w:val="16"/>
                  <w:szCs w:val="16"/>
                  <w:lang w:val="pt-BR"/>
                </w:rPr>
                <w:t>ASEAN Bond Standards</w:t>
              </w:r>
            </w:hyperlink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 xml:space="preserve"> </w:t>
            </w:r>
          </w:p>
          <w:p w14:paraId="297D1A2D" w14:textId="77777777" w:rsidR="003756AE" w:rsidRPr="00D973B2" w:rsidRDefault="005F3868" w:rsidP="003756AE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hyperlink r:id="rId84" w:history="1">
              <w:r>
                <w:rPr>
                  <w:rFonts w:eastAsia="Arial"/>
                  <w:color w:val="00B0F0"/>
                  <w:sz w:val="16"/>
                  <w:szCs w:val="16"/>
                  <w:lang w:val="pt-BR"/>
                </w:rPr>
                <w:t>Austrian Ecolabel</w:t>
              </w:r>
            </w:hyperlink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 xml:space="preserve"> (UZ49) </w:t>
            </w:r>
          </w:p>
          <w:p w14:paraId="3F61E985" w14:textId="77777777" w:rsidR="003756AE" w:rsidRPr="00D973B2" w:rsidRDefault="005F3868" w:rsidP="003756AE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hyperlink r:id="rId85" w:history="1">
              <w:r>
                <w:rPr>
                  <w:rFonts w:eastAsia="Arial"/>
                  <w:color w:val="00B0F0"/>
                  <w:sz w:val="16"/>
                  <w:szCs w:val="16"/>
                  <w:lang w:val="pt-BR"/>
                </w:rPr>
                <w:t>EU Green Bonds Standard</w:t>
              </w:r>
            </w:hyperlink>
          </w:p>
          <w:p w14:paraId="2A485D7F" w14:textId="77777777" w:rsidR="003756AE" w:rsidRPr="0021729D" w:rsidRDefault="005F3868" w:rsidP="003756AE">
            <w:pPr>
              <w:rPr>
                <w:rStyle w:val="Hyperlink"/>
                <w:color w:val="000000" w:themeColor="text1"/>
                <w:sz w:val="16"/>
                <w:szCs w:val="16"/>
                <w:lang w:val="it-IT"/>
              </w:rPr>
            </w:pPr>
            <w:hyperlink r:id="rId86" w:history="1">
              <w:r>
                <w:rPr>
                  <w:rFonts w:eastAsia="Arial"/>
                  <w:color w:val="00B0F0"/>
                  <w:sz w:val="16"/>
                  <w:szCs w:val="16"/>
                  <w:lang w:val="pt-BR"/>
                </w:rPr>
                <w:t>Febelfin</w:t>
              </w:r>
            </w:hyperlink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 xml:space="preserve"> </w:t>
            </w:r>
          </w:p>
          <w:p w14:paraId="3537A43C" w14:textId="77777777" w:rsidR="003756AE" w:rsidRPr="0021729D" w:rsidRDefault="005F3868" w:rsidP="003756AE">
            <w:pPr>
              <w:rPr>
                <w:rStyle w:val="Hyperlink"/>
                <w:color w:val="000000" w:themeColor="text1"/>
                <w:sz w:val="16"/>
                <w:szCs w:val="16"/>
                <w:lang w:val="it-IT"/>
              </w:rPr>
            </w:pPr>
            <w:hyperlink r:id="rId87" w:history="1">
              <w:r>
                <w:rPr>
                  <w:rFonts w:eastAsia="Arial"/>
                  <w:color w:val="00B0F0"/>
                  <w:sz w:val="16"/>
                  <w:szCs w:val="16"/>
                  <w:lang w:val="pt-BR"/>
                </w:rPr>
                <w:t>FNG-Siegel</w:t>
              </w:r>
            </w:hyperlink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 xml:space="preserve"> </w:t>
            </w:r>
          </w:p>
          <w:p w14:paraId="32A45622" w14:textId="77777777" w:rsidR="003756AE" w:rsidRPr="0021729D" w:rsidRDefault="005F3868" w:rsidP="003756AE">
            <w:pPr>
              <w:rPr>
                <w:rStyle w:val="Hyperlink"/>
                <w:sz w:val="16"/>
                <w:szCs w:val="16"/>
                <w:lang w:val="it-IT"/>
              </w:rPr>
            </w:pPr>
            <w:hyperlink r:id="rId88" w:history="1">
              <w:r>
                <w:rPr>
                  <w:rFonts w:eastAsia="Arial"/>
                  <w:color w:val="00B0F0"/>
                  <w:sz w:val="16"/>
                  <w:szCs w:val="16"/>
                  <w:lang w:val="pt-BR"/>
                </w:rPr>
                <w:t>Greenfin</w:t>
              </w:r>
            </w:hyperlink>
          </w:p>
          <w:p w14:paraId="65892300" w14:textId="77777777" w:rsidR="003756AE" w:rsidRPr="0021729D" w:rsidRDefault="005F3868" w:rsidP="003756AE">
            <w:pPr>
              <w:rPr>
                <w:rStyle w:val="Hyperlink"/>
                <w:sz w:val="16"/>
                <w:szCs w:val="16"/>
                <w:lang w:val="it-IT"/>
              </w:rPr>
            </w:pPr>
            <w:hyperlink r:id="rId89" w:history="1">
              <w:r>
                <w:rPr>
                  <w:rFonts w:eastAsia="Arial"/>
                  <w:color w:val="00B0F0"/>
                  <w:sz w:val="16"/>
                  <w:szCs w:val="16"/>
                  <w:lang w:val="pt-BR"/>
                </w:rPr>
                <w:t>Le label ISR</w:t>
              </w:r>
            </w:hyperlink>
          </w:p>
          <w:p w14:paraId="5910B03C" w14:textId="77777777" w:rsidR="003756AE" w:rsidRPr="00D973B2" w:rsidRDefault="005F3868" w:rsidP="003756AE">
            <w:pPr>
              <w:rPr>
                <w:rStyle w:val="Hyperlink"/>
                <w:sz w:val="16"/>
                <w:szCs w:val="16"/>
              </w:rPr>
            </w:pPr>
            <w:hyperlink r:id="rId90" w:history="1">
              <w:r>
                <w:rPr>
                  <w:rFonts w:eastAsia="Arial"/>
                  <w:color w:val="00B0F0"/>
                  <w:sz w:val="16"/>
                  <w:szCs w:val="16"/>
                  <w:lang w:val="pt-BR"/>
                </w:rPr>
                <w:t>Luxflag Green Bond</w:t>
              </w:r>
            </w:hyperlink>
          </w:p>
          <w:p w14:paraId="7045C396" w14:textId="77777777" w:rsidR="003756AE" w:rsidRPr="00D973B2" w:rsidRDefault="005F3868" w:rsidP="003756AE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hyperlink r:id="rId91" w:history="1">
              <w:r>
                <w:rPr>
                  <w:rFonts w:eastAsia="Arial"/>
                  <w:color w:val="00B0F0"/>
                  <w:sz w:val="16"/>
                  <w:szCs w:val="16"/>
                  <w:lang w:val="pt-BR"/>
                </w:rPr>
                <w:t>Nordic Swan Ecolabel</w:t>
              </w:r>
            </w:hyperlink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 xml:space="preserve"> </w:t>
            </w:r>
          </w:p>
          <w:p w14:paraId="3F6D50DF" w14:textId="77777777" w:rsidR="003756AE" w:rsidRPr="00D973B2" w:rsidRDefault="005F3868" w:rsidP="003756AE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hyperlink r:id="rId92" w:history="1">
              <w:r>
                <w:rPr>
                  <w:rFonts w:eastAsia="Arial"/>
                  <w:color w:val="00B0F0"/>
                  <w:sz w:val="16"/>
                  <w:szCs w:val="16"/>
                  <w:lang w:val="pt-BR"/>
                </w:rPr>
                <w:t>Diretrizes para títulos verdes do banco central chinês</w:t>
              </w:r>
            </w:hyperlink>
          </w:p>
          <w:p w14:paraId="5FC44CC2" w14:textId="77777777" w:rsidR="003756AE" w:rsidRPr="00D973B2" w:rsidRDefault="005F3868" w:rsidP="003756AE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hyperlink r:id="rId93" w:history="1">
              <w:r>
                <w:rPr>
                  <w:rFonts w:eastAsia="Arial"/>
                  <w:color w:val="00B0F0"/>
                  <w:sz w:val="16"/>
                  <w:szCs w:val="16"/>
                  <w:lang w:val="pt-BR"/>
                </w:rPr>
                <w:t>RIAA</w:t>
              </w:r>
            </w:hyperlink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 xml:space="preserve"> </w:t>
            </w:r>
          </w:p>
          <w:p w14:paraId="08C18ED7" w14:textId="77777777" w:rsidR="003756AE" w:rsidRPr="00D973B2" w:rsidRDefault="005F3868" w:rsidP="003756AE">
            <w:pPr>
              <w:rPr>
                <w:rStyle w:val="Hyperlink"/>
                <w:color w:val="000000" w:themeColor="text1"/>
                <w:highlight w:val="yellow"/>
              </w:rPr>
            </w:pPr>
            <w:hyperlink r:id="rId94" w:history="1">
              <w:r>
                <w:rPr>
                  <w:rFonts w:eastAsia="Arial"/>
                  <w:color w:val="00B0F0"/>
                  <w:sz w:val="16"/>
                  <w:szCs w:val="16"/>
                  <w:lang w:val="pt-BR"/>
                </w:rPr>
                <w:t>Towards Sustainability</w:t>
              </w:r>
            </w:hyperlink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 xml:space="preserve"> </w:t>
            </w:r>
          </w:p>
        </w:tc>
      </w:tr>
      <w:tr w:rsidR="00015A1E" w14:paraId="7A266ED2" w14:textId="77777777" w:rsidTr="00786456">
        <w:trPr>
          <w:trHeight w:val="300"/>
        </w:trPr>
        <w:tc>
          <w:tcPr>
            <w:tcW w:w="14876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0070C0"/>
            <w:vAlign w:val="center"/>
          </w:tcPr>
          <w:p w14:paraId="5AC95DF5" w14:textId="77777777" w:rsidR="003756AE" w:rsidRPr="00D973B2" w:rsidRDefault="005F3868" w:rsidP="003756AE">
            <w:pPr>
              <w:rPr>
                <w:color w:val="FFFFFF" w:themeColor="background1"/>
                <w:sz w:val="16"/>
                <w:szCs w:val="16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Lógica</w:t>
            </w:r>
          </w:p>
        </w:tc>
      </w:tr>
      <w:tr w:rsidR="00015A1E" w14:paraId="77A33555" w14:textId="77777777" w:rsidTr="00786456">
        <w:trPr>
          <w:trHeight w:val="300"/>
        </w:trPr>
        <w:tc>
          <w:tcPr>
            <w:tcW w:w="183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2F7660EE" w14:textId="77777777" w:rsidR="003756AE" w:rsidRPr="00D973B2" w:rsidRDefault="005F3868" w:rsidP="003756AE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Subordinado a</w:t>
            </w:r>
          </w:p>
        </w:tc>
        <w:tc>
          <w:tcPr>
            <w:tcW w:w="1303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6B716100" w14:textId="77777777" w:rsidR="003756AE" w:rsidRPr="00D973B2" w:rsidRDefault="005F3868" w:rsidP="003756AE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[OO 20], [OO 21]</w:t>
            </w:r>
          </w:p>
        </w:tc>
      </w:tr>
      <w:tr w:rsidR="00015A1E" w14:paraId="184CDBFB" w14:textId="77777777" w:rsidTr="00786456">
        <w:trPr>
          <w:trHeight w:val="300"/>
        </w:trPr>
        <w:tc>
          <w:tcPr>
            <w:tcW w:w="183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4B41F34B" w14:textId="77777777" w:rsidR="003756AE" w:rsidRPr="00D973B2" w:rsidRDefault="005F3868" w:rsidP="003756AE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Acesso para</w:t>
            </w:r>
          </w:p>
        </w:tc>
        <w:tc>
          <w:tcPr>
            <w:tcW w:w="1303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3C1F5000" w14:textId="77777777" w:rsidR="003756AE" w:rsidRPr="00D973B2" w:rsidRDefault="005F3868" w:rsidP="003756AE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N/A</w:t>
            </w:r>
          </w:p>
        </w:tc>
      </w:tr>
      <w:tr w:rsidR="00015A1E" w14:paraId="2C625BE9" w14:textId="77777777" w:rsidTr="00786456">
        <w:trPr>
          <w:trHeight w:val="300"/>
        </w:trPr>
        <w:tc>
          <w:tcPr>
            <w:tcW w:w="14876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0070C0"/>
            <w:vAlign w:val="center"/>
          </w:tcPr>
          <w:p w14:paraId="579FE6B4" w14:textId="77777777" w:rsidR="003756AE" w:rsidRPr="00D973B2" w:rsidRDefault="005F3868" w:rsidP="003756AE">
            <w:pPr>
              <w:rPr>
                <w:rFonts w:eastAsia="Times New Roman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Avaliação</w:t>
            </w:r>
          </w:p>
        </w:tc>
      </w:tr>
      <w:tr w:rsidR="00015A1E" w14:paraId="6D5914F5" w14:textId="77777777" w:rsidTr="00786456">
        <w:trPr>
          <w:trHeight w:val="300"/>
        </w:trPr>
        <w:tc>
          <w:tcPr>
            <w:tcW w:w="14876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546CCF49" w14:textId="77777777" w:rsidR="003756AE" w:rsidRPr="00D973B2" w:rsidRDefault="005F3868" w:rsidP="003756AE">
            <w:pPr>
              <w:rPr>
                <w:bCs/>
                <w:sz w:val="16"/>
                <w:szCs w:val="16"/>
              </w:rPr>
            </w:pPr>
            <w:r>
              <w:rPr>
                <w:rFonts w:eastAsia="Arial"/>
                <w:bCs/>
                <w:sz w:val="16"/>
                <w:szCs w:val="16"/>
                <w:lang w:val="pt-BR"/>
              </w:rPr>
              <w:t>Não pontua</w:t>
            </w:r>
          </w:p>
        </w:tc>
      </w:tr>
    </w:tbl>
    <w:p w14:paraId="0D85FB5C" w14:textId="77777777" w:rsidR="00CE55C9" w:rsidRPr="00D973B2" w:rsidRDefault="005F3868">
      <w:pPr>
        <w:spacing w:after="160" w:line="259" w:lineRule="auto"/>
      </w:pPr>
      <w:r w:rsidRPr="00D973B2">
        <w:br w:type="page"/>
      </w:r>
    </w:p>
    <w:tbl>
      <w:tblPr>
        <w:tblW w:w="14879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3"/>
        <w:gridCol w:w="1558"/>
        <w:gridCol w:w="2833"/>
        <w:gridCol w:w="2127"/>
        <w:gridCol w:w="2548"/>
        <w:gridCol w:w="1985"/>
        <w:gridCol w:w="1985"/>
      </w:tblGrid>
      <w:tr w:rsidR="00015A1E" w14:paraId="53A88458" w14:textId="77777777" w:rsidTr="00D01F48">
        <w:trPr>
          <w:trHeight w:val="367"/>
        </w:trPr>
        <w:tc>
          <w:tcPr>
            <w:tcW w:w="1843" w:type="dxa"/>
            <w:vMerge w:val="restart"/>
            <w:shd w:val="clear" w:color="auto" w:fill="DFF5F9"/>
            <w:vAlign w:val="center"/>
            <w:hideMark/>
          </w:tcPr>
          <w:p w14:paraId="6808B1BD" w14:textId="77777777" w:rsidR="00D01F48" w:rsidRPr="00D973B2" w:rsidRDefault="005F3868" w:rsidP="00512FB2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lastRenderedPageBreak/>
              <w:t>ID do indicador</w:t>
            </w:r>
          </w:p>
          <w:p w14:paraId="30979E24" w14:textId="77777777" w:rsidR="00D01F48" w:rsidRPr="00D973B2" w:rsidRDefault="00D01F48" w:rsidP="00512FB2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  <w:p w14:paraId="439A95EE" w14:textId="77777777" w:rsidR="00D01F48" w:rsidRPr="00D973B2" w:rsidRDefault="005F3868" w:rsidP="00512FB2">
            <w:pPr>
              <w:pStyle w:val="Indicatorsubsection"/>
              <w:rPr>
                <w:lang w:val="en-GB"/>
              </w:rPr>
            </w:pPr>
            <w:bookmarkStart w:id="32" w:name="_Toc129103671"/>
            <w:r>
              <w:rPr>
                <w:rFonts w:eastAsia="Arial"/>
                <w:color w:val="000000"/>
                <w:lang w:val="pt-BR"/>
              </w:rPr>
              <w:t>FI 16</w:t>
            </w:r>
            <w:bookmarkEnd w:id="32"/>
          </w:p>
        </w:tc>
        <w:tc>
          <w:tcPr>
            <w:tcW w:w="1558" w:type="dxa"/>
            <w:shd w:val="clear" w:color="auto" w:fill="DFF5F9"/>
            <w:vAlign w:val="center"/>
            <w:hideMark/>
          </w:tcPr>
          <w:p w14:paraId="1C76B6E9" w14:textId="77777777" w:rsidR="00D01F48" w:rsidRPr="00D973B2" w:rsidRDefault="005F3868" w:rsidP="00512FB2">
            <w:pPr>
              <w:spacing w:line="240" w:lineRule="auto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Subordinado a:</w:t>
            </w:r>
          </w:p>
        </w:tc>
        <w:tc>
          <w:tcPr>
            <w:tcW w:w="2833" w:type="dxa"/>
            <w:shd w:val="clear" w:color="auto" w:fill="DFF5F9"/>
            <w:vAlign w:val="center"/>
          </w:tcPr>
          <w:p w14:paraId="1153CE42" w14:textId="77777777" w:rsidR="00D01F48" w:rsidRPr="00D973B2" w:rsidRDefault="005F3868" w:rsidP="00512FB2">
            <w:pPr>
              <w:spacing w:line="240" w:lineRule="auto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OO 17 FI, OO 21</w:t>
            </w:r>
          </w:p>
        </w:tc>
        <w:tc>
          <w:tcPr>
            <w:tcW w:w="4675" w:type="dxa"/>
            <w:gridSpan w:val="2"/>
            <w:vMerge w:val="restart"/>
            <w:shd w:val="clear" w:color="auto" w:fill="DFF5F9"/>
            <w:vAlign w:val="center"/>
          </w:tcPr>
          <w:p w14:paraId="571C63A3" w14:textId="77777777" w:rsidR="00D01F48" w:rsidRPr="00D973B2" w:rsidRDefault="005F3868" w:rsidP="00512FB2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Subseção</w:t>
            </w:r>
            <w:r>
              <w:rPr>
                <w:rFonts w:eastAsia="Arial" w:cs="Arial"/>
                <w:sz w:val="14"/>
                <w:szCs w:val="14"/>
                <w:lang w:val="pt-BR" w:eastAsia="en-GB"/>
              </w:rPr>
              <w:t> </w:t>
            </w:r>
          </w:p>
          <w:p w14:paraId="77273DC0" w14:textId="77777777" w:rsidR="00D01F48" w:rsidRPr="00D973B2" w:rsidRDefault="00D01F48" w:rsidP="00512FB2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</w:p>
          <w:p w14:paraId="3778F147" w14:textId="77777777" w:rsidR="00D01F48" w:rsidRPr="00D973B2" w:rsidRDefault="005F3868" w:rsidP="00512FB2">
            <w:pPr>
              <w:jc w:val="center"/>
              <w:rPr>
                <w:sz w:val="18"/>
                <w:szCs w:val="18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Títulos temáticos</w:t>
            </w:r>
          </w:p>
        </w:tc>
        <w:tc>
          <w:tcPr>
            <w:tcW w:w="1985" w:type="dxa"/>
            <w:vMerge w:val="restart"/>
            <w:shd w:val="clear" w:color="auto" w:fill="DFF5F9"/>
            <w:vAlign w:val="center"/>
            <w:hideMark/>
          </w:tcPr>
          <w:p w14:paraId="35CCF474" w14:textId="77777777" w:rsidR="00D01F48" w:rsidRPr="00D973B2" w:rsidRDefault="005F3868" w:rsidP="00512FB2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Princípio do PRI</w:t>
            </w:r>
          </w:p>
          <w:p w14:paraId="12CAE0CF" w14:textId="77777777" w:rsidR="00D01F48" w:rsidRPr="00D973B2" w:rsidRDefault="00D01F48" w:rsidP="00512FB2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</w:p>
          <w:p w14:paraId="0C1F1070" w14:textId="77777777" w:rsidR="00D01F48" w:rsidRPr="00D973B2" w:rsidRDefault="005F3868" w:rsidP="00512FB2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8"/>
                <w:szCs w:val="18"/>
                <w:lang w:eastAsia="en-GB"/>
              </w:rPr>
            </w:pPr>
            <w:r>
              <w:rPr>
                <w:rFonts w:eastAsia="Arial" w:cs="Arial"/>
                <w:b/>
                <w:bCs/>
                <w:sz w:val="22"/>
                <w:szCs w:val="22"/>
                <w:lang w:val="pt-BR" w:eastAsia="en-GB"/>
              </w:rPr>
              <w:t>1</w:t>
            </w:r>
          </w:p>
        </w:tc>
        <w:tc>
          <w:tcPr>
            <w:tcW w:w="1985" w:type="dxa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1EC644BF" w14:textId="77777777" w:rsidR="00D01F48" w:rsidRPr="00D973B2" w:rsidRDefault="005F3868" w:rsidP="00512FB2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14"/>
                <w:szCs w:val="14"/>
                <w:lang w:val="pt-BR" w:eastAsia="en-GB"/>
              </w:rPr>
              <w:t>Tipo de indicador</w:t>
            </w:r>
          </w:p>
          <w:p w14:paraId="374825BC" w14:textId="77777777" w:rsidR="00D01F48" w:rsidRPr="00D973B2" w:rsidRDefault="00D01F48" w:rsidP="00512FB2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65DC68AC" w14:textId="77777777" w:rsidR="00D01F48" w:rsidRPr="00D973B2" w:rsidRDefault="005F3868" w:rsidP="00512FB2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="Arial"/>
                <w:color w:val="FFFFFF" w:themeColor="background1"/>
                <w:sz w:val="32"/>
                <w:szCs w:val="32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32"/>
                <w:szCs w:val="32"/>
                <w:lang w:val="pt-BR" w:eastAsia="en-GB"/>
              </w:rPr>
              <w:t>CORE</w:t>
            </w:r>
          </w:p>
        </w:tc>
      </w:tr>
      <w:tr w:rsidR="00015A1E" w14:paraId="40DD28B4" w14:textId="77777777" w:rsidTr="00D01F48">
        <w:trPr>
          <w:trHeight w:val="367"/>
        </w:trPr>
        <w:tc>
          <w:tcPr>
            <w:tcW w:w="1843" w:type="dxa"/>
            <w:vMerge/>
            <w:shd w:val="clear" w:color="auto" w:fill="DFF5F9"/>
            <w:vAlign w:val="center"/>
          </w:tcPr>
          <w:p w14:paraId="02EA1976" w14:textId="77777777" w:rsidR="00D01F48" w:rsidRPr="00D973B2" w:rsidRDefault="00D01F48" w:rsidP="00512FB2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8" w:type="dxa"/>
            <w:shd w:val="clear" w:color="auto" w:fill="DFF5F9"/>
            <w:vAlign w:val="center"/>
          </w:tcPr>
          <w:p w14:paraId="69DF7026" w14:textId="77777777" w:rsidR="00D01F48" w:rsidRPr="00D973B2" w:rsidRDefault="005F3868" w:rsidP="00512FB2">
            <w:pPr>
              <w:spacing w:line="240" w:lineRule="auto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Acesso para:</w:t>
            </w:r>
          </w:p>
        </w:tc>
        <w:tc>
          <w:tcPr>
            <w:tcW w:w="2833" w:type="dxa"/>
            <w:shd w:val="clear" w:color="auto" w:fill="DFF5F9"/>
            <w:vAlign w:val="center"/>
          </w:tcPr>
          <w:p w14:paraId="3BDE490F" w14:textId="77777777" w:rsidR="00D01F48" w:rsidRPr="00D973B2" w:rsidRDefault="005F3868" w:rsidP="00512FB2">
            <w:pPr>
              <w:spacing w:line="240" w:lineRule="auto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N/A</w:t>
            </w:r>
          </w:p>
        </w:tc>
        <w:tc>
          <w:tcPr>
            <w:tcW w:w="4675" w:type="dxa"/>
            <w:gridSpan w:val="2"/>
            <w:vMerge/>
            <w:shd w:val="clear" w:color="auto" w:fill="DFF5F9"/>
            <w:vAlign w:val="center"/>
          </w:tcPr>
          <w:p w14:paraId="59A59A77" w14:textId="77777777" w:rsidR="00D01F48" w:rsidRPr="00D973B2" w:rsidRDefault="00D01F48" w:rsidP="00512FB2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5" w:type="dxa"/>
            <w:vMerge/>
            <w:shd w:val="clear" w:color="auto" w:fill="DFF5F9"/>
            <w:vAlign w:val="center"/>
          </w:tcPr>
          <w:p w14:paraId="4123B527" w14:textId="77777777" w:rsidR="00D01F48" w:rsidRPr="00D973B2" w:rsidRDefault="00D01F48" w:rsidP="00512FB2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85" w:type="dxa"/>
            <w:vMerge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1E95E8E" w14:textId="77777777" w:rsidR="00D01F48" w:rsidRPr="00D973B2" w:rsidRDefault="00D01F48" w:rsidP="00512FB2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015A1E" w14:paraId="6FDA8348" w14:textId="77777777" w:rsidTr="00D01F48">
        <w:trPr>
          <w:trHeight w:val="567"/>
        </w:trPr>
        <w:tc>
          <w:tcPr>
            <w:tcW w:w="14879" w:type="dxa"/>
            <w:gridSpan w:val="7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7F6F674A" w14:textId="77777777" w:rsidR="003F45C9" w:rsidRPr="00D973B2" w:rsidRDefault="005F3868" w:rsidP="00CE55C9">
            <w:pPr>
              <w:spacing w:line="276" w:lineRule="auto"/>
              <w:textAlignment w:val="baseline"/>
              <w:rPr>
                <w:rFonts w:eastAsia="Times New Roman" w:cs="Arial"/>
                <w:b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 xml:space="preserve">Indique os critérios predeterminados que sua organização utiliza para identificar em quais títulos temáticos não </w:t>
            </w:r>
            <w:r>
              <w:rPr>
                <w:rFonts w:eastAsia="Arial" w:cs="Arial"/>
                <w:b/>
                <w:bCs/>
                <w:lang w:val="pt-BR" w:eastAsia="en-GB"/>
              </w:rPr>
              <w:t>rotulados investir.</w:t>
            </w:r>
          </w:p>
        </w:tc>
      </w:tr>
      <w:tr w:rsidR="00015A1E" w14:paraId="7A77751D" w14:textId="77777777" w:rsidTr="00D01F48">
        <w:trPr>
          <w:trHeight w:val="465"/>
        </w:trPr>
        <w:tc>
          <w:tcPr>
            <w:tcW w:w="14879" w:type="dxa"/>
            <w:gridSpan w:val="7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2CEB55AC" w14:textId="77777777" w:rsidR="00E32B07" w:rsidRPr="00D973B2" w:rsidRDefault="005F3868" w:rsidP="00E32B07">
            <w:pPr>
              <w:pStyle w:val="ListParagraph"/>
              <w:numPr>
                <w:ilvl w:val="0"/>
                <w:numId w:val="40"/>
              </w:numPr>
              <w:spacing w:line="276" w:lineRule="auto"/>
              <w:ind w:left="360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(A) A destinação de recursos (UoP) do título </w:t>
            </w:r>
          </w:p>
          <w:p w14:paraId="5B426C58" w14:textId="77777777" w:rsidR="00E32B07" w:rsidRPr="00D973B2" w:rsidRDefault="005F3868" w:rsidP="00E32B07">
            <w:pPr>
              <w:pStyle w:val="ListParagraph"/>
              <w:numPr>
                <w:ilvl w:val="0"/>
                <w:numId w:val="40"/>
              </w:numPr>
              <w:spacing w:line="276" w:lineRule="auto"/>
              <w:ind w:left="360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(B) As metas dos emissores</w:t>
            </w:r>
          </w:p>
          <w:p w14:paraId="1E43430A" w14:textId="77777777" w:rsidR="00E32B07" w:rsidRPr="00D973B2" w:rsidRDefault="005F3868" w:rsidP="00E32B07">
            <w:pPr>
              <w:pStyle w:val="ListParagraph"/>
              <w:numPr>
                <w:ilvl w:val="0"/>
                <w:numId w:val="40"/>
              </w:numPr>
              <w:spacing w:line="276" w:lineRule="auto"/>
              <w:ind w:left="360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(C) O progresso dos emissores em direção ao cumprimento de suas metas</w:t>
            </w:r>
          </w:p>
          <w:p w14:paraId="156F8CA9" w14:textId="77777777" w:rsidR="005A30FC" w:rsidRPr="00D973B2" w:rsidRDefault="005F3868" w:rsidP="00E32B07">
            <w:pPr>
              <w:pStyle w:val="ListParagraph"/>
              <w:numPr>
                <w:ilvl w:val="0"/>
                <w:numId w:val="40"/>
              </w:numPr>
              <w:spacing w:line="276" w:lineRule="auto"/>
              <w:ind w:left="360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(D) </w:t>
            </w:r>
            <w:r>
              <w:rPr>
                <w:rFonts w:eastAsia="Arial"/>
                <w:lang w:val="pt-BR" w:eastAsia="en-GB"/>
              </w:rPr>
              <w:t>O perfil dos emissores e como ele contribui para as metas</w:t>
            </w:r>
          </w:p>
          <w:p w14:paraId="7373E172" w14:textId="77777777" w:rsidR="005B5E07" w:rsidRPr="00D973B2" w:rsidRDefault="005F3868" w:rsidP="00E32B07">
            <w:pPr>
              <w:pStyle w:val="ListParagraph"/>
              <w:numPr>
                <w:ilvl w:val="0"/>
                <w:numId w:val="41"/>
              </w:numPr>
              <w:spacing w:line="276" w:lineRule="auto"/>
              <w:ind w:left="360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(E) Não utilizamos </w:t>
            </w:r>
            <w:r>
              <w:rPr>
                <w:rFonts w:eastAsia="Arial" w:cs="Arial"/>
                <w:lang w:val="pt-BR" w:eastAsia="en-GB"/>
              </w:rPr>
              <w:t>critérios predeterminados para identificar em quais títulos temáticos não rotulados investir</w:t>
            </w:r>
          </w:p>
          <w:p w14:paraId="3F9CB924" w14:textId="77777777" w:rsidR="00CE55C9" w:rsidRPr="00D973B2" w:rsidRDefault="005F3868" w:rsidP="00E32B07">
            <w:pPr>
              <w:pStyle w:val="ListParagraph"/>
              <w:numPr>
                <w:ilvl w:val="0"/>
                <w:numId w:val="41"/>
              </w:numPr>
              <w:spacing w:line="276" w:lineRule="auto"/>
              <w:ind w:left="360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(F) Não se aplica; não investimos em títulos temáticos não rotulados</w:t>
            </w:r>
          </w:p>
        </w:tc>
      </w:tr>
      <w:tr w:rsidR="00015A1E" w14:paraId="25EEADCA" w14:textId="77777777" w:rsidTr="00D01F48">
        <w:trPr>
          <w:trHeight w:val="300"/>
        </w:trPr>
        <w:tc>
          <w:tcPr>
            <w:tcW w:w="14879" w:type="dxa"/>
            <w:gridSpan w:val="7"/>
            <w:tcBorders>
              <w:top w:val="single" w:sz="6" w:space="0" w:color="A6A6A6" w:themeColor="background1" w:themeShade="A6"/>
              <w:left w:val="nil"/>
              <w:bottom w:val="single" w:sz="6" w:space="0" w:color="A6A6A6" w:themeColor="background1" w:themeShade="A6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53D4CDF9" w14:textId="77777777" w:rsidR="00CE55C9" w:rsidRPr="00D973B2" w:rsidRDefault="00CE55C9" w:rsidP="00512FB2">
            <w:pPr>
              <w:spacing w:line="240" w:lineRule="auto"/>
              <w:jc w:val="center"/>
              <w:textAlignment w:val="baseline"/>
              <w:rPr>
                <w:rStyle w:val="Hyperlink"/>
                <w:sz w:val="16"/>
                <w:szCs w:val="16"/>
              </w:rPr>
            </w:pPr>
          </w:p>
        </w:tc>
      </w:tr>
      <w:tr w:rsidR="00015A1E" w14:paraId="6CF7C83C" w14:textId="77777777" w:rsidTr="00D01F48">
        <w:trPr>
          <w:trHeight w:val="300"/>
        </w:trPr>
        <w:tc>
          <w:tcPr>
            <w:tcW w:w="14879" w:type="dxa"/>
            <w:gridSpan w:val="7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0070C0"/>
            <w:vAlign w:val="center"/>
          </w:tcPr>
          <w:p w14:paraId="508DDA2D" w14:textId="77777777" w:rsidR="00CE55C9" w:rsidRPr="00D973B2" w:rsidRDefault="005F3868" w:rsidP="00512FB2">
            <w:pPr>
              <w:rPr>
                <w:rStyle w:val="Hyperlink"/>
                <w:b/>
                <w:bCs/>
                <w:color w:val="FFFFFF" w:themeColor="background1"/>
                <w:sz w:val="18"/>
                <w:szCs w:val="18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Notas explicativas</w:t>
            </w:r>
          </w:p>
        </w:tc>
      </w:tr>
      <w:tr w:rsidR="00015A1E" w14:paraId="1CC98958" w14:textId="77777777" w:rsidTr="00D01F48">
        <w:trPr>
          <w:trHeight w:val="300"/>
        </w:trPr>
        <w:tc>
          <w:tcPr>
            <w:tcW w:w="1843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78C9A878" w14:textId="77777777" w:rsidR="00CE55C9" w:rsidRPr="00D973B2" w:rsidRDefault="005F3868" w:rsidP="00512FB2">
            <w:pPr>
              <w:rPr>
                <w:rStyle w:val="Hyperlink"/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Objetivo do indicador</w:t>
            </w:r>
          </w:p>
        </w:tc>
        <w:tc>
          <w:tcPr>
            <w:tcW w:w="13036" w:type="dxa"/>
            <w:gridSpan w:val="6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6B50FB67" w14:textId="77777777" w:rsidR="00CE55C9" w:rsidRPr="00D973B2" w:rsidRDefault="005F3868" w:rsidP="00512FB2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Este indicador determina o rigor da 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avaliação pré-investimento do signatário para títulos temáticos não rotulados, inclusive títulos autorrotulados ou sem rótulo que financiam um objetivo ambiental e/ou social. Considera-se uma boa prática ter critérios predeterminados para avaliar como os t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ítulos temáticos não rotulados alcançam resultados ou metas ambientais e/ou sociais específicas.</w:t>
            </w:r>
          </w:p>
        </w:tc>
      </w:tr>
      <w:tr w:rsidR="00015A1E" w14:paraId="77E2BA0C" w14:textId="77777777" w:rsidTr="00D01F48">
        <w:trPr>
          <w:trHeight w:val="300"/>
        </w:trPr>
        <w:tc>
          <w:tcPr>
            <w:tcW w:w="1843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7AA6B03C" w14:textId="77777777" w:rsidR="00CE55C9" w:rsidRPr="00D973B2" w:rsidRDefault="005F3868" w:rsidP="00512FB2">
            <w:pPr>
              <w:rPr>
                <w:rStyle w:val="Hyperlink"/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Orientações adicionais</w:t>
            </w:r>
          </w:p>
        </w:tc>
        <w:tc>
          <w:tcPr>
            <w:tcW w:w="13036" w:type="dxa"/>
            <w:gridSpan w:val="6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67C3E1A2" w14:textId="77777777" w:rsidR="00CE55C9" w:rsidRPr="00D973B2" w:rsidRDefault="005F3868" w:rsidP="00512FB2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Este indicador tem como foco os signatários que investem em títulos temáticos não rotulados, e não os emissores em potencial desse tipo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 de título.</w:t>
            </w:r>
          </w:p>
          <w:p w14:paraId="60B3FD29" w14:textId="77777777" w:rsidR="008401A5" w:rsidRPr="00D973B2" w:rsidRDefault="008401A5" w:rsidP="00512FB2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</w:p>
          <w:p w14:paraId="7403EAA7" w14:textId="77777777" w:rsidR="008401A5" w:rsidRPr="00D973B2" w:rsidRDefault="005F3868" w:rsidP="00512FB2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Neste indicador, “metas” descrevem ou podem descrever mudanças no desempenho ambiental ou social e a relação com o instrumento financeiro ou com o título. Caso tenha estabelecido metas específicas para resultados de 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sustentabilidade, o signatário pode falar sobre elas no módulo Sustainability Outcomes.</w:t>
            </w:r>
          </w:p>
          <w:p w14:paraId="554E03ED" w14:textId="77777777" w:rsidR="00DE7B25" w:rsidRPr="00D973B2" w:rsidRDefault="00DE7B25" w:rsidP="00512FB2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</w:p>
          <w:p w14:paraId="2CF96D4C" w14:textId="77777777" w:rsidR="00DE7B25" w:rsidRPr="00D973B2" w:rsidRDefault="005F3868" w:rsidP="00512FB2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Este indicador é aplicável somente para renda fixa em gestão ativa.</w:t>
            </w:r>
          </w:p>
        </w:tc>
      </w:tr>
      <w:tr w:rsidR="00015A1E" w14:paraId="6BD00FAE" w14:textId="77777777" w:rsidTr="00D01F48">
        <w:trPr>
          <w:trHeight w:val="300"/>
        </w:trPr>
        <w:tc>
          <w:tcPr>
            <w:tcW w:w="14879" w:type="dxa"/>
            <w:gridSpan w:val="7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0070C0"/>
            <w:vAlign w:val="center"/>
          </w:tcPr>
          <w:p w14:paraId="50085C77" w14:textId="77777777" w:rsidR="00CE55C9" w:rsidRPr="00D973B2" w:rsidRDefault="005F3868" w:rsidP="00512FB2">
            <w:pPr>
              <w:rPr>
                <w:color w:val="FFFFFF" w:themeColor="background1"/>
                <w:sz w:val="16"/>
                <w:szCs w:val="16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Lógica</w:t>
            </w:r>
          </w:p>
        </w:tc>
      </w:tr>
      <w:tr w:rsidR="00015A1E" w14:paraId="38EFF3E0" w14:textId="77777777" w:rsidTr="00D01F48">
        <w:trPr>
          <w:trHeight w:val="300"/>
        </w:trPr>
        <w:tc>
          <w:tcPr>
            <w:tcW w:w="1843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27F666DF" w14:textId="77777777" w:rsidR="00CE55C9" w:rsidRPr="00D973B2" w:rsidRDefault="005F3868" w:rsidP="00512FB2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Subordinado a</w:t>
            </w:r>
          </w:p>
        </w:tc>
        <w:tc>
          <w:tcPr>
            <w:tcW w:w="13036" w:type="dxa"/>
            <w:gridSpan w:val="6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32D538C7" w14:textId="77777777" w:rsidR="00CE55C9" w:rsidRPr="00D973B2" w:rsidRDefault="005F3868" w:rsidP="00512FB2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[OO 17 FI], [OO 21]</w:t>
            </w:r>
          </w:p>
        </w:tc>
      </w:tr>
      <w:tr w:rsidR="00015A1E" w14:paraId="2A6DE444" w14:textId="77777777" w:rsidTr="00D01F48">
        <w:trPr>
          <w:trHeight w:val="300"/>
        </w:trPr>
        <w:tc>
          <w:tcPr>
            <w:tcW w:w="1843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686B9A16" w14:textId="77777777" w:rsidR="00CE55C9" w:rsidRPr="00D973B2" w:rsidRDefault="005F3868" w:rsidP="00512FB2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Acesso para</w:t>
            </w:r>
          </w:p>
        </w:tc>
        <w:tc>
          <w:tcPr>
            <w:tcW w:w="13036" w:type="dxa"/>
            <w:gridSpan w:val="6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0303234D" w14:textId="77777777" w:rsidR="00CE55C9" w:rsidRPr="00D973B2" w:rsidRDefault="005F3868" w:rsidP="00512FB2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N/A</w:t>
            </w:r>
          </w:p>
        </w:tc>
      </w:tr>
      <w:tr w:rsidR="00015A1E" w14:paraId="690620C9" w14:textId="77777777" w:rsidTr="00D01F48">
        <w:trPr>
          <w:trHeight w:val="300"/>
        </w:trPr>
        <w:tc>
          <w:tcPr>
            <w:tcW w:w="14879" w:type="dxa"/>
            <w:gridSpan w:val="7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0070C0"/>
            <w:vAlign w:val="center"/>
          </w:tcPr>
          <w:p w14:paraId="54DACD63" w14:textId="77777777" w:rsidR="00CE55C9" w:rsidRPr="00D973B2" w:rsidRDefault="005F3868" w:rsidP="00512FB2">
            <w:pPr>
              <w:rPr>
                <w:rFonts w:eastAsia="Times New Roman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Avaliação</w:t>
            </w:r>
          </w:p>
        </w:tc>
      </w:tr>
      <w:tr w:rsidR="00015A1E" w14:paraId="6651AC41" w14:textId="77777777" w:rsidTr="00D01F48">
        <w:trPr>
          <w:trHeight w:val="354"/>
        </w:trPr>
        <w:tc>
          <w:tcPr>
            <w:tcW w:w="1843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2B24A659" w14:textId="77777777" w:rsidR="00CE55C9" w:rsidRPr="00D973B2" w:rsidRDefault="005F3868" w:rsidP="00512FB2">
            <w:pPr>
              <w:rPr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lastRenderedPageBreak/>
              <w:t xml:space="preserve">Critérios de </w:t>
            </w: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avaliação</w:t>
            </w:r>
          </w:p>
        </w:tc>
        <w:tc>
          <w:tcPr>
            <w:tcW w:w="6518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380E6A51" w14:textId="77777777" w:rsidR="00E70D69" w:rsidRPr="00D973B2" w:rsidRDefault="005F3868" w:rsidP="006A3526">
            <w:pPr>
              <w:spacing w:line="240" w:lineRule="auto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t>100 pontos neste indicador.</w:t>
            </w: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br/>
            </w: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br/>
              <w:t>100 pontos se 4 opções forem selecionadas entre A-D.</w:t>
            </w:r>
          </w:p>
          <w:p w14:paraId="1C1171EE" w14:textId="77777777" w:rsidR="003C2635" w:rsidRPr="00D973B2" w:rsidRDefault="005F3868" w:rsidP="006A3526">
            <w:pPr>
              <w:spacing w:line="240" w:lineRule="auto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t>75 pontos se 3 opções forem selecionadas entre A-D.</w:t>
            </w:r>
          </w:p>
          <w:p w14:paraId="644C7C65" w14:textId="77777777" w:rsidR="003C2635" w:rsidRPr="00D973B2" w:rsidRDefault="005F3868" w:rsidP="006A3526">
            <w:pPr>
              <w:spacing w:line="240" w:lineRule="auto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t>50 pontos se 2 opções forem selecionadas entre A-D.</w:t>
            </w:r>
          </w:p>
          <w:p w14:paraId="654D0CB9" w14:textId="77777777" w:rsidR="003C2635" w:rsidRPr="00D973B2" w:rsidRDefault="005F3868" w:rsidP="006A3526">
            <w:pPr>
              <w:spacing w:line="240" w:lineRule="auto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t>25 pontos se 1 opção for selecionada entre A-D.</w:t>
            </w:r>
          </w:p>
          <w:p w14:paraId="57EE13D6" w14:textId="77777777" w:rsidR="003C2635" w:rsidRPr="00D973B2" w:rsidRDefault="005F3868" w:rsidP="006A3526">
            <w:pPr>
              <w:spacing w:line="240" w:lineRule="auto"/>
              <w:rPr>
                <w:rFonts w:eastAsia="Times New Roman" w:cs="Arial"/>
                <w:color w:val="000000"/>
                <w:sz w:val="16"/>
                <w:szCs w:val="16"/>
              </w:rPr>
            </w:pP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t xml:space="preserve">0 ponto se </w:t>
            </w: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t>a opção E for selecionada.</w:t>
            </w:r>
          </w:p>
        </w:tc>
        <w:tc>
          <w:tcPr>
            <w:tcW w:w="6518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637BD188" w14:textId="77777777" w:rsidR="00FE30DD" w:rsidRPr="00D973B2" w:rsidRDefault="005F3868" w:rsidP="006A3526">
            <w:pPr>
              <w:spacing w:line="240" w:lineRule="auto"/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Informações adicionais:</w:t>
            </w:r>
          </w:p>
          <w:p w14:paraId="2022319D" w14:textId="77777777" w:rsidR="00FE30DD" w:rsidRPr="00D973B2" w:rsidRDefault="00FE30DD" w:rsidP="006A3526">
            <w:pPr>
              <w:spacing w:line="240" w:lineRule="auto"/>
              <w:rPr>
                <w:rStyle w:val="Hyperlink"/>
                <w:color w:val="000000" w:themeColor="text1"/>
                <w:sz w:val="16"/>
                <w:szCs w:val="16"/>
              </w:rPr>
            </w:pPr>
          </w:p>
          <w:p w14:paraId="5AD61A64" w14:textId="77777777" w:rsidR="00DD41FC" w:rsidRPr="00D973B2" w:rsidRDefault="005F3868" w:rsidP="006A3526">
            <w:pPr>
              <w:spacing w:line="240" w:lineRule="auto"/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Se a opção “E” for selecionada, a pontuação será 0/100 ponto neste indicador.</w:t>
            </w:r>
          </w:p>
          <w:p w14:paraId="62BF5DAB" w14:textId="77777777" w:rsidR="00DD41FC" w:rsidRPr="00D973B2" w:rsidRDefault="00DD41FC" w:rsidP="006A3526">
            <w:pPr>
              <w:spacing w:line="240" w:lineRule="auto"/>
              <w:rPr>
                <w:rStyle w:val="Hyperlink"/>
                <w:color w:val="000000" w:themeColor="text1"/>
                <w:sz w:val="16"/>
                <w:szCs w:val="16"/>
              </w:rPr>
            </w:pPr>
          </w:p>
          <w:p w14:paraId="6279662D" w14:textId="77777777" w:rsidR="00CE55C9" w:rsidRPr="00D973B2" w:rsidRDefault="005F3868" w:rsidP="006A3526">
            <w:pPr>
              <w:spacing w:line="240" w:lineRule="auto"/>
              <w:rPr>
                <w:rFonts w:eastAsia="Times New Roman" w:cs="Arial"/>
                <w:color w:val="000000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Se a opção “F” for selecionada, a pontuação do indicador será marcada como N/A. Os signatários não serão penalizados neste in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dicador.</w:t>
            </w:r>
          </w:p>
        </w:tc>
      </w:tr>
      <w:tr w:rsidR="00015A1E" w14:paraId="64505AF6" w14:textId="77777777" w:rsidTr="00D01F48">
        <w:trPr>
          <w:trHeight w:val="300"/>
        </w:trPr>
        <w:tc>
          <w:tcPr>
            <w:tcW w:w="1843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664A26A2" w14:textId="77777777" w:rsidR="00CE55C9" w:rsidRPr="009E7184" w:rsidRDefault="005F3868" w:rsidP="00512FB2">
            <w:pPr>
              <w:spacing w:line="240" w:lineRule="auto"/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Multiplicador</w:t>
            </w:r>
          </w:p>
        </w:tc>
        <w:tc>
          <w:tcPr>
            <w:tcW w:w="13036" w:type="dxa"/>
            <w:gridSpan w:val="6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45B8F9B4" w14:textId="77777777" w:rsidR="00CE55C9" w:rsidRPr="009E7184" w:rsidRDefault="005F3868" w:rsidP="00D54C78">
            <w:pPr>
              <w:spacing w:line="240" w:lineRule="auto"/>
              <w:rPr>
                <w:rFonts w:eastAsia="Times New Roman" w:cs="Arial"/>
                <w:color w:val="000000"/>
                <w:sz w:val="16"/>
                <w:szCs w:val="16"/>
              </w:rPr>
            </w:pP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t xml:space="preserve">O multiplicador será confirmado antes do início do ciclo de relatórios de 2023, que começa em meados de maio. </w:t>
            </w:r>
          </w:p>
        </w:tc>
      </w:tr>
    </w:tbl>
    <w:p w14:paraId="79BE70C5" w14:textId="77777777" w:rsidR="00512FB2" w:rsidRPr="00D973B2" w:rsidRDefault="005F3868">
      <w:pPr>
        <w:spacing w:after="160" w:line="259" w:lineRule="auto"/>
      </w:pPr>
      <w:r w:rsidRPr="00D973B2">
        <w:br w:type="page"/>
      </w:r>
    </w:p>
    <w:tbl>
      <w:tblPr>
        <w:tblW w:w="14886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3"/>
        <w:gridCol w:w="1559"/>
        <w:gridCol w:w="2835"/>
        <w:gridCol w:w="2127"/>
        <w:gridCol w:w="2551"/>
        <w:gridCol w:w="1985"/>
        <w:gridCol w:w="1986"/>
      </w:tblGrid>
      <w:tr w:rsidR="00015A1E" w14:paraId="067644EA" w14:textId="77777777" w:rsidTr="00D01F48">
        <w:trPr>
          <w:trHeight w:val="367"/>
        </w:trPr>
        <w:tc>
          <w:tcPr>
            <w:tcW w:w="1843" w:type="dxa"/>
            <w:vMerge w:val="restart"/>
            <w:shd w:val="clear" w:color="auto" w:fill="DFF5F9"/>
            <w:vAlign w:val="center"/>
            <w:hideMark/>
          </w:tcPr>
          <w:p w14:paraId="19F93ADE" w14:textId="77777777" w:rsidR="00D01F48" w:rsidRPr="00D973B2" w:rsidRDefault="005F3868" w:rsidP="00512FB2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lastRenderedPageBreak/>
              <w:t>ID do indicador</w:t>
            </w:r>
          </w:p>
          <w:p w14:paraId="09540F86" w14:textId="77777777" w:rsidR="00D01F48" w:rsidRPr="00D973B2" w:rsidRDefault="00D01F48" w:rsidP="00512FB2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  <w:p w14:paraId="78E435FB" w14:textId="77777777" w:rsidR="00D01F48" w:rsidRPr="00D973B2" w:rsidRDefault="005F3868" w:rsidP="00512FB2">
            <w:pPr>
              <w:pStyle w:val="Indicatorsubsection"/>
              <w:rPr>
                <w:lang w:val="en-GB"/>
              </w:rPr>
            </w:pPr>
            <w:bookmarkStart w:id="33" w:name="_Toc129103672"/>
            <w:r>
              <w:rPr>
                <w:rFonts w:eastAsia="Arial"/>
                <w:color w:val="000000"/>
                <w:lang w:val="pt-BR"/>
              </w:rPr>
              <w:t>FI 17</w:t>
            </w:r>
            <w:bookmarkEnd w:id="33"/>
          </w:p>
        </w:tc>
        <w:tc>
          <w:tcPr>
            <w:tcW w:w="1559" w:type="dxa"/>
            <w:shd w:val="clear" w:color="auto" w:fill="DFF5F9"/>
            <w:vAlign w:val="center"/>
            <w:hideMark/>
          </w:tcPr>
          <w:p w14:paraId="65F7E820" w14:textId="77777777" w:rsidR="00D01F48" w:rsidRPr="00D973B2" w:rsidRDefault="005F3868" w:rsidP="00512FB2">
            <w:pPr>
              <w:spacing w:line="240" w:lineRule="auto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Subordinado a:</w:t>
            </w:r>
          </w:p>
        </w:tc>
        <w:tc>
          <w:tcPr>
            <w:tcW w:w="2835" w:type="dxa"/>
            <w:shd w:val="clear" w:color="auto" w:fill="DFF5F9"/>
            <w:vAlign w:val="center"/>
          </w:tcPr>
          <w:p w14:paraId="7290FCE6" w14:textId="77777777" w:rsidR="00D01F48" w:rsidRPr="00D973B2" w:rsidRDefault="005F3868" w:rsidP="3359E686">
            <w:pPr>
              <w:spacing w:line="240" w:lineRule="auto"/>
              <w:textAlignment w:val="baseline"/>
              <w:rPr>
                <w:b/>
                <w:bCs/>
                <w:sz w:val="22"/>
                <w:szCs w:val="22"/>
                <w:lang w:eastAsia="en-GB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OO 17 FI, OO 20, OO 21</w:t>
            </w:r>
          </w:p>
        </w:tc>
        <w:tc>
          <w:tcPr>
            <w:tcW w:w="4678" w:type="dxa"/>
            <w:gridSpan w:val="2"/>
            <w:vMerge w:val="restart"/>
            <w:shd w:val="clear" w:color="auto" w:fill="DFF5F9"/>
            <w:vAlign w:val="center"/>
          </w:tcPr>
          <w:p w14:paraId="3F42E543" w14:textId="77777777" w:rsidR="00D01F48" w:rsidRPr="00D973B2" w:rsidRDefault="005F3868" w:rsidP="00512FB2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Subseção</w:t>
            </w:r>
            <w:r>
              <w:rPr>
                <w:rFonts w:eastAsia="Arial" w:cs="Arial"/>
                <w:sz w:val="14"/>
                <w:szCs w:val="14"/>
                <w:lang w:val="pt-BR" w:eastAsia="en-GB"/>
              </w:rPr>
              <w:t> </w:t>
            </w:r>
          </w:p>
          <w:p w14:paraId="04620FCA" w14:textId="77777777" w:rsidR="00D01F48" w:rsidRPr="00D973B2" w:rsidRDefault="00D01F48" w:rsidP="00512FB2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</w:p>
          <w:p w14:paraId="410460B2" w14:textId="77777777" w:rsidR="00D01F48" w:rsidRPr="00D973B2" w:rsidRDefault="005F3868" w:rsidP="00512FB2">
            <w:pPr>
              <w:jc w:val="center"/>
              <w:rPr>
                <w:sz w:val="18"/>
                <w:szCs w:val="18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Títulos temáticos</w:t>
            </w:r>
          </w:p>
        </w:tc>
        <w:tc>
          <w:tcPr>
            <w:tcW w:w="1985" w:type="dxa"/>
            <w:vMerge w:val="restart"/>
            <w:shd w:val="clear" w:color="auto" w:fill="DFF5F9"/>
            <w:vAlign w:val="center"/>
            <w:hideMark/>
          </w:tcPr>
          <w:p w14:paraId="5FFE5BDD" w14:textId="77777777" w:rsidR="00D01F48" w:rsidRPr="00D973B2" w:rsidRDefault="005F3868" w:rsidP="00512FB2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Princípio do PRI</w:t>
            </w:r>
          </w:p>
          <w:p w14:paraId="3C1706E6" w14:textId="77777777" w:rsidR="00D01F48" w:rsidRPr="00D973B2" w:rsidRDefault="00D01F48" w:rsidP="00512FB2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</w:p>
          <w:p w14:paraId="5A7088AF" w14:textId="77777777" w:rsidR="00D01F48" w:rsidRPr="00D973B2" w:rsidRDefault="005F3868" w:rsidP="00512FB2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8"/>
                <w:szCs w:val="18"/>
                <w:lang w:eastAsia="en-GB"/>
              </w:rPr>
            </w:pPr>
            <w:r>
              <w:rPr>
                <w:rFonts w:eastAsia="Arial" w:cs="Arial"/>
                <w:b/>
                <w:bCs/>
                <w:sz w:val="22"/>
                <w:szCs w:val="22"/>
                <w:lang w:val="pt-BR" w:eastAsia="en-GB"/>
              </w:rPr>
              <w:t>1, 2, 6</w:t>
            </w:r>
            <w:r>
              <w:rPr>
                <w:rFonts w:eastAsia="Arial" w:cs="Arial"/>
                <w:sz w:val="22"/>
                <w:szCs w:val="22"/>
                <w:lang w:val="pt-BR" w:eastAsia="en-GB"/>
              </w:rPr>
              <w:t> </w:t>
            </w:r>
          </w:p>
        </w:tc>
        <w:tc>
          <w:tcPr>
            <w:tcW w:w="1986" w:type="dxa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2A388754" w14:textId="77777777" w:rsidR="00D01F48" w:rsidRPr="00D973B2" w:rsidRDefault="005F3868" w:rsidP="00512FB2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14"/>
                <w:szCs w:val="14"/>
                <w:lang w:val="pt-BR" w:eastAsia="en-GB"/>
              </w:rPr>
              <w:t>Tipo de indicador</w:t>
            </w:r>
          </w:p>
          <w:p w14:paraId="55AC6E9E" w14:textId="77777777" w:rsidR="00D01F48" w:rsidRPr="00D973B2" w:rsidRDefault="00D01F48" w:rsidP="00512FB2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531C79B7" w14:textId="77777777" w:rsidR="00D01F48" w:rsidRPr="00D973B2" w:rsidRDefault="005F3868" w:rsidP="00512FB2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="Arial"/>
                <w:color w:val="FFFFFF" w:themeColor="background1"/>
                <w:sz w:val="32"/>
                <w:szCs w:val="32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32"/>
                <w:szCs w:val="32"/>
                <w:lang w:val="pt-BR" w:eastAsia="en-GB"/>
              </w:rPr>
              <w:t>CORE</w:t>
            </w:r>
          </w:p>
        </w:tc>
      </w:tr>
      <w:tr w:rsidR="00015A1E" w14:paraId="254BFD8A" w14:textId="77777777" w:rsidTr="00D01F48">
        <w:trPr>
          <w:trHeight w:val="367"/>
        </w:trPr>
        <w:tc>
          <w:tcPr>
            <w:tcW w:w="1843" w:type="dxa"/>
            <w:vMerge/>
            <w:shd w:val="clear" w:color="auto" w:fill="DFF5F9"/>
            <w:vAlign w:val="center"/>
          </w:tcPr>
          <w:p w14:paraId="023E79E9" w14:textId="77777777" w:rsidR="00D01F48" w:rsidRPr="00D973B2" w:rsidRDefault="00D01F48" w:rsidP="00512FB2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9" w:type="dxa"/>
            <w:shd w:val="clear" w:color="auto" w:fill="DFF5F9"/>
            <w:vAlign w:val="center"/>
          </w:tcPr>
          <w:p w14:paraId="31D79C43" w14:textId="77777777" w:rsidR="00D01F48" w:rsidRPr="00D973B2" w:rsidRDefault="005F3868" w:rsidP="00512FB2">
            <w:pPr>
              <w:spacing w:line="240" w:lineRule="auto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Acesso para:</w:t>
            </w:r>
          </w:p>
        </w:tc>
        <w:tc>
          <w:tcPr>
            <w:tcW w:w="2835" w:type="dxa"/>
            <w:shd w:val="clear" w:color="auto" w:fill="DFF5F9"/>
            <w:vAlign w:val="center"/>
          </w:tcPr>
          <w:p w14:paraId="37928E29" w14:textId="77777777" w:rsidR="00D01F48" w:rsidRPr="00D973B2" w:rsidRDefault="005F3868" w:rsidP="00512FB2">
            <w:pPr>
              <w:spacing w:line="240" w:lineRule="auto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N/A</w:t>
            </w:r>
          </w:p>
        </w:tc>
        <w:tc>
          <w:tcPr>
            <w:tcW w:w="4678" w:type="dxa"/>
            <w:gridSpan w:val="2"/>
            <w:vMerge/>
            <w:shd w:val="clear" w:color="auto" w:fill="DFF5F9"/>
            <w:vAlign w:val="center"/>
          </w:tcPr>
          <w:p w14:paraId="0C6480E2" w14:textId="77777777" w:rsidR="00D01F48" w:rsidRPr="00D973B2" w:rsidRDefault="00D01F48" w:rsidP="00512FB2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5" w:type="dxa"/>
            <w:vMerge/>
            <w:shd w:val="clear" w:color="auto" w:fill="DFF5F9"/>
            <w:vAlign w:val="center"/>
          </w:tcPr>
          <w:p w14:paraId="06B1043E" w14:textId="77777777" w:rsidR="00D01F48" w:rsidRPr="00D973B2" w:rsidRDefault="00D01F48" w:rsidP="00512FB2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86" w:type="dxa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FFC8375" w14:textId="77777777" w:rsidR="00D01F48" w:rsidRPr="00D973B2" w:rsidRDefault="00D01F48" w:rsidP="00512FB2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015A1E" w14:paraId="47AF65C0" w14:textId="77777777" w:rsidTr="00D01F48">
        <w:trPr>
          <w:trHeight w:val="567"/>
        </w:trPr>
        <w:tc>
          <w:tcPr>
            <w:tcW w:w="14886" w:type="dxa"/>
            <w:gridSpan w:val="7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6F4A6F65" w14:textId="77777777" w:rsidR="00010427" w:rsidRPr="00D973B2" w:rsidRDefault="005F3868" w:rsidP="008655B2">
            <w:pPr>
              <w:spacing w:line="276" w:lineRule="auto"/>
              <w:textAlignment w:val="baseline"/>
              <w:rPr>
                <w:rFonts w:eastAsia="Times New Roman" w:cs="Arial"/>
                <w:b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 xml:space="preserve">Indique quais ações você adotou, durante o exercício, na maioria dos casos em que percebeu que os recursos provenientes da emissão de um título temático não foram alocados de maneira apropriada ou de </w:t>
            </w:r>
            <w:r>
              <w:rPr>
                <w:rFonts w:eastAsia="Arial" w:cs="Arial"/>
                <w:b/>
                <w:bCs/>
                <w:lang w:val="pt-BR" w:eastAsia="en-GB"/>
              </w:rPr>
              <w:t>acordo com os termos da transação ou do prospecto do título.</w:t>
            </w:r>
          </w:p>
          <w:p w14:paraId="15A074D9" w14:textId="77777777" w:rsidR="00A25879" w:rsidRPr="00D973B2" w:rsidRDefault="00A25879" w:rsidP="008655B2">
            <w:pPr>
              <w:spacing w:line="276" w:lineRule="auto"/>
              <w:textAlignment w:val="baseline"/>
              <w:rPr>
                <w:rFonts w:eastAsia="Times New Roman" w:cs="Arial"/>
                <w:b/>
                <w:lang w:eastAsia="en-GB"/>
              </w:rPr>
            </w:pPr>
          </w:p>
        </w:tc>
      </w:tr>
      <w:tr w:rsidR="00015A1E" w14:paraId="2BA75D0B" w14:textId="77777777" w:rsidTr="00D01F48">
        <w:trPr>
          <w:trHeight w:val="465"/>
        </w:trPr>
        <w:tc>
          <w:tcPr>
            <w:tcW w:w="14886" w:type="dxa"/>
            <w:gridSpan w:val="7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2EDF4414" w14:textId="77777777" w:rsidR="004B344A" w:rsidRPr="00D973B2" w:rsidRDefault="005F3868" w:rsidP="004B344A">
            <w:pPr>
              <w:pStyle w:val="ListParagraph"/>
              <w:numPr>
                <w:ilvl w:val="0"/>
                <w:numId w:val="42"/>
              </w:numPr>
              <w:spacing w:line="276" w:lineRule="auto"/>
              <w:ind w:left="360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(A) Fizemos engajamento com o emissor</w:t>
            </w:r>
          </w:p>
          <w:p w14:paraId="46437820" w14:textId="77777777" w:rsidR="004B344A" w:rsidRPr="00D973B2" w:rsidRDefault="005F3868" w:rsidP="004B344A">
            <w:pPr>
              <w:pStyle w:val="ListParagraph"/>
              <w:numPr>
                <w:ilvl w:val="0"/>
                <w:numId w:val="42"/>
              </w:numPr>
              <w:spacing w:line="276" w:lineRule="auto"/>
              <w:ind w:left="360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(B) Alertamos as agências de certificação de títulos temáticos</w:t>
            </w:r>
          </w:p>
          <w:p w14:paraId="25643AB2" w14:textId="77777777" w:rsidR="004B344A" w:rsidRPr="00D973B2" w:rsidRDefault="005F3868" w:rsidP="004B344A">
            <w:pPr>
              <w:pStyle w:val="ListParagraph"/>
              <w:numPr>
                <w:ilvl w:val="0"/>
                <w:numId w:val="42"/>
              </w:numPr>
              <w:spacing w:line="276" w:lineRule="auto"/>
              <w:ind w:left="360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(C) Vendemos o título</w:t>
            </w:r>
          </w:p>
          <w:p w14:paraId="112C74B1" w14:textId="77777777" w:rsidR="004B344A" w:rsidRPr="00D973B2" w:rsidRDefault="005F3868" w:rsidP="004B344A">
            <w:pPr>
              <w:pStyle w:val="ListParagraph"/>
              <w:numPr>
                <w:ilvl w:val="0"/>
                <w:numId w:val="42"/>
              </w:numPr>
              <w:spacing w:line="276" w:lineRule="auto"/>
              <w:ind w:left="360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(D) Colocamos o emissor em uma lista de exclusão</w:t>
            </w:r>
          </w:p>
          <w:p w14:paraId="71855C5A" w14:textId="77777777" w:rsidR="00872AD9" w:rsidRPr="00D973B2" w:rsidRDefault="005F3868" w:rsidP="004B344A">
            <w:pPr>
              <w:pStyle w:val="ListParagraph"/>
              <w:numPr>
                <w:ilvl w:val="0"/>
                <w:numId w:val="42"/>
              </w:numPr>
              <w:spacing w:line="276" w:lineRule="auto"/>
              <w:ind w:left="360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(E) Outra ação</w:t>
            </w:r>
          </w:p>
          <w:p w14:paraId="2434CF6D" w14:textId="77777777" w:rsidR="004B344A" w:rsidRPr="00D973B2" w:rsidRDefault="005F3868" w:rsidP="005C6AD7">
            <w:pPr>
              <w:pStyle w:val="ListParagraph"/>
              <w:spacing w:line="276" w:lineRule="auto"/>
              <w:ind w:left="360"/>
              <w:textAlignment w:val="baseline"/>
              <w:rPr>
                <w:rFonts w:eastAsia="Times New Roman" w:cs="Arial"/>
                <w:szCs w:val="16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Especifique: ____ [Texto livre obrigatório: curto]</w:t>
            </w:r>
          </w:p>
          <w:p w14:paraId="19063D46" w14:textId="77777777" w:rsidR="0057677F" w:rsidRPr="00D973B2" w:rsidRDefault="005F3868" w:rsidP="004B344A">
            <w:pPr>
              <w:pStyle w:val="ListParagraph"/>
              <w:numPr>
                <w:ilvl w:val="0"/>
                <w:numId w:val="43"/>
              </w:numPr>
              <w:spacing w:line="276" w:lineRule="auto"/>
              <w:ind w:left="360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>(F) Não adotamos, durante o exercício, nenhuma ação específica quando os recursos provenientes da emissão de um título temático não foram alocados segundo os termos da transação do título</w:t>
            </w:r>
          </w:p>
          <w:p w14:paraId="1F697482" w14:textId="77777777" w:rsidR="00994AB6" w:rsidRPr="00D973B2" w:rsidRDefault="005F3868" w:rsidP="003644B3">
            <w:pPr>
              <w:pStyle w:val="ListParagraph"/>
              <w:numPr>
                <w:ilvl w:val="0"/>
                <w:numId w:val="43"/>
              </w:numPr>
              <w:spacing w:line="276" w:lineRule="auto"/>
              <w:ind w:left="360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lang w:val="pt-BR" w:eastAsia="en-GB"/>
              </w:rPr>
              <w:t xml:space="preserve">(G) Não se </w:t>
            </w:r>
            <w:r>
              <w:rPr>
                <w:rFonts w:eastAsia="Arial" w:cs="Arial"/>
                <w:lang w:val="pt-BR" w:eastAsia="en-GB"/>
              </w:rPr>
              <w:t>aplica; na maioria dos casos, os recursos provenientes da emissão de um título temático foram alocados segundo os termos da transação durante o exercício</w:t>
            </w:r>
          </w:p>
        </w:tc>
      </w:tr>
      <w:tr w:rsidR="00015A1E" w14:paraId="4E84751D" w14:textId="77777777" w:rsidTr="00D01F48">
        <w:trPr>
          <w:trHeight w:val="300"/>
        </w:trPr>
        <w:tc>
          <w:tcPr>
            <w:tcW w:w="14886" w:type="dxa"/>
            <w:gridSpan w:val="7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4EA94337" w14:textId="77777777" w:rsidR="00512FB2" w:rsidRPr="00D973B2" w:rsidRDefault="00512FB2" w:rsidP="00512FB2">
            <w:pPr>
              <w:spacing w:line="240" w:lineRule="auto"/>
              <w:jc w:val="center"/>
              <w:textAlignment w:val="baseline"/>
              <w:rPr>
                <w:rStyle w:val="Hyperlink"/>
                <w:sz w:val="16"/>
                <w:szCs w:val="16"/>
              </w:rPr>
            </w:pPr>
          </w:p>
        </w:tc>
      </w:tr>
      <w:tr w:rsidR="00015A1E" w14:paraId="39695893" w14:textId="77777777" w:rsidTr="00D01F48">
        <w:trPr>
          <w:trHeight w:val="300"/>
        </w:trPr>
        <w:tc>
          <w:tcPr>
            <w:tcW w:w="14886" w:type="dxa"/>
            <w:gridSpan w:val="7"/>
            <w:shd w:val="clear" w:color="auto" w:fill="0070C0"/>
            <w:vAlign w:val="center"/>
          </w:tcPr>
          <w:p w14:paraId="4A8DB519" w14:textId="77777777" w:rsidR="00512FB2" w:rsidRPr="00D973B2" w:rsidRDefault="005F3868" w:rsidP="00512FB2">
            <w:pPr>
              <w:rPr>
                <w:rStyle w:val="Hyperlink"/>
                <w:b/>
                <w:bCs/>
                <w:color w:val="FFFFFF" w:themeColor="background1"/>
                <w:sz w:val="18"/>
                <w:szCs w:val="18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Notas explicativas</w:t>
            </w:r>
          </w:p>
        </w:tc>
      </w:tr>
      <w:tr w:rsidR="00015A1E" w14:paraId="35A2B990" w14:textId="77777777" w:rsidTr="00D01F48">
        <w:trPr>
          <w:trHeight w:val="300"/>
        </w:trPr>
        <w:tc>
          <w:tcPr>
            <w:tcW w:w="1843" w:type="dxa"/>
            <w:shd w:val="clear" w:color="auto" w:fill="auto"/>
            <w:vAlign w:val="center"/>
          </w:tcPr>
          <w:p w14:paraId="1977C6BD" w14:textId="77777777" w:rsidR="00512FB2" w:rsidRPr="00D973B2" w:rsidRDefault="005F3868" w:rsidP="00512FB2">
            <w:pPr>
              <w:rPr>
                <w:rStyle w:val="Hyperlink"/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Objetivo do indicador</w:t>
            </w:r>
          </w:p>
        </w:tc>
        <w:tc>
          <w:tcPr>
            <w:tcW w:w="13043" w:type="dxa"/>
            <w:gridSpan w:val="6"/>
            <w:shd w:val="clear" w:color="auto" w:fill="auto"/>
            <w:vAlign w:val="center"/>
          </w:tcPr>
          <w:p w14:paraId="230FF124" w14:textId="77777777" w:rsidR="00512FB2" w:rsidRPr="00D973B2" w:rsidRDefault="005F3868" w:rsidP="00512FB2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Este indicador avalia como a aplicação dos 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recursos provenientes da emissão de títulos é monitorada e o rigor da resposta do signatário em caso de infração pelo emissor. Considera-se uma boa prática monitorar como os emissores utilizam os recursos provenientes da emissão de títulos temáticos e agir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 de modo proporcional no caso de infração.</w:t>
            </w:r>
          </w:p>
        </w:tc>
      </w:tr>
      <w:tr w:rsidR="00015A1E" w14:paraId="73492820" w14:textId="77777777" w:rsidTr="00D01F48">
        <w:trPr>
          <w:trHeight w:val="300"/>
        </w:trPr>
        <w:tc>
          <w:tcPr>
            <w:tcW w:w="1843" w:type="dxa"/>
            <w:shd w:val="clear" w:color="auto" w:fill="auto"/>
            <w:vAlign w:val="center"/>
          </w:tcPr>
          <w:p w14:paraId="3EB587BA" w14:textId="77777777" w:rsidR="00512FB2" w:rsidRPr="00D973B2" w:rsidRDefault="005F3868" w:rsidP="00512FB2">
            <w:pPr>
              <w:rPr>
                <w:rStyle w:val="Hyperlink"/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Orientações adicionais</w:t>
            </w:r>
          </w:p>
        </w:tc>
        <w:tc>
          <w:tcPr>
            <w:tcW w:w="13043" w:type="dxa"/>
            <w:gridSpan w:val="6"/>
            <w:shd w:val="clear" w:color="auto" w:fill="auto"/>
            <w:vAlign w:val="center"/>
          </w:tcPr>
          <w:p w14:paraId="5524D02C" w14:textId="77777777" w:rsidR="00512FB2" w:rsidRPr="00D973B2" w:rsidRDefault="005F3868" w:rsidP="00512FB2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O signatário deve selecionar a opção de resposta que melhor reflete sua atitude na maioria dos casos durante o exercício. </w:t>
            </w:r>
          </w:p>
          <w:p w14:paraId="00530D84" w14:textId="77777777" w:rsidR="005829C3" w:rsidRPr="00D973B2" w:rsidRDefault="005829C3" w:rsidP="00512FB2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</w:p>
          <w:p w14:paraId="0D3A3927" w14:textId="77777777" w:rsidR="00512FB2" w:rsidRPr="00D973B2" w:rsidRDefault="005F3868" w:rsidP="00512FB2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“Engajamento com o emissor” significa entrar em contato com os emissores para pedir explicações sobre as causas da infração e as açõ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es planejadas para mitigação.</w:t>
            </w:r>
          </w:p>
          <w:p w14:paraId="0DAF497D" w14:textId="77777777" w:rsidR="005C6E3B" w:rsidRPr="00D973B2" w:rsidRDefault="005C6E3B" w:rsidP="00512FB2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</w:p>
          <w:p w14:paraId="18A30ABB" w14:textId="77777777" w:rsidR="00512FB2" w:rsidRPr="00D973B2" w:rsidRDefault="005F3868" w:rsidP="00512FB2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“Alertar agências de certificação de títulos temáticos” se refere a levar a infração ao conhecimento das agências de certificação de títulos.</w:t>
            </w:r>
          </w:p>
          <w:p w14:paraId="41DF79B8" w14:textId="77777777" w:rsidR="0057775E" w:rsidRPr="00D973B2" w:rsidRDefault="0057775E" w:rsidP="00512FB2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</w:p>
          <w:p w14:paraId="354D5881" w14:textId="77777777" w:rsidR="00DE7B25" w:rsidRPr="00D973B2" w:rsidRDefault="005F3868" w:rsidP="00512FB2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Este indicador é aplicável somente para renda fixa em gestão ativa. Não se aplica 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a títulos vinculados à sustentabilidade. </w:t>
            </w:r>
          </w:p>
        </w:tc>
      </w:tr>
      <w:tr w:rsidR="00015A1E" w14:paraId="51E070D7" w14:textId="77777777" w:rsidTr="00D01F48">
        <w:trPr>
          <w:trHeight w:val="300"/>
        </w:trPr>
        <w:tc>
          <w:tcPr>
            <w:tcW w:w="1843" w:type="dxa"/>
            <w:shd w:val="clear" w:color="auto" w:fill="auto"/>
            <w:vAlign w:val="center"/>
          </w:tcPr>
          <w:p w14:paraId="5895369B" w14:textId="77777777" w:rsidR="00512FB2" w:rsidRPr="00D973B2" w:rsidRDefault="005F3868" w:rsidP="00512FB2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Outros materiais</w:t>
            </w:r>
          </w:p>
        </w:tc>
        <w:tc>
          <w:tcPr>
            <w:tcW w:w="13043" w:type="dxa"/>
            <w:gridSpan w:val="6"/>
            <w:shd w:val="clear" w:color="auto" w:fill="auto"/>
            <w:vAlign w:val="center"/>
          </w:tcPr>
          <w:p w14:paraId="6F5CB032" w14:textId="77777777" w:rsidR="00512FB2" w:rsidRPr="00D973B2" w:rsidRDefault="005F3868" w:rsidP="00512FB2">
            <w:pPr>
              <w:rPr>
                <w:rStyle w:val="Hyperlink"/>
                <w:color w:val="000000" w:themeColor="text1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Para mais informações sobre engajamento com emissores de títulos verdes, consulte </w:t>
            </w:r>
            <w:hyperlink r:id="rId95" w:history="1">
              <w:r>
                <w:rPr>
                  <w:rStyle w:val="Hyperlink"/>
                  <w:rFonts w:eastAsia="Arial"/>
                  <w:sz w:val="16"/>
                  <w:szCs w:val="16"/>
                  <w:lang w:val="pt-BR"/>
                </w:rPr>
                <w:t xml:space="preserve">Engaging with sovereign </w:t>
              </w:r>
              <w:r>
                <w:rPr>
                  <w:rStyle w:val="Hyperlink"/>
                  <w:rFonts w:eastAsia="Arial"/>
                  <w:sz w:val="16"/>
                  <w:szCs w:val="16"/>
                  <w:lang w:val="pt-BR"/>
                </w:rPr>
                <w:t>green bond issuers</w:t>
              </w:r>
            </w:hyperlink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.</w:t>
            </w:r>
          </w:p>
        </w:tc>
      </w:tr>
      <w:tr w:rsidR="00015A1E" w14:paraId="35BC4112" w14:textId="77777777" w:rsidTr="00D01F48">
        <w:trPr>
          <w:trHeight w:val="300"/>
        </w:trPr>
        <w:tc>
          <w:tcPr>
            <w:tcW w:w="14886" w:type="dxa"/>
            <w:gridSpan w:val="7"/>
            <w:shd w:val="clear" w:color="auto" w:fill="0070C0"/>
            <w:vAlign w:val="center"/>
          </w:tcPr>
          <w:p w14:paraId="2A55B98E" w14:textId="77777777" w:rsidR="00512FB2" w:rsidRPr="00D973B2" w:rsidRDefault="005F3868" w:rsidP="00512FB2">
            <w:pPr>
              <w:rPr>
                <w:color w:val="FFFFFF" w:themeColor="background1"/>
                <w:sz w:val="16"/>
                <w:szCs w:val="16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Lógica</w:t>
            </w:r>
          </w:p>
        </w:tc>
      </w:tr>
      <w:tr w:rsidR="00015A1E" w14:paraId="3241C9F1" w14:textId="77777777" w:rsidTr="00D01F48">
        <w:trPr>
          <w:trHeight w:val="300"/>
        </w:trPr>
        <w:tc>
          <w:tcPr>
            <w:tcW w:w="1843" w:type="dxa"/>
            <w:shd w:val="clear" w:color="auto" w:fill="auto"/>
            <w:vAlign w:val="center"/>
          </w:tcPr>
          <w:p w14:paraId="12192A21" w14:textId="77777777" w:rsidR="00512FB2" w:rsidRPr="00D973B2" w:rsidRDefault="005F3868" w:rsidP="00512FB2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lastRenderedPageBreak/>
              <w:t>Subordinado a</w:t>
            </w:r>
          </w:p>
        </w:tc>
        <w:tc>
          <w:tcPr>
            <w:tcW w:w="13043" w:type="dxa"/>
            <w:gridSpan w:val="6"/>
            <w:shd w:val="clear" w:color="auto" w:fill="auto"/>
            <w:vAlign w:val="center"/>
          </w:tcPr>
          <w:p w14:paraId="6A71FE9D" w14:textId="77777777" w:rsidR="00512FB2" w:rsidRPr="00D973B2" w:rsidRDefault="005F3868" w:rsidP="00512FB2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[OO 17 FI], [OO 20], [OO 21]</w:t>
            </w:r>
          </w:p>
        </w:tc>
      </w:tr>
      <w:tr w:rsidR="00015A1E" w14:paraId="2DF71CDF" w14:textId="77777777" w:rsidTr="00D01F48">
        <w:trPr>
          <w:trHeight w:val="300"/>
        </w:trPr>
        <w:tc>
          <w:tcPr>
            <w:tcW w:w="1843" w:type="dxa"/>
            <w:shd w:val="clear" w:color="auto" w:fill="auto"/>
            <w:vAlign w:val="center"/>
          </w:tcPr>
          <w:p w14:paraId="20ECF486" w14:textId="77777777" w:rsidR="00512FB2" w:rsidRPr="00D973B2" w:rsidRDefault="005F3868" w:rsidP="00512FB2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Acesso para</w:t>
            </w:r>
          </w:p>
        </w:tc>
        <w:tc>
          <w:tcPr>
            <w:tcW w:w="13043" w:type="dxa"/>
            <w:gridSpan w:val="6"/>
            <w:shd w:val="clear" w:color="auto" w:fill="auto"/>
            <w:vAlign w:val="center"/>
          </w:tcPr>
          <w:p w14:paraId="3D6D8794" w14:textId="77777777" w:rsidR="00512FB2" w:rsidRPr="00D973B2" w:rsidRDefault="005F3868" w:rsidP="00512FB2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N/A</w:t>
            </w:r>
          </w:p>
        </w:tc>
      </w:tr>
      <w:tr w:rsidR="00015A1E" w14:paraId="41E24298" w14:textId="77777777" w:rsidTr="00D01F48">
        <w:trPr>
          <w:trHeight w:val="300"/>
        </w:trPr>
        <w:tc>
          <w:tcPr>
            <w:tcW w:w="14886" w:type="dxa"/>
            <w:gridSpan w:val="7"/>
            <w:shd w:val="clear" w:color="auto" w:fill="0070C0"/>
            <w:vAlign w:val="center"/>
          </w:tcPr>
          <w:p w14:paraId="7C1B6442" w14:textId="77777777" w:rsidR="00512FB2" w:rsidRPr="00D973B2" w:rsidRDefault="005F3868" w:rsidP="00512FB2">
            <w:pPr>
              <w:rPr>
                <w:rFonts w:eastAsia="Times New Roman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Avaliação</w:t>
            </w:r>
          </w:p>
        </w:tc>
      </w:tr>
      <w:tr w:rsidR="00015A1E" w14:paraId="12EC5805" w14:textId="77777777" w:rsidTr="00D01F48">
        <w:trPr>
          <w:trHeight w:val="627"/>
        </w:trPr>
        <w:tc>
          <w:tcPr>
            <w:tcW w:w="1843" w:type="dxa"/>
            <w:shd w:val="clear" w:color="auto" w:fill="auto"/>
            <w:vAlign w:val="center"/>
          </w:tcPr>
          <w:p w14:paraId="20219C8F" w14:textId="77777777" w:rsidR="00512FB2" w:rsidRPr="00D973B2" w:rsidRDefault="005F3868" w:rsidP="00512FB2">
            <w:pPr>
              <w:rPr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Critérios de avaliação</w:t>
            </w:r>
          </w:p>
        </w:tc>
        <w:tc>
          <w:tcPr>
            <w:tcW w:w="6521" w:type="dxa"/>
            <w:gridSpan w:val="3"/>
            <w:shd w:val="clear" w:color="auto" w:fill="auto"/>
            <w:vAlign w:val="center"/>
          </w:tcPr>
          <w:p w14:paraId="447FDD89" w14:textId="77777777" w:rsidR="003C296A" w:rsidRPr="00D973B2" w:rsidRDefault="005F3868" w:rsidP="003C296A">
            <w:pPr>
              <w:spacing w:line="240" w:lineRule="auto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t>100 pontos neste indicador.</w:t>
            </w: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br/>
            </w: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br/>
              <w:t>100 pontos se 3 ou mais opções forem selecionadas entre A-D.</w:t>
            </w:r>
          </w:p>
          <w:p w14:paraId="7862A476" w14:textId="77777777" w:rsidR="003C296A" w:rsidRPr="00D973B2" w:rsidRDefault="005F3868" w:rsidP="003C296A">
            <w:pPr>
              <w:spacing w:line="240" w:lineRule="auto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t xml:space="preserve">66 </w:t>
            </w: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t>pontos se 2 opções forem selecionadas entre A-D.</w:t>
            </w:r>
          </w:p>
          <w:p w14:paraId="7B4C3EF2" w14:textId="77777777" w:rsidR="003C296A" w:rsidRPr="00D973B2" w:rsidRDefault="005F3868" w:rsidP="003C296A">
            <w:pPr>
              <w:spacing w:line="240" w:lineRule="auto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t>33 pontos se 1 opção for selecionada entre A-D.</w:t>
            </w:r>
          </w:p>
          <w:p w14:paraId="3717C253" w14:textId="77777777" w:rsidR="003C296A" w:rsidRPr="00D973B2" w:rsidRDefault="005F3868" w:rsidP="00FA1799">
            <w:pPr>
              <w:spacing w:line="240" w:lineRule="auto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t>0 ponto se as opções E ou F forem selecionadas.</w:t>
            </w:r>
          </w:p>
        </w:tc>
        <w:tc>
          <w:tcPr>
            <w:tcW w:w="6522" w:type="dxa"/>
            <w:gridSpan w:val="3"/>
            <w:shd w:val="clear" w:color="auto" w:fill="auto"/>
            <w:vAlign w:val="center"/>
          </w:tcPr>
          <w:p w14:paraId="2586C019" w14:textId="77777777" w:rsidR="003C296A" w:rsidRPr="00D973B2" w:rsidRDefault="005F3868" w:rsidP="003C296A">
            <w:pPr>
              <w:spacing w:line="240" w:lineRule="auto"/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Informações adicionais:</w:t>
            </w:r>
          </w:p>
          <w:p w14:paraId="3D843FAC" w14:textId="77777777" w:rsidR="003C296A" w:rsidRPr="00D973B2" w:rsidRDefault="003C296A" w:rsidP="003C296A">
            <w:pPr>
              <w:spacing w:line="240" w:lineRule="auto"/>
              <w:rPr>
                <w:rStyle w:val="Hyperlink"/>
                <w:color w:val="000000" w:themeColor="text1"/>
              </w:rPr>
            </w:pPr>
          </w:p>
          <w:p w14:paraId="158B72FE" w14:textId="77777777" w:rsidR="00DD41FC" w:rsidRPr="00D973B2" w:rsidRDefault="005F3868" w:rsidP="005C6AD7">
            <w:pPr>
              <w:spacing w:line="240" w:lineRule="auto"/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 xml:space="preserve">Se a opção “F” for selecionada, a pontuação será 0/100 ponto neste </w:t>
            </w: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indicador.</w:t>
            </w:r>
          </w:p>
          <w:p w14:paraId="21C73505" w14:textId="77777777" w:rsidR="00DD41FC" w:rsidRPr="00D973B2" w:rsidRDefault="00DD41FC" w:rsidP="005C6AD7">
            <w:pPr>
              <w:spacing w:line="240" w:lineRule="auto"/>
              <w:rPr>
                <w:rStyle w:val="Hyperlink"/>
                <w:color w:val="000000" w:themeColor="text1"/>
                <w:sz w:val="16"/>
                <w:szCs w:val="16"/>
              </w:rPr>
            </w:pPr>
          </w:p>
          <w:p w14:paraId="7249C3E0" w14:textId="77777777" w:rsidR="00512FB2" w:rsidRPr="00D973B2" w:rsidRDefault="005F3868" w:rsidP="008B509A">
            <w:pPr>
              <w:spacing w:after="240" w:line="240" w:lineRule="auto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Se a opção “G” for selecionada, a pontuação do indicador será marcada como N/A. Os signatários não serão penalizados neste indicador</w:t>
            </w:r>
            <w:r>
              <w:rPr>
                <w:rStyle w:val="Hyperlink"/>
                <w:rFonts w:eastAsia="Arial" w:cs="Arial"/>
                <w:color w:val="000000"/>
                <w:lang w:val="pt-BR"/>
              </w:rPr>
              <w:t>.</w:t>
            </w:r>
          </w:p>
        </w:tc>
      </w:tr>
      <w:tr w:rsidR="00015A1E" w14:paraId="0C267D77" w14:textId="77777777" w:rsidTr="00D01F48">
        <w:trPr>
          <w:trHeight w:val="300"/>
        </w:trPr>
        <w:tc>
          <w:tcPr>
            <w:tcW w:w="1843" w:type="dxa"/>
            <w:shd w:val="clear" w:color="auto" w:fill="auto"/>
            <w:vAlign w:val="center"/>
          </w:tcPr>
          <w:p w14:paraId="0FF9842C" w14:textId="77777777" w:rsidR="00512FB2" w:rsidRPr="00D973B2" w:rsidRDefault="005F3868" w:rsidP="00512FB2">
            <w:pPr>
              <w:spacing w:line="240" w:lineRule="auto"/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Pontuação para “Outro(s)”</w:t>
            </w:r>
          </w:p>
        </w:tc>
        <w:tc>
          <w:tcPr>
            <w:tcW w:w="13043" w:type="dxa"/>
            <w:gridSpan w:val="6"/>
            <w:shd w:val="clear" w:color="auto" w:fill="auto"/>
            <w:vAlign w:val="center"/>
          </w:tcPr>
          <w:p w14:paraId="725042FB" w14:textId="77777777" w:rsidR="00512FB2" w:rsidRPr="00D973B2" w:rsidRDefault="005F3868" w:rsidP="008B509A">
            <w:pPr>
              <w:spacing w:line="240" w:lineRule="auto"/>
              <w:rPr>
                <w:rFonts w:eastAsia="Times New Roman" w:cs="Arial"/>
                <w:sz w:val="16"/>
                <w:szCs w:val="16"/>
              </w:rPr>
            </w:pPr>
            <w:r>
              <w:rPr>
                <w:rFonts w:eastAsia="Arial" w:cs="Arial"/>
                <w:sz w:val="16"/>
                <w:szCs w:val="16"/>
                <w:lang w:val="pt-BR"/>
              </w:rPr>
              <w:t xml:space="preserve">A opção (E) não pontua, pois as outras opções de resposta foram </w:t>
            </w:r>
            <w:r>
              <w:rPr>
                <w:rFonts w:eastAsia="Arial" w:cs="Arial"/>
                <w:sz w:val="16"/>
                <w:szCs w:val="16"/>
                <w:lang w:val="pt-BR"/>
              </w:rPr>
              <w:t>identificadas como boa prática.</w:t>
            </w:r>
          </w:p>
        </w:tc>
      </w:tr>
      <w:tr w:rsidR="00015A1E" w14:paraId="1CEE8C45" w14:textId="77777777" w:rsidTr="00D01F48">
        <w:trPr>
          <w:trHeight w:val="300"/>
        </w:trPr>
        <w:tc>
          <w:tcPr>
            <w:tcW w:w="1843" w:type="dxa"/>
            <w:shd w:val="clear" w:color="auto" w:fill="auto"/>
            <w:vAlign w:val="center"/>
          </w:tcPr>
          <w:p w14:paraId="3BA7EF75" w14:textId="77777777" w:rsidR="00610F2D" w:rsidRPr="0023097C" w:rsidRDefault="005F3868" w:rsidP="00512FB2">
            <w:pPr>
              <w:spacing w:line="240" w:lineRule="auto"/>
              <w:rPr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Multiplicador</w:t>
            </w:r>
          </w:p>
        </w:tc>
        <w:tc>
          <w:tcPr>
            <w:tcW w:w="13043" w:type="dxa"/>
            <w:gridSpan w:val="6"/>
            <w:shd w:val="clear" w:color="auto" w:fill="auto"/>
            <w:vAlign w:val="center"/>
          </w:tcPr>
          <w:p w14:paraId="349A424E" w14:textId="77777777" w:rsidR="00610F2D" w:rsidRPr="0023097C" w:rsidRDefault="005F3868" w:rsidP="008B509A">
            <w:pPr>
              <w:spacing w:line="240" w:lineRule="auto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t xml:space="preserve">O multiplicador será confirmado antes do início do ciclo de relatórios de 2023, que começa em meados de maio. </w:t>
            </w:r>
          </w:p>
        </w:tc>
      </w:tr>
    </w:tbl>
    <w:p w14:paraId="0687F60E" w14:textId="77777777" w:rsidR="00740F3D" w:rsidRPr="00D973B2" w:rsidRDefault="005F3868">
      <w:pPr>
        <w:spacing w:after="160" w:line="259" w:lineRule="auto"/>
      </w:pPr>
      <w:r w:rsidRPr="00D973B2">
        <w:br w:type="page"/>
      </w:r>
    </w:p>
    <w:p w14:paraId="28F73966" w14:textId="77777777" w:rsidR="007436CB" w:rsidRPr="00D973B2" w:rsidRDefault="005F3868" w:rsidP="005C6AD7">
      <w:pPr>
        <w:pStyle w:val="Heading2"/>
      </w:pPr>
      <w:bookmarkStart w:id="34" w:name="_Toc129103673"/>
      <w:r>
        <w:rPr>
          <w:rFonts w:eastAsia="Arial" w:cs="Times New Roman"/>
          <w:bCs/>
          <w:szCs w:val="28"/>
          <w:lang w:val="pt-BR"/>
        </w:rPr>
        <w:lastRenderedPageBreak/>
        <w:t>Divulgação de filtros ASG [FI 18]</w:t>
      </w:r>
      <w:bookmarkEnd w:id="34"/>
    </w:p>
    <w:tbl>
      <w:tblPr>
        <w:tblW w:w="14877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3"/>
        <w:gridCol w:w="1558"/>
        <w:gridCol w:w="2833"/>
        <w:gridCol w:w="2126"/>
        <w:gridCol w:w="2549"/>
        <w:gridCol w:w="1984"/>
        <w:gridCol w:w="1984"/>
      </w:tblGrid>
      <w:tr w:rsidR="00015A1E" w14:paraId="3A5C5528" w14:textId="77777777" w:rsidTr="00D01F48">
        <w:trPr>
          <w:trHeight w:val="367"/>
        </w:trPr>
        <w:tc>
          <w:tcPr>
            <w:tcW w:w="1843" w:type="dxa"/>
            <w:vMerge w:val="restart"/>
            <w:shd w:val="clear" w:color="auto" w:fill="DFF5F9"/>
            <w:vAlign w:val="center"/>
            <w:hideMark/>
          </w:tcPr>
          <w:p w14:paraId="2F61CE61" w14:textId="77777777" w:rsidR="00D01F48" w:rsidRPr="00D973B2" w:rsidRDefault="005F3868" w:rsidP="00456A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ID do indicador</w:t>
            </w:r>
          </w:p>
          <w:p w14:paraId="56372E49" w14:textId="77777777" w:rsidR="00D01F48" w:rsidRPr="00D973B2" w:rsidRDefault="00D01F48" w:rsidP="00456A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  <w:p w14:paraId="1DF79890" w14:textId="77777777" w:rsidR="00D01F48" w:rsidRPr="00D973B2" w:rsidRDefault="005F3868" w:rsidP="00456AB5">
            <w:pPr>
              <w:pStyle w:val="Indicatorsubsection"/>
              <w:rPr>
                <w:lang w:val="en-GB"/>
              </w:rPr>
            </w:pPr>
            <w:bookmarkStart w:id="35" w:name="_Toc129103674"/>
            <w:r>
              <w:rPr>
                <w:rFonts w:eastAsia="Arial"/>
                <w:color w:val="000000"/>
                <w:lang w:val="pt-BR"/>
              </w:rPr>
              <w:t>FI 18</w:t>
            </w:r>
            <w:bookmarkEnd w:id="35"/>
          </w:p>
        </w:tc>
        <w:tc>
          <w:tcPr>
            <w:tcW w:w="1558" w:type="dxa"/>
            <w:shd w:val="clear" w:color="auto" w:fill="DFF5F9"/>
            <w:vAlign w:val="center"/>
            <w:hideMark/>
          </w:tcPr>
          <w:p w14:paraId="3EA49152" w14:textId="77777777" w:rsidR="00D01F48" w:rsidRPr="00D973B2" w:rsidRDefault="005F3868" w:rsidP="00456AB5">
            <w:pPr>
              <w:spacing w:line="240" w:lineRule="auto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Subordinado a:</w:t>
            </w:r>
          </w:p>
        </w:tc>
        <w:tc>
          <w:tcPr>
            <w:tcW w:w="2833" w:type="dxa"/>
            <w:shd w:val="clear" w:color="auto" w:fill="DFF5F9"/>
            <w:vAlign w:val="center"/>
          </w:tcPr>
          <w:p w14:paraId="4A67DBCB" w14:textId="77777777" w:rsidR="00D01F48" w:rsidRPr="00D973B2" w:rsidRDefault="005F3868" w:rsidP="00456AB5">
            <w:pPr>
              <w:spacing w:line="240" w:lineRule="auto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OO 17 FI, OO 21</w:t>
            </w:r>
          </w:p>
        </w:tc>
        <w:tc>
          <w:tcPr>
            <w:tcW w:w="4675" w:type="dxa"/>
            <w:gridSpan w:val="2"/>
            <w:vMerge w:val="restart"/>
            <w:shd w:val="clear" w:color="auto" w:fill="DFF5F9"/>
            <w:vAlign w:val="center"/>
          </w:tcPr>
          <w:p w14:paraId="0D67CEE5" w14:textId="77777777" w:rsidR="00D01F48" w:rsidRPr="00D973B2" w:rsidRDefault="005F3868" w:rsidP="00456A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Subseção</w:t>
            </w:r>
            <w:r>
              <w:rPr>
                <w:rFonts w:eastAsia="Arial" w:cs="Arial"/>
                <w:sz w:val="14"/>
                <w:szCs w:val="14"/>
                <w:lang w:val="pt-BR" w:eastAsia="en-GB"/>
              </w:rPr>
              <w:t> </w:t>
            </w:r>
          </w:p>
          <w:p w14:paraId="6278D9FE" w14:textId="77777777" w:rsidR="00D01F48" w:rsidRPr="00D973B2" w:rsidRDefault="00D01F48" w:rsidP="00456A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4"/>
                <w:szCs w:val="14"/>
                <w:lang w:eastAsia="en-GB"/>
              </w:rPr>
            </w:pPr>
          </w:p>
          <w:p w14:paraId="514FC4F5" w14:textId="77777777" w:rsidR="00D01F48" w:rsidRPr="00D973B2" w:rsidRDefault="005F3868" w:rsidP="00456AB5">
            <w:pPr>
              <w:jc w:val="center"/>
              <w:rPr>
                <w:sz w:val="18"/>
                <w:szCs w:val="18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Divulgação de filtros ASG</w:t>
            </w:r>
          </w:p>
        </w:tc>
        <w:tc>
          <w:tcPr>
            <w:tcW w:w="1984" w:type="dxa"/>
            <w:vMerge w:val="restart"/>
            <w:shd w:val="clear" w:color="auto" w:fill="DFF5F9"/>
            <w:vAlign w:val="center"/>
            <w:hideMark/>
          </w:tcPr>
          <w:p w14:paraId="7C43C31E" w14:textId="77777777" w:rsidR="00D01F48" w:rsidRPr="00D973B2" w:rsidRDefault="005F3868" w:rsidP="00456A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Princípio do PRI</w:t>
            </w:r>
          </w:p>
          <w:p w14:paraId="4EA1471D" w14:textId="77777777" w:rsidR="00D01F48" w:rsidRPr="00D973B2" w:rsidRDefault="00D01F48" w:rsidP="00456A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</w:p>
          <w:p w14:paraId="1C320F0F" w14:textId="77777777" w:rsidR="00D01F48" w:rsidRPr="00D973B2" w:rsidRDefault="005F3868" w:rsidP="00456A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sz w:val="18"/>
                <w:szCs w:val="18"/>
                <w:lang w:eastAsia="en-GB"/>
              </w:rPr>
            </w:pPr>
            <w:r>
              <w:rPr>
                <w:rFonts w:eastAsia="Arial" w:cs="Arial"/>
                <w:b/>
                <w:bCs/>
                <w:sz w:val="22"/>
                <w:szCs w:val="22"/>
                <w:lang w:val="pt-BR" w:eastAsia="en-GB"/>
              </w:rPr>
              <w:t>6</w:t>
            </w:r>
            <w:r>
              <w:rPr>
                <w:rFonts w:eastAsia="Arial" w:cs="Arial"/>
                <w:sz w:val="22"/>
                <w:szCs w:val="22"/>
                <w:lang w:val="pt-BR" w:eastAsia="en-GB"/>
              </w:rPr>
              <w:t> </w:t>
            </w:r>
          </w:p>
        </w:tc>
        <w:tc>
          <w:tcPr>
            <w:tcW w:w="1984" w:type="dxa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47787F07" w14:textId="77777777" w:rsidR="00D01F48" w:rsidRPr="00D973B2" w:rsidRDefault="005F3868" w:rsidP="00456A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14"/>
                <w:szCs w:val="14"/>
                <w:lang w:val="pt-BR" w:eastAsia="en-GB"/>
              </w:rPr>
              <w:t>Tipo de indicador</w:t>
            </w:r>
          </w:p>
          <w:p w14:paraId="74ADFB71" w14:textId="77777777" w:rsidR="00D01F48" w:rsidRPr="00D973B2" w:rsidRDefault="00D01F48" w:rsidP="00456A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51941E54" w14:textId="77777777" w:rsidR="00D01F48" w:rsidRPr="00D973B2" w:rsidRDefault="005F3868" w:rsidP="00456AB5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Times New Roman" w:cs="Arial"/>
                <w:color w:val="FFFFFF" w:themeColor="background1"/>
                <w:sz w:val="32"/>
                <w:szCs w:val="32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32"/>
                <w:szCs w:val="32"/>
                <w:lang w:val="pt-BR" w:eastAsia="en-GB"/>
              </w:rPr>
              <w:t>CORE</w:t>
            </w:r>
          </w:p>
        </w:tc>
      </w:tr>
      <w:tr w:rsidR="00015A1E" w14:paraId="2632CE6E" w14:textId="77777777" w:rsidTr="00D01F48">
        <w:trPr>
          <w:trHeight w:val="367"/>
        </w:trPr>
        <w:tc>
          <w:tcPr>
            <w:tcW w:w="1843" w:type="dxa"/>
            <w:vMerge/>
            <w:shd w:val="clear" w:color="auto" w:fill="DFF5F9"/>
            <w:vAlign w:val="center"/>
          </w:tcPr>
          <w:p w14:paraId="033BB4CE" w14:textId="77777777" w:rsidR="00D01F48" w:rsidRPr="00D973B2" w:rsidRDefault="00D01F48" w:rsidP="00456A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8" w:type="dxa"/>
            <w:shd w:val="clear" w:color="auto" w:fill="DFF5F9"/>
            <w:vAlign w:val="center"/>
          </w:tcPr>
          <w:p w14:paraId="2493EB13" w14:textId="77777777" w:rsidR="00D01F48" w:rsidRPr="00D973B2" w:rsidRDefault="005F3868" w:rsidP="00456AB5">
            <w:pPr>
              <w:spacing w:line="240" w:lineRule="auto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 w:cs="Arial"/>
                <w:b/>
                <w:bCs/>
                <w:sz w:val="14"/>
                <w:szCs w:val="14"/>
                <w:lang w:val="pt-BR" w:eastAsia="en-GB"/>
              </w:rPr>
              <w:t>Acesso para:</w:t>
            </w:r>
          </w:p>
        </w:tc>
        <w:tc>
          <w:tcPr>
            <w:tcW w:w="2833" w:type="dxa"/>
            <w:shd w:val="clear" w:color="auto" w:fill="DFF5F9"/>
            <w:vAlign w:val="center"/>
          </w:tcPr>
          <w:p w14:paraId="59AE0022" w14:textId="77777777" w:rsidR="00D01F48" w:rsidRPr="00D973B2" w:rsidRDefault="005F3868" w:rsidP="00456AB5">
            <w:pPr>
              <w:spacing w:line="240" w:lineRule="auto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  <w:r>
              <w:rPr>
                <w:rFonts w:eastAsia="Arial"/>
                <w:b/>
                <w:bCs/>
                <w:sz w:val="22"/>
                <w:szCs w:val="22"/>
                <w:lang w:val="pt-BR"/>
              </w:rPr>
              <w:t>N/A</w:t>
            </w:r>
          </w:p>
        </w:tc>
        <w:tc>
          <w:tcPr>
            <w:tcW w:w="4675" w:type="dxa"/>
            <w:gridSpan w:val="2"/>
            <w:vMerge/>
            <w:shd w:val="clear" w:color="auto" w:fill="DFF5F9"/>
            <w:vAlign w:val="center"/>
          </w:tcPr>
          <w:p w14:paraId="03480D18" w14:textId="77777777" w:rsidR="00D01F48" w:rsidRPr="00D973B2" w:rsidRDefault="00D01F48" w:rsidP="00456A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4" w:type="dxa"/>
            <w:vMerge/>
            <w:shd w:val="clear" w:color="auto" w:fill="DFF5F9"/>
            <w:vAlign w:val="center"/>
          </w:tcPr>
          <w:p w14:paraId="7E2B050B" w14:textId="77777777" w:rsidR="00D01F48" w:rsidRPr="00D973B2" w:rsidRDefault="00D01F48" w:rsidP="00456A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84" w:type="dxa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36D6119" w14:textId="77777777" w:rsidR="00D01F48" w:rsidRPr="00D973B2" w:rsidRDefault="00D01F48" w:rsidP="00456AB5">
            <w:pPr>
              <w:spacing w:line="240" w:lineRule="auto"/>
              <w:jc w:val="center"/>
              <w:textAlignment w:val="baseline"/>
              <w:rPr>
                <w:rFonts w:eastAsia="Times New Roman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015A1E" w14:paraId="0092C779" w14:textId="77777777" w:rsidTr="00D01F48">
        <w:trPr>
          <w:trHeight w:val="567"/>
        </w:trPr>
        <w:tc>
          <w:tcPr>
            <w:tcW w:w="14877" w:type="dxa"/>
            <w:gridSpan w:val="7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06261D58" w14:textId="77777777" w:rsidR="009C055C" w:rsidRPr="00D973B2" w:rsidRDefault="005F3868" w:rsidP="009C055C">
            <w:pPr>
              <w:spacing w:line="276" w:lineRule="auto"/>
              <w:textAlignment w:val="baseline"/>
              <w:rPr>
                <w:rFonts w:eastAsia="Times New Roman" w:cs="Arial"/>
                <w:b/>
                <w:lang w:eastAsia="en-GB"/>
              </w:rPr>
            </w:pPr>
            <w:r>
              <w:rPr>
                <w:rFonts w:eastAsia="Arial" w:cs="Arial"/>
                <w:b/>
                <w:bCs/>
                <w:lang w:val="pt-BR" w:eastAsia="en-GB"/>
              </w:rPr>
              <w:t xml:space="preserve">Para todos os seus ativos de renda fixa sujeitos a filtros ASG, indique como sua organização garante que os clientes entendam os </w:t>
            </w:r>
            <w:hyperlink r:id="rId96" w:history="1">
              <w:r>
                <w:rPr>
                  <w:rFonts w:eastAsia="Arial" w:cs="Arial"/>
                  <w:b/>
                  <w:bCs/>
                  <w:color w:val="00B0F0"/>
                  <w:lang w:val="pt-BR" w:eastAsia="en-GB"/>
                </w:rPr>
                <w:t>filtros</w:t>
              </w:r>
            </w:hyperlink>
            <w:r>
              <w:rPr>
                <w:rFonts w:eastAsia="Arial" w:cs="Arial"/>
                <w:b/>
                <w:bCs/>
                <w:lang w:val="pt-BR" w:eastAsia="en-GB"/>
              </w:rPr>
              <w:t xml:space="preserve"> ASG e suas implicações.</w:t>
            </w:r>
          </w:p>
          <w:p w14:paraId="7F40621A" w14:textId="77777777" w:rsidR="003135F0" w:rsidRPr="00D973B2" w:rsidRDefault="003135F0" w:rsidP="009C055C">
            <w:pPr>
              <w:spacing w:line="276" w:lineRule="auto"/>
              <w:textAlignment w:val="baseline"/>
              <w:rPr>
                <w:rFonts w:eastAsia="Times New Roman" w:cs="Arial"/>
                <w:b/>
                <w:lang w:eastAsia="en-GB"/>
              </w:rPr>
            </w:pPr>
          </w:p>
          <w:p w14:paraId="640074EE" w14:textId="77777777" w:rsidR="003135F0" w:rsidRPr="00D973B2" w:rsidRDefault="005F3868" w:rsidP="009C055C">
            <w:p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 w:cs="Arial"/>
                <w:bCs/>
                <w:i/>
                <w:iCs/>
                <w:lang w:val="pt-BR" w:eastAsia="en-GB"/>
              </w:rPr>
              <w:t>O</w:t>
            </w:r>
            <w:r>
              <w:rPr>
                <w:rFonts w:eastAsia="Arial" w:cs="Arial"/>
                <w:bCs/>
                <w:i/>
                <w:iCs/>
                <w:lang w:val="pt-BR" w:eastAsia="en-GB"/>
              </w:rPr>
              <w:t>s signatários devem se referir às informações compartilhadas de forma pública ou privada (somente quando os ativos são cobertos por contratos comerciais ou com clientes que impedem a divulgação pública) para todos os seus ativos de renda fixa em que filtro</w:t>
            </w:r>
            <w:r>
              <w:rPr>
                <w:rFonts w:eastAsia="Arial" w:cs="Arial"/>
                <w:bCs/>
                <w:i/>
                <w:iCs/>
                <w:lang w:val="pt-BR" w:eastAsia="en-GB"/>
              </w:rPr>
              <w:t>s ASG são aplicadas isoladamente ou em combinação com outras estratégias.</w:t>
            </w:r>
          </w:p>
        </w:tc>
      </w:tr>
      <w:tr w:rsidR="00015A1E" w14:paraId="4F7417A6" w14:textId="77777777" w:rsidTr="00D01F48">
        <w:trPr>
          <w:trHeight w:val="465"/>
        </w:trPr>
        <w:tc>
          <w:tcPr>
            <w:tcW w:w="14877" w:type="dxa"/>
            <w:gridSpan w:val="7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19FB2DD9" w14:textId="77777777" w:rsidR="00F31BFC" w:rsidRPr="00D973B2" w:rsidRDefault="005F3868" w:rsidP="00406BA5">
            <w:pPr>
              <w:pStyle w:val="ListParagraph"/>
              <w:numPr>
                <w:ilvl w:val="0"/>
                <w:numId w:val="81"/>
              </w:num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/>
                <w:lang w:val="pt-BR"/>
              </w:rPr>
              <w:t xml:space="preserve">(A) Compartilhamos uma lista de filtros ASG </w:t>
            </w:r>
          </w:p>
          <w:p w14:paraId="541A9CD9" w14:textId="77777777" w:rsidR="00F31BFC" w:rsidRPr="00D973B2" w:rsidRDefault="005F3868" w:rsidP="00406BA5">
            <w:pPr>
              <w:pStyle w:val="ListParagraph"/>
              <w:numPr>
                <w:ilvl w:val="0"/>
                <w:numId w:val="81"/>
              </w:num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/>
                <w:lang w:val="pt-BR"/>
              </w:rPr>
              <w:t>(B) Compartilhamos quaisquer alterações nos filtros ASG</w:t>
            </w:r>
          </w:p>
          <w:p w14:paraId="1C000CF5" w14:textId="77777777" w:rsidR="00F31BFC" w:rsidRPr="00D973B2" w:rsidRDefault="005F3868" w:rsidP="00406BA5">
            <w:pPr>
              <w:pStyle w:val="ListParagraph"/>
              <w:numPr>
                <w:ilvl w:val="0"/>
                <w:numId w:val="81"/>
              </w:numPr>
              <w:spacing w:line="276" w:lineRule="auto"/>
              <w:textAlignment w:val="baseline"/>
              <w:rPr>
                <w:rFonts w:eastAsia="Times New Roman" w:cs="Arial"/>
                <w:lang w:eastAsia="en-GB"/>
              </w:rPr>
            </w:pPr>
            <w:r>
              <w:rPr>
                <w:rFonts w:eastAsia="Arial"/>
                <w:lang w:val="pt-BR"/>
              </w:rPr>
              <w:t xml:space="preserve">(C) Explicamos as implicações dos filtros ASG, tais como seu desvio em relação a um </w:t>
            </w:r>
            <w:r>
              <w:rPr>
                <w:rFonts w:eastAsia="Arial"/>
                <w:i/>
                <w:iCs/>
                <w:lang w:val="pt-BR"/>
              </w:rPr>
              <w:t>benchmark</w:t>
            </w:r>
            <w:r>
              <w:rPr>
                <w:rFonts w:eastAsia="Arial"/>
                <w:lang w:val="pt-BR"/>
              </w:rPr>
              <w:t xml:space="preserve"> ou impacto sobre os pesos de setores </w:t>
            </w:r>
          </w:p>
          <w:p w14:paraId="48FDE62D" w14:textId="77777777" w:rsidR="00F31BFC" w:rsidRPr="00D973B2" w:rsidRDefault="005F3868" w:rsidP="005C6AD7">
            <w:pPr>
              <w:pStyle w:val="ListParagraph"/>
              <w:numPr>
                <w:ilvl w:val="0"/>
                <w:numId w:val="90"/>
              </w:numPr>
              <w:spacing w:line="276" w:lineRule="auto"/>
              <w:textAlignment w:val="baseline"/>
              <w:rPr>
                <w:lang w:eastAsia="en-GB"/>
              </w:rPr>
            </w:pPr>
            <w:r>
              <w:rPr>
                <w:rFonts w:eastAsia="Arial"/>
                <w:lang w:val="pt-BR"/>
              </w:rPr>
              <w:t>(D) Não compartilhamos as informações acima para todos os nossos ativos de renda fixa sujeitos a filtros ASG</w:t>
            </w:r>
          </w:p>
        </w:tc>
      </w:tr>
      <w:tr w:rsidR="00015A1E" w14:paraId="54ABB9C6" w14:textId="77777777" w:rsidTr="00D01F48">
        <w:trPr>
          <w:trHeight w:val="300"/>
        </w:trPr>
        <w:tc>
          <w:tcPr>
            <w:tcW w:w="14877" w:type="dxa"/>
            <w:gridSpan w:val="7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33BC2A33" w14:textId="77777777" w:rsidR="009C055C" w:rsidRPr="00D973B2" w:rsidRDefault="009C055C" w:rsidP="00456AB5">
            <w:pPr>
              <w:spacing w:line="240" w:lineRule="auto"/>
              <w:jc w:val="center"/>
              <w:textAlignment w:val="baseline"/>
              <w:rPr>
                <w:rStyle w:val="Hyperlink"/>
                <w:sz w:val="16"/>
                <w:szCs w:val="16"/>
              </w:rPr>
            </w:pPr>
          </w:p>
        </w:tc>
      </w:tr>
      <w:tr w:rsidR="00015A1E" w14:paraId="11A1964E" w14:textId="77777777" w:rsidTr="00D01F48">
        <w:trPr>
          <w:trHeight w:val="300"/>
        </w:trPr>
        <w:tc>
          <w:tcPr>
            <w:tcW w:w="14877" w:type="dxa"/>
            <w:gridSpan w:val="7"/>
            <w:shd w:val="clear" w:color="auto" w:fill="0070C0"/>
            <w:vAlign w:val="center"/>
          </w:tcPr>
          <w:p w14:paraId="5B02B333" w14:textId="77777777" w:rsidR="009C055C" w:rsidRPr="00D973B2" w:rsidRDefault="005F3868" w:rsidP="00456AB5">
            <w:pPr>
              <w:rPr>
                <w:rStyle w:val="Hyperlink"/>
                <w:b/>
                <w:bCs/>
                <w:color w:val="FFFFFF" w:themeColor="background1"/>
                <w:sz w:val="18"/>
                <w:szCs w:val="18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 xml:space="preserve">Notas </w:t>
            </w: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explicativas</w:t>
            </w:r>
          </w:p>
        </w:tc>
      </w:tr>
      <w:tr w:rsidR="00015A1E" w14:paraId="2A46EFC7" w14:textId="77777777" w:rsidTr="00D01F48">
        <w:trPr>
          <w:trHeight w:val="300"/>
        </w:trPr>
        <w:tc>
          <w:tcPr>
            <w:tcW w:w="1843" w:type="dxa"/>
            <w:shd w:val="clear" w:color="auto" w:fill="auto"/>
            <w:vAlign w:val="center"/>
          </w:tcPr>
          <w:p w14:paraId="7F0FDB97" w14:textId="77777777" w:rsidR="009C055C" w:rsidRPr="00D973B2" w:rsidRDefault="005F3868" w:rsidP="00456AB5">
            <w:pPr>
              <w:rPr>
                <w:rStyle w:val="Hyperlink"/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Objetivo do indicador</w:t>
            </w:r>
          </w:p>
        </w:tc>
        <w:tc>
          <w:tcPr>
            <w:tcW w:w="13034" w:type="dxa"/>
            <w:gridSpan w:val="6"/>
            <w:shd w:val="clear" w:color="auto" w:fill="auto"/>
            <w:vAlign w:val="center"/>
          </w:tcPr>
          <w:p w14:paraId="1E6824F9" w14:textId="77777777" w:rsidR="000C08A1" w:rsidRPr="00D973B2" w:rsidRDefault="005F3868" w:rsidP="00456AB5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Este indicador avalia a transparência do signatário com os clientes em sua aplicação de filtros ASG, e se os clientes têm uma ferramenta para avaliar a consistência com que a política de </w:t>
            </w:r>
            <w:r>
              <w:rPr>
                <w:rStyle w:val="Hyperlink"/>
                <w:rFonts w:eastAsia="Arial"/>
                <w:i/>
                <w:iCs/>
                <w:color w:val="000000"/>
                <w:sz w:val="16"/>
                <w:szCs w:val="16"/>
                <w:lang w:val="pt-BR"/>
              </w:rPr>
              <w:t>screening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 é aplicada.</w:t>
            </w:r>
          </w:p>
          <w:p w14:paraId="1C5F1457" w14:textId="77777777" w:rsidR="004A34E8" w:rsidRPr="00D973B2" w:rsidRDefault="004A34E8" w:rsidP="00456AB5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</w:p>
          <w:p w14:paraId="069C03B5" w14:textId="77777777" w:rsidR="009C055C" w:rsidRPr="00D973B2" w:rsidRDefault="005F3868" w:rsidP="00456AB5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Às vezes é difícil para os clientes compreende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rem a aplicação de filtros e suas implicações para as carteiras. Como padrão mínimo, os signatários devem explicar estes filtros para os clientes. Outra boa prática é que o signatário informe sobre mudanças nos filtros e descreva as implicações para a estr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utura da carteira quando, por exemplo, o gestor de ativos é nomeado pelo cliente ou quando a política de </w:t>
            </w:r>
            <w:r>
              <w:rPr>
                <w:rStyle w:val="Hyperlink"/>
                <w:rFonts w:eastAsia="Arial"/>
                <w:i/>
                <w:iCs/>
                <w:color w:val="000000"/>
                <w:sz w:val="16"/>
                <w:szCs w:val="16"/>
                <w:lang w:val="pt-BR"/>
              </w:rPr>
              <w:t>screening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 é alterada.</w:t>
            </w:r>
          </w:p>
        </w:tc>
      </w:tr>
      <w:tr w:rsidR="00015A1E" w14:paraId="573E15D5" w14:textId="77777777" w:rsidTr="00D01F48">
        <w:trPr>
          <w:trHeight w:val="300"/>
        </w:trPr>
        <w:tc>
          <w:tcPr>
            <w:tcW w:w="1843" w:type="dxa"/>
            <w:shd w:val="clear" w:color="auto" w:fill="auto"/>
            <w:vAlign w:val="center"/>
          </w:tcPr>
          <w:p w14:paraId="7E696188" w14:textId="77777777" w:rsidR="009C055C" w:rsidRPr="00D973B2" w:rsidRDefault="005F3868" w:rsidP="00456AB5">
            <w:pPr>
              <w:rPr>
                <w:rStyle w:val="Hyperlink"/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Orientações adicionais</w:t>
            </w:r>
          </w:p>
        </w:tc>
        <w:tc>
          <w:tcPr>
            <w:tcW w:w="13034" w:type="dxa"/>
            <w:gridSpan w:val="6"/>
            <w:shd w:val="clear" w:color="auto" w:fill="auto"/>
            <w:vAlign w:val="center"/>
          </w:tcPr>
          <w:p w14:paraId="2BCFA01C" w14:textId="77777777" w:rsidR="001E71BF" w:rsidRPr="00D973B2" w:rsidRDefault="005F3868" w:rsidP="00456AB5">
            <w:pPr>
              <w:rPr>
                <w:rStyle w:val="Hyperlink"/>
                <w:color w:val="000000" w:themeColor="text1"/>
                <w:sz w:val="16"/>
                <w:szCs w:val="16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A opção “(A) Compartilhamos uma lista de filtros ASG” se refere aos critérios de </w:t>
            </w:r>
            <w:r>
              <w:rPr>
                <w:rStyle w:val="Hyperlink"/>
                <w:rFonts w:eastAsia="Arial"/>
                <w:i/>
                <w:iCs/>
                <w:color w:val="000000"/>
                <w:sz w:val="16"/>
                <w:szCs w:val="16"/>
                <w:lang w:val="pt-BR"/>
              </w:rPr>
              <w:t>screening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 aplicados aos ativos de renda fixa e não às empresas afetadas por eles.</w:t>
            </w:r>
          </w:p>
        </w:tc>
      </w:tr>
      <w:tr w:rsidR="00015A1E" w14:paraId="3702B3A4" w14:textId="77777777" w:rsidTr="00D01F48">
        <w:trPr>
          <w:trHeight w:val="300"/>
        </w:trPr>
        <w:tc>
          <w:tcPr>
            <w:tcW w:w="1843" w:type="dxa"/>
            <w:shd w:val="clear" w:color="auto" w:fill="auto"/>
            <w:vAlign w:val="center"/>
          </w:tcPr>
          <w:p w14:paraId="03D8670C" w14:textId="77777777" w:rsidR="009C055C" w:rsidRPr="00D973B2" w:rsidRDefault="005F3868" w:rsidP="00456AB5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Outros materiais</w:t>
            </w:r>
          </w:p>
        </w:tc>
        <w:tc>
          <w:tcPr>
            <w:tcW w:w="13034" w:type="dxa"/>
            <w:gridSpan w:val="6"/>
            <w:shd w:val="clear" w:color="auto" w:fill="auto"/>
            <w:vAlign w:val="center"/>
          </w:tcPr>
          <w:p w14:paraId="1FF5E298" w14:textId="77777777" w:rsidR="009C055C" w:rsidRPr="00D973B2" w:rsidRDefault="005F3868" w:rsidP="009C055C">
            <w:pPr>
              <w:rPr>
                <w:rStyle w:val="Hyperlink"/>
                <w:color w:val="000000" w:themeColor="text1"/>
              </w:rPr>
            </w:pP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Para mais orientações sobre </w:t>
            </w:r>
            <w:r>
              <w:rPr>
                <w:rStyle w:val="Hyperlink"/>
                <w:rFonts w:eastAsia="Arial"/>
                <w:i/>
                <w:iCs/>
                <w:color w:val="000000"/>
                <w:sz w:val="16"/>
                <w:szCs w:val="16"/>
                <w:lang w:val="pt-BR"/>
              </w:rPr>
              <w:t>screening</w:t>
            </w:r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 xml:space="preserve">, consulte </w:t>
            </w:r>
            <w:hyperlink r:id="rId97" w:history="1">
              <w:r>
                <w:rPr>
                  <w:rStyle w:val="Hyperlink"/>
                  <w:rFonts w:eastAsia="Arial"/>
                  <w:sz w:val="16"/>
                  <w:szCs w:val="16"/>
                  <w:lang w:val="pt-BR"/>
                </w:rPr>
                <w:t>An introduction to responsible investment: screening</w:t>
              </w:r>
            </w:hyperlink>
            <w:r>
              <w:rPr>
                <w:rStyle w:val="Hyperlink"/>
                <w:rFonts w:eastAsia="Arial"/>
                <w:color w:val="000000"/>
                <w:sz w:val="16"/>
                <w:szCs w:val="16"/>
                <w:lang w:val="pt-BR"/>
              </w:rPr>
              <w:t>.</w:t>
            </w:r>
          </w:p>
        </w:tc>
      </w:tr>
      <w:tr w:rsidR="00015A1E" w14:paraId="41098B7A" w14:textId="77777777" w:rsidTr="00D01F48">
        <w:trPr>
          <w:trHeight w:val="300"/>
        </w:trPr>
        <w:tc>
          <w:tcPr>
            <w:tcW w:w="14877" w:type="dxa"/>
            <w:gridSpan w:val="7"/>
            <w:shd w:val="clear" w:color="auto" w:fill="0070C0"/>
            <w:vAlign w:val="center"/>
          </w:tcPr>
          <w:p w14:paraId="7DB26CEC" w14:textId="77777777" w:rsidR="009C055C" w:rsidRPr="00D973B2" w:rsidRDefault="005F3868" w:rsidP="00456AB5">
            <w:pPr>
              <w:rPr>
                <w:color w:val="FFFFFF" w:themeColor="background1"/>
                <w:sz w:val="16"/>
                <w:szCs w:val="16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Lógica</w:t>
            </w:r>
          </w:p>
        </w:tc>
      </w:tr>
      <w:tr w:rsidR="00015A1E" w14:paraId="1C7519F0" w14:textId="77777777" w:rsidTr="00D01F48">
        <w:trPr>
          <w:trHeight w:val="300"/>
        </w:trPr>
        <w:tc>
          <w:tcPr>
            <w:tcW w:w="1843" w:type="dxa"/>
            <w:shd w:val="clear" w:color="auto" w:fill="auto"/>
            <w:vAlign w:val="center"/>
          </w:tcPr>
          <w:p w14:paraId="263896F9" w14:textId="77777777" w:rsidR="00366E35" w:rsidRPr="00D973B2" w:rsidRDefault="005F3868" w:rsidP="00366E35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lastRenderedPageBreak/>
              <w:t>Subordinado a</w:t>
            </w:r>
          </w:p>
        </w:tc>
        <w:tc>
          <w:tcPr>
            <w:tcW w:w="13034" w:type="dxa"/>
            <w:gridSpan w:val="6"/>
            <w:shd w:val="clear" w:color="auto" w:fill="auto"/>
            <w:vAlign w:val="center"/>
          </w:tcPr>
          <w:p w14:paraId="64048527" w14:textId="77777777" w:rsidR="00366E35" w:rsidRPr="00D973B2" w:rsidRDefault="005F3868" w:rsidP="00366E35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[OO 17 FI], [OO 21]</w:t>
            </w:r>
          </w:p>
        </w:tc>
      </w:tr>
      <w:tr w:rsidR="00015A1E" w14:paraId="52ADB8AF" w14:textId="77777777" w:rsidTr="00D01F48">
        <w:trPr>
          <w:trHeight w:val="300"/>
        </w:trPr>
        <w:tc>
          <w:tcPr>
            <w:tcW w:w="1843" w:type="dxa"/>
            <w:shd w:val="clear" w:color="auto" w:fill="auto"/>
            <w:vAlign w:val="center"/>
          </w:tcPr>
          <w:p w14:paraId="5370CDD3" w14:textId="77777777" w:rsidR="009C055C" w:rsidRPr="00D973B2" w:rsidRDefault="005F3868" w:rsidP="00456AB5">
            <w:pPr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Acesso para</w:t>
            </w:r>
          </w:p>
        </w:tc>
        <w:tc>
          <w:tcPr>
            <w:tcW w:w="13034" w:type="dxa"/>
            <w:gridSpan w:val="6"/>
            <w:shd w:val="clear" w:color="auto" w:fill="auto"/>
            <w:vAlign w:val="center"/>
          </w:tcPr>
          <w:p w14:paraId="2994F5FD" w14:textId="77777777" w:rsidR="009C055C" w:rsidRPr="00D973B2" w:rsidRDefault="005F3868" w:rsidP="00456AB5">
            <w:pPr>
              <w:rPr>
                <w:color w:val="000000" w:themeColor="text1"/>
                <w:sz w:val="16"/>
                <w:szCs w:val="16"/>
              </w:rPr>
            </w:pPr>
            <w:r>
              <w:rPr>
                <w:rFonts w:eastAsia="Arial"/>
                <w:color w:val="000000"/>
                <w:sz w:val="16"/>
                <w:szCs w:val="16"/>
                <w:lang w:val="pt-BR"/>
              </w:rPr>
              <w:t>N/A</w:t>
            </w:r>
          </w:p>
        </w:tc>
      </w:tr>
      <w:tr w:rsidR="00015A1E" w14:paraId="3B7D2F3A" w14:textId="77777777" w:rsidTr="00D01F48">
        <w:trPr>
          <w:trHeight w:val="300"/>
        </w:trPr>
        <w:tc>
          <w:tcPr>
            <w:tcW w:w="14877" w:type="dxa"/>
            <w:gridSpan w:val="7"/>
            <w:shd w:val="clear" w:color="auto" w:fill="0070C0"/>
            <w:vAlign w:val="center"/>
          </w:tcPr>
          <w:p w14:paraId="6D93003E" w14:textId="77777777" w:rsidR="009C055C" w:rsidRPr="00D973B2" w:rsidRDefault="005F3868" w:rsidP="00456AB5">
            <w:pPr>
              <w:rPr>
                <w:rFonts w:eastAsia="Times New Roman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r>
              <w:rPr>
                <w:rFonts w:eastAsia="Arial" w:cs="Arial"/>
                <w:b/>
                <w:bCs/>
                <w:color w:val="FFFFFF"/>
                <w:sz w:val="18"/>
                <w:szCs w:val="18"/>
                <w:lang w:val="pt-BR" w:eastAsia="en-GB"/>
              </w:rPr>
              <w:t>Avaliação</w:t>
            </w:r>
          </w:p>
        </w:tc>
      </w:tr>
      <w:tr w:rsidR="00015A1E" w14:paraId="620E1F05" w14:textId="77777777" w:rsidTr="00D01F48">
        <w:trPr>
          <w:trHeight w:val="354"/>
        </w:trPr>
        <w:tc>
          <w:tcPr>
            <w:tcW w:w="1843" w:type="dxa"/>
            <w:shd w:val="clear" w:color="auto" w:fill="auto"/>
            <w:vAlign w:val="center"/>
          </w:tcPr>
          <w:p w14:paraId="4C89A2B4" w14:textId="77777777" w:rsidR="009C055C" w:rsidRPr="00D973B2" w:rsidRDefault="005F3868" w:rsidP="00456AB5">
            <w:pPr>
              <w:rPr>
                <w:b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Critérios de avaliação</w:t>
            </w:r>
          </w:p>
        </w:tc>
        <w:tc>
          <w:tcPr>
            <w:tcW w:w="6517" w:type="dxa"/>
            <w:gridSpan w:val="3"/>
            <w:shd w:val="clear" w:color="auto" w:fill="auto"/>
            <w:vAlign w:val="center"/>
          </w:tcPr>
          <w:p w14:paraId="5733BD0A" w14:textId="77777777" w:rsidR="00DD41FC" w:rsidRPr="00D973B2" w:rsidRDefault="005F3868" w:rsidP="00D019A0">
            <w:pPr>
              <w:spacing w:line="240" w:lineRule="auto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t>100 pontos neste indicador.</w:t>
            </w: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br/>
            </w: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br/>
              <w:t>100 pontos se as três opções A-C forem selecionadas.</w:t>
            </w:r>
          </w:p>
          <w:p w14:paraId="76E806D1" w14:textId="77777777" w:rsidR="00DD41FC" w:rsidRPr="00D973B2" w:rsidRDefault="005F3868" w:rsidP="00D019A0">
            <w:pPr>
              <w:spacing w:line="240" w:lineRule="auto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t xml:space="preserve">66 pontos se 2 opções forem selecionadas entre A-C; </w:t>
            </w:r>
            <w:r>
              <w:rPr>
                <w:rFonts w:eastAsia="Arial" w:cs="Arial"/>
                <w:b/>
                <w:bCs/>
                <w:color w:val="000000"/>
                <w:sz w:val="16"/>
                <w:szCs w:val="16"/>
                <w:lang w:val="pt-BR"/>
              </w:rPr>
              <w:t>DEVE</w:t>
            </w: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t xml:space="preserve"> incluir A.</w:t>
            </w:r>
          </w:p>
          <w:p w14:paraId="3E5A6621" w14:textId="77777777" w:rsidR="00DD41FC" w:rsidRPr="00D973B2" w:rsidRDefault="005F3868" w:rsidP="00D019A0">
            <w:pPr>
              <w:spacing w:line="240" w:lineRule="auto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t>33 pontos se a opção A for selecionada.</w:t>
            </w:r>
          </w:p>
          <w:p w14:paraId="2D0CD08A" w14:textId="77777777" w:rsidR="00DD41FC" w:rsidRPr="00D973B2" w:rsidRDefault="005F3868" w:rsidP="00D019A0">
            <w:pPr>
              <w:spacing w:line="240" w:lineRule="auto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t>0 ponto se 1-2 opções forem selecionadas entre B-C, OU se a opção D for selecionada.</w:t>
            </w:r>
          </w:p>
        </w:tc>
        <w:tc>
          <w:tcPr>
            <w:tcW w:w="6517" w:type="dxa"/>
            <w:gridSpan w:val="3"/>
            <w:shd w:val="clear" w:color="auto" w:fill="auto"/>
            <w:vAlign w:val="center"/>
          </w:tcPr>
          <w:p w14:paraId="5FA8FBB9" w14:textId="77777777" w:rsidR="00DD41FC" w:rsidRPr="00D973B2" w:rsidRDefault="005F3868" w:rsidP="00B2065F">
            <w:pPr>
              <w:spacing w:line="240" w:lineRule="auto"/>
              <w:rPr>
                <w:rFonts w:cs="Arial"/>
                <w:color w:val="000000"/>
                <w:sz w:val="16"/>
                <w:szCs w:val="16"/>
              </w:rPr>
            </w:pP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t>Informações adicionais:</w:t>
            </w:r>
          </w:p>
          <w:p w14:paraId="70CDCDE2" w14:textId="77777777" w:rsidR="00DD41FC" w:rsidRPr="00D973B2" w:rsidRDefault="00DD41FC" w:rsidP="00B2065F">
            <w:pPr>
              <w:spacing w:line="240" w:lineRule="auto"/>
              <w:rPr>
                <w:rFonts w:cs="Arial"/>
                <w:color w:val="000000"/>
                <w:sz w:val="16"/>
                <w:szCs w:val="16"/>
              </w:rPr>
            </w:pPr>
          </w:p>
          <w:p w14:paraId="2260439A" w14:textId="77777777" w:rsidR="009C055C" w:rsidRPr="00D973B2" w:rsidRDefault="005F3868" w:rsidP="00B2065F">
            <w:pPr>
              <w:spacing w:line="240" w:lineRule="auto"/>
              <w:rPr>
                <w:rFonts w:eastAsia="Times New Roman" w:cs="Arial"/>
                <w:color w:val="000000"/>
                <w:sz w:val="16"/>
                <w:szCs w:val="16"/>
              </w:rPr>
            </w:pP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t>Se a opção “D” for selecionada, a pont</w:t>
            </w: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t>uação será 0/100 ponto neste indicador.</w:t>
            </w:r>
          </w:p>
        </w:tc>
      </w:tr>
      <w:tr w:rsidR="00015A1E" w14:paraId="059EB556" w14:textId="77777777" w:rsidTr="00D01F48">
        <w:trPr>
          <w:trHeight w:val="300"/>
        </w:trPr>
        <w:tc>
          <w:tcPr>
            <w:tcW w:w="1843" w:type="dxa"/>
            <w:shd w:val="clear" w:color="auto" w:fill="auto"/>
            <w:vAlign w:val="center"/>
          </w:tcPr>
          <w:p w14:paraId="52C8E5DF" w14:textId="77777777" w:rsidR="009C055C" w:rsidRPr="009C7816" w:rsidRDefault="005F3868" w:rsidP="00456AB5">
            <w:pPr>
              <w:spacing w:line="240" w:lineRule="auto"/>
              <w:rPr>
                <w:b/>
                <w:bCs/>
                <w:sz w:val="16"/>
                <w:szCs w:val="16"/>
              </w:rPr>
            </w:pPr>
            <w:r>
              <w:rPr>
                <w:rFonts w:eastAsia="Arial"/>
                <w:b/>
                <w:bCs/>
                <w:sz w:val="16"/>
                <w:szCs w:val="16"/>
                <w:lang w:val="pt-BR"/>
              </w:rPr>
              <w:t>Multiplicador</w:t>
            </w:r>
          </w:p>
        </w:tc>
        <w:tc>
          <w:tcPr>
            <w:tcW w:w="13034" w:type="dxa"/>
            <w:gridSpan w:val="6"/>
            <w:shd w:val="clear" w:color="auto" w:fill="auto"/>
            <w:vAlign w:val="center"/>
          </w:tcPr>
          <w:p w14:paraId="00277ACD" w14:textId="77777777" w:rsidR="009C055C" w:rsidRPr="009C7816" w:rsidRDefault="005F3868" w:rsidP="008F5DF1">
            <w:pPr>
              <w:spacing w:line="240" w:lineRule="auto"/>
              <w:rPr>
                <w:rFonts w:eastAsia="Times New Roman" w:cs="Arial"/>
                <w:color w:val="000000"/>
                <w:sz w:val="16"/>
                <w:szCs w:val="16"/>
              </w:rPr>
            </w:pPr>
            <w:r>
              <w:rPr>
                <w:rFonts w:eastAsia="Arial" w:cs="Arial"/>
                <w:color w:val="000000"/>
                <w:sz w:val="16"/>
                <w:szCs w:val="16"/>
                <w:lang w:val="pt-BR"/>
              </w:rPr>
              <w:t xml:space="preserve">O multiplicador será confirmado antes do início do ciclo de relatórios de 2023, que começa em meados de maio. </w:t>
            </w:r>
          </w:p>
        </w:tc>
      </w:tr>
    </w:tbl>
    <w:p w14:paraId="349F53D3" w14:textId="77777777" w:rsidR="008D7990" w:rsidRPr="00D973B2" w:rsidRDefault="008D7990" w:rsidP="00786456"/>
    <w:sectPr w:rsidR="008D7990" w:rsidRPr="00D973B2" w:rsidSect="005144BD">
      <w:footerReference w:type="default" r:id="rId98"/>
      <w:headerReference w:type="first" r:id="rId99"/>
      <w:footerReference w:type="first" r:id="rId100"/>
      <w:pgSz w:w="16838" w:h="11906" w:orient="landscape"/>
      <w:pgMar w:top="1440" w:right="998" w:bottom="1440" w:left="993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14108D3" w14:textId="77777777" w:rsidR="00B8298F" w:rsidRDefault="00B8298F">
      <w:pPr>
        <w:spacing w:line="240" w:lineRule="auto"/>
      </w:pPr>
      <w:r>
        <w:separator/>
      </w:r>
    </w:p>
  </w:endnote>
  <w:endnote w:type="continuationSeparator" w:id="0">
    <w:p w14:paraId="5B50B078" w14:textId="77777777" w:rsidR="00B8298F" w:rsidRDefault="00B8298F">
      <w:pPr>
        <w:spacing w:line="240" w:lineRule="auto"/>
      </w:pPr>
      <w:r>
        <w:continuationSeparator/>
      </w:r>
    </w:p>
  </w:endnote>
  <w:endnote w:type="continuationNotice" w:id="1">
    <w:p w14:paraId="2032C2BA" w14:textId="77777777" w:rsidR="00CB34BF" w:rsidRDefault="00CB34BF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  <w:font w:name="Times">
    <w:altName w:val="Sylfaen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lright Sans Regular">
    <w:altName w:val="Arial"/>
    <w:panose1 w:val="00000000000000000000"/>
    <w:charset w:val="00"/>
    <w:family w:val="modern"/>
    <w:notTrueType/>
    <w:pitch w:val="variable"/>
    <w:sig w:usb0="0000008F" w:usb1="00000001" w:usb2="00000000" w:usb3="00000000" w:csb0="0000000B" w:csb1="00000000"/>
  </w:font>
  <w:font w:name="Alright Sans Light">
    <w:altName w:val="Calibri"/>
    <w:panose1 w:val="00000000000000000000"/>
    <w:charset w:val="00"/>
    <w:family w:val="auto"/>
    <w:notTrueType/>
    <w:pitch w:val="variable"/>
    <w:sig w:usb0="0000000F" w:usb1="00000001" w:usb2="00000000" w:usb3="00000000" w:csb0="0000000B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B34592" w14:textId="77777777" w:rsidR="00C436D3" w:rsidRPr="0098553C" w:rsidRDefault="005F3868" w:rsidP="00A27FF8">
    <w:pPr>
      <w:pStyle w:val="Footer"/>
      <w:framePr w:w="11854" w:wrap="around" w:vAnchor="text" w:hAnchor="page" w:x="16" w:y="391"/>
      <w:jc w:val="center"/>
      <w:rPr>
        <w:rStyle w:val="PageNumber"/>
        <w:rFonts w:ascii="Alright Sans Light" w:hAnsi="Alright Sans Light"/>
        <w:color w:val="808080"/>
      </w:rPr>
    </w:pPr>
    <w:r w:rsidRPr="0098553C">
      <w:rPr>
        <w:rStyle w:val="PageNumber"/>
        <w:rFonts w:ascii="Alright Sans Light" w:hAnsi="Alright Sans Light"/>
        <w:color w:val="808080"/>
      </w:rPr>
      <w:fldChar w:fldCharType="begin"/>
    </w:r>
    <w:r w:rsidRPr="0098553C">
      <w:rPr>
        <w:rStyle w:val="PageNumber"/>
        <w:rFonts w:ascii="Alright Sans Light" w:hAnsi="Alright Sans Light"/>
        <w:color w:val="808080"/>
      </w:rPr>
      <w:instrText xml:space="preserve">PAGE  </w:instrText>
    </w:r>
    <w:r w:rsidRPr="0098553C">
      <w:rPr>
        <w:rStyle w:val="PageNumber"/>
        <w:rFonts w:ascii="Alright Sans Light" w:hAnsi="Alright Sans Light"/>
        <w:color w:val="808080"/>
      </w:rPr>
      <w:fldChar w:fldCharType="separate"/>
    </w:r>
    <w:r>
      <w:rPr>
        <w:rStyle w:val="PageNumber"/>
        <w:rFonts w:ascii="Alright Sans Light" w:hAnsi="Alright Sans Light"/>
        <w:noProof/>
        <w:color w:val="808080"/>
      </w:rPr>
      <w:t>63</w:t>
    </w:r>
    <w:r w:rsidRPr="0098553C">
      <w:rPr>
        <w:rStyle w:val="PageNumber"/>
        <w:rFonts w:ascii="Alright Sans Light" w:hAnsi="Alright Sans Light"/>
        <w:color w:val="808080"/>
      </w:rPr>
      <w:fldChar w:fldCharType="end"/>
    </w:r>
  </w:p>
  <w:p w14:paraId="7680BE63" w14:textId="77777777" w:rsidR="00C436D3" w:rsidRDefault="004147BB">
    <w:pPr>
      <w:pStyle w:val="Footer"/>
    </w:pPr>
    <w:r w:rsidRPr="000F3CF4">
      <w:rPr>
        <w:noProof/>
        <w:lang w:val="en-US"/>
      </w:rPr>
      <mc:AlternateContent>
        <mc:Choice Requires="wps">
          <w:drawing>
            <wp:anchor distT="45720" distB="45720" distL="114300" distR="114300" simplePos="0" relativeHeight="251662848" behindDoc="0" locked="0" layoutInCell="1" allowOverlap="1" wp14:anchorId="1B4AE600" wp14:editId="23665050">
              <wp:simplePos x="0" y="0"/>
              <wp:positionH relativeFrom="margin">
                <wp:align>right</wp:align>
              </wp:positionH>
              <wp:positionV relativeFrom="paragraph">
                <wp:posOffset>160020</wp:posOffset>
              </wp:positionV>
              <wp:extent cx="400050" cy="280670"/>
              <wp:effectExtent l="0" t="0" r="0" b="5080"/>
              <wp:wrapSquare wrapText="bothSides"/>
              <wp:docPr id="12" name="Text Box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00050" cy="28067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FDCC2E4" w14:textId="77777777" w:rsidR="00C436D3" w:rsidRPr="000F3CF4" w:rsidRDefault="005F3868" w:rsidP="00794C3D">
                          <w:pPr>
                            <w:jc w:val="right"/>
                            <w:rPr>
                              <w:color w:val="FFFFFF" w:themeColor="background1"/>
                            </w:rPr>
                          </w:pPr>
                          <w:r w:rsidRPr="00794C3D">
                            <w:rPr>
                              <w:color w:val="FFFFFF" w:themeColor="background1"/>
                            </w:rPr>
                            <w:fldChar w:fldCharType="begin"/>
                          </w:r>
                          <w:r w:rsidRPr="00794C3D">
                            <w:rPr>
                              <w:color w:val="FFFFFF" w:themeColor="background1"/>
                            </w:rPr>
                            <w:instrText xml:space="preserve"> PAGE   \* MERGEFORMAT </w:instrText>
                          </w:r>
                          <w:r w:rsidRPr="00794C3D">
                            <w:rPr>
                              <w:color w:val="FFFFFF" w:themeColor="background1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color w:val="FFFFFF" w:themeColor="background1"/>
                            </w:rPr>
                            <w:t>63</w:t>
                          </w:r>
                          <w:r w:rsidRPr="00794C3D">
                            <w:rPr>
                              <w:noProof/>
                              <w:color w:val="FFFFFF" w:themeColor="background1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arto="http://schemas.microsoft.com/office/word/2006/arto">
          <w:pict>
            <v:shapetype w14:anchorId="1B4AE600" id="_x0000_t202" coordsize="21600,21600" o:spt="202" path="m,l,21600r21600,l21600,xe">
              <v:stroke joinstyle="miter"/>
              <v:path gradientshapeok="t" o:connecttype="rect"/>
            </v:shapetype>
            <v:shape id="_x0000_s1031" type="#_x0000_t202" style="position:absolute;margin-left:-19.7pt;margin-top:12.6pt;width:31.5pt;height:22.1pt;z-index:251662848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" filled="f" stroked="f">
              <v:textbox>
                <w:txbxContent>
                  <w:p w14:paraId="0FDCC2E4" w14:textId="77777777" w:rsidR="00C436D3" w:rsidRPr="000F3CF4" w:rsidRDefault="00000000" w:rsidP="00794C3D">
                    <w:pPr>
                      <w:jc w:val="right"/>
                      <w:rPr>
                        <w:color w:val="FFFFFF" w:themeColor="background1"/>
                      </w:rPr>
                    </w:pPr>
                    <w:r w:rsidRPr="00794C3D">
                      <w:rPr>
                        <w:color w:val="FFFFFF" w:themeColor="background1"/>
                      </w:rPr>
                      <w:fldChar w:fldCharType="begin"/>
                    </w:r>
                    <w:r w:rsidRPr="00794C3D">
                      <w:rPr>
                        <w:color w:val="FFFFFF" w:themeColor="background1"/>
                      </w:rPr>
                      <w:instrText xml:space="preserve"> PAGE   \* MERGEFORMAT </w:instrText>
                    </w:r>
                    <w:r w:rsidRPr="00794C3D">
                      <w:rPr>
                        <w:color w:val="FFFFFF" w:themeColor="background1"/>
                      </w:rPr>
                      <w:fldChar w:fldCharType="separate"/>
                    </w:r>
                    <w:r>
                      <w:rPr>
                        <w:noProof/>
                        <w:color w:val="FFFFFF" w:themeColor="background1"/>
                      </w:rPr>
                      <w:t>63</w:t>
                    </w:r>
                    <w:r w:rsidRPr="00794C3D">
                      <w:rPr>
                        <w:noProof/>
                        <w:color w:val="FFFFFF" w:themeColor="background1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Pr="000F3CF4">
      <w:rPr>
        <w:noProof/>
        <w:lang w:val="en-US"/>
      </w:rPr>
      <mc:AlternateContent>
        <mc:Choice Requires="wps">
          <w:drawing>
            <wp:anchor distT="45720" distB="45720" distL="114300" distR="114300" simplePos="0" relativeHeight="251659776" behindDoc="0" locked="0" layoutInCell="1" allowOverlap="1" wp14:anchorId="2723DD63" wp14:editId="25F0EE04">
              <wp:simplePos x="0" y="0"/>
              <wp:positionH relativeFrom="column">
                <wp:posOffset>5132070</wp:posOffset>
              </wp:positionH>
              <wp:positionV relativeFrom="paragraph">
                <wp:posOffset>150495</wp:posOffset>
              </wp:positionV>
              <wp:extent cx="1781175" cy="280670"/>
              <wp:effectExtent l="0" t="0" r="0" b="5080"/>
              <wp:wrapSquare wrapText="bothSides"/>
              <wp:docPr id="13" name="Text Box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81175" cy="28067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F5C2618" w14:textId="77777777" w:rsidR="00C436D3" w:rsidRPr="000F3CF4" w:rsidRDefault="005F3868" w:rsidP="000F3CF4">
                          <w:pPr>
                            <w:jc w:val="right"/>
                            <w:rPr>
                              <w:color w:val="FFFFFF" w:themeColor="background1"/>
                            </w:rPr>
                          </w:pPr>
                          <w:hyperlink r:id="rId1" w:history="1">
                            <w:r>
                              <w:rPr>
                                <w:rFonts w:eastAsia="Arial"/>
                                <w:color w:val="FFFFFF"/>
                                <w:lang w:val="pt-BR"/>
                              </w:rPr>
                              <w:t>reporting@unpri.org</w:t>
                            </w:r>
                          </w:hyperlink>
                        </w:p>
                      </w:txbxContent>
                    </wps:txbx>
                    <wps:bodyPr rot="0" vert="horz" wrap="square" lIns="91440" tIns="45720" rIns="91440" bIns="45720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arto="http://schemas.microsoft.com/office/word/2006/arto">
          <w:pict>
            <v:shape w14:anchorId="2723DD63" id="_x0000_s1032" type="#_x0000_t202" style="position:absolute;margin-left:404.1pt;margin-top:11.85pt;width:140.25pt;height:22.1pt;z-index:2516597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" filled="f" stroked="f">
              <v:textbox>
                <w:txbxContent>
                  <w:p w14:paraId="1F5C2618" w14:textId="77777777" w:rsidR="00C436D3" w:rsidRPr="000F3CF4" w:rsidRDefault="00000000" w:rsidP="000F3CF4">
                    <w:pPr>
                      <w:jc w:val="right"/>
                      <w:rPr>
                        <w:color w:val="FFFFFF" w:themeColor="background1"/>
                      </w:rPr>
                    </w:pPr>
                    <w:hyperlink r:id="rId2" w:history="1">
                      <w:r>
                        <w:rPr>
                          <w:rFonts w:eastAsia="Arial"/>
                          <w:color w:val="FFFFFF"/>
                          <w:lang w:val="pt-BR"/>
                        </w:rPr>
                        <w:t>reporting@unpri.org</w:t>
                      </w:r>
                    </w:hyperlink>
                  </w:p>
                </w:txbxContent>
              </v:textbox>
              <w10:wrap type="square"/>
            </v:shape>
          </w:pict>
        </mc:Fallback>
      </mc:AlternateContent>
    </w:r>
    <w:r w:rsidR="005F3868">
      <w:rPr>
        <w:noProof/>
        <w:lang w:val="en-US"/>
      </w:rPr>
      <mc:AlternateContent>
        <mc:Choice Requires="wps">
          <w:drawing>
            <wp:anchor distT="0" distB="0" distL="114300" distR="114300" simplePos="0" relativeHeight="251661824" behindDoc="0" locked="0" layoutInCell="1" allowOverlap="1" wp14:anchorId="26E7DB22" wp14:editId="27CE6C5D">
              <wp:simplePos x="0" y="0"/>
              <wp:positionH relativeFrom="column">
                <wp:posOffset>1264920</wp:posOffset>
              </wp:positionH>
              <wp:positionV relativeFrom="paragraph">
                <wp:posOffset>179070</wp:posOffset>
              </wp:positionV>
              <wp:extent cx="2514600" cy="242570"/>
              <wp:effectExtent l="0" t="0" r="0" b="5080"/>
              <wp:wrapNone/>
              <wp:docPr id="14" name="Text Box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514600" cy="24257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F3F2459" w14:textId="77777777" w:rsidR="00C436D3" w:rsidRPr="00794C3D" w:rsidRDefault="005F3868">
                          <w:pPr>
                            <w:rPr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eastAsia="Arial"/>
                              <w:color w:val="FFFFFF"/>
                              <w:sz w:val="14"/>
                              <w:szCs w:val="14"/>
                              <w:lang w:val="pt-BR"/>
                            </w:rPr>
                            <w:t>Copyright © 2022 PRI Association. Todos os direitos reservados.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6E7DB22" id="Text Box 14" o:spid="_x0000_s1033" type="#_x0000_t202" style="position:absolute;margin-left:99.6pt;margin-top:14.1pt;width:198pt;height:19.1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" filled="f" stroked="f" strokeweight=".5pt">
              <v:textbox>
                <w:txbxContent>
                  <w:p w14:paraId="5F3F2459" w14:textId="77777777" w:rsidR="00C436D3" w:rsidRPr="00794C3D" w:rsidRDefault="00000000">
                    <w:pPr>
                      <w:rPr>
                        <w:color w:val="FFFFFF" w:themeColor="background1"/>
                        <w:sz w:val="14"/>
                        <w:szCs w:val="14"/>
                      </w:rPr>
                    </w:pPr>
                    <w:r>
                      <w:rPr>
                        <w:rFonts w:eastAsia="Arial"/>
                        <w:color w:val="FFFFFF"/>
                        <w:sz w:val="14"/>
                        <w:szCs w:val="14"/>
                        <w:lang w:val="pt-BR"/>
                      </w:rPr>
                      <w:t>Copyright © 2022 PRI Association. Todos os direitos reservados.</w:t>
                    </w:r>
                  </w:p>
                </w:txbxContent>
              </v:textbox>
            </v:shape>
          </w:pict>
        </mc:Fallback>
      </mc:AlternateContent>
    </w:r>
    <w:r w:rsidR="005F3868" w:rsidRPr="000F3CF4">
      <w:rPr>
        <w:noProof/>
        <w:lang w:val="en-US"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351FEA6D" wp14:editId="24712BBE">
              <wp:simplePos x="0" y="0"/>
              <wp:positionH relativeFrom="page">
                <wp:posOffset>-55245</wp:posOffset>
              </wp:positionH>
              <wp:positionV relativeFrom="paragraph">
                <wp:posOffset>-69166</wp:posOffset>
              </wp:positionV>
              <wp:extent cx="10753725" cy="657225"/>
              <wp:effectExtent l="0" t="0" r="9525" b="9525"/>
              <wp:wrapNone/>
              <wp:docPr id="10" name="Rectangle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0753725" cy="657225"/>
                      </a:xfrm>
                      <a:prstGeom prst="rect">
                        <a:avLst/>
                      </a:prstGeom>
                      <a:solidFill>
                        <a:srgbClr val="0070C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1BB83CCF" w14:textId="77777777" w:rsidR="00C436D3" w:rsidRDefault="00C436D3" w:rsidP="00621DCE">
                          <w:pPr>
                            <w:jc w:val="center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rect w14:anchorId="351FEA6D" id="Rectangle 10" o:spid="_x0000_s1034" style="position:absolute;margin-left:-4.35pt;margin-top:-5.45pt;width:846.75pt;height:51.75pt;z-index:25165875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" fillcolor="#0070c0" stroked="f" strokeweight="1pt">
              <v:textbox>
                <w:txbxContent>
                  <w:p w14:paraId="1BB83CCF" w14:textId="77777777" w:rsidR="00C436D3" w:rsidRDefault="00C436D3" w:rsidP="00621DCE">
                    <w:pPr>
                      <w:jc w:val="center"/>
                    </w:pPr>
                  </w:p>
                </w:txbxContent>
              </v:textbox>
              <w10:wrap anchorx="page"/>
            </v:rect>
          </w:pict>
        </mc:Fallback>
      </mc:AlternateContent>
    </w:r>
    <w:r w:rsidR="005F3868" w:rsidRPr="000F3CF4">
      <w:rPr>
        <w:noProof/>
        <w:lang w:val="en-US"/>
      </w:rPr>
      <w:drawing>
        <wp:anchor distT="0" distB="0" distL="114300" distR="114300" simplePos="0" relativeHeight="251660800" behindDoc="0" locked="0" layoutInCell="1" allowOverlap="1" wp14:anchorId="24A7F131" wp14:editId="59DC9E1F">
          <wp:simplePos x="0" y="0"/>
          <wp:positionH relativeFrom="margin">
            <wp:posOffset>-64770</wp:posOffset>
          </wp:positionH>
          <wp:positionV relativeFrom="paragraph">
            <wp:posOffset>142875</wp:posOffset>
          </wp:positionV>
          <wp:extent cx="1152525" cy="250190"/>
          <wp:effectExtent l="0" t="0" r="9525" b="0"/>
          <wp:wrapNone/>
          <wp:docPr id="225" name="Picture 22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5" name="Picture 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152525" cy="2501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97ADE6" w14:textId="77777777" w:rsidR="00C436D3" w:rsidRDefault="005F3868">
    <w:pPr>
      <w:pStyle w:val="Footer"/>
    </w:pPr>
    <w:r>
      <w:rPr>
        <w:noProof/>
        <w:lang w:val="en-US"/>
      </w:rPr>
      <w:drawing>
        <wp:anchor distT="0" distB="0" distL="114300" distR="114300" simplePos="0" relativeHeight="251657728" behindDoc="0" locked="0" layoutInCell="1" allowOverlap="1" wp14:anchorId="46391CE1" wp14:editId="1815B051">
          <wp:simplePos x="0" y="0"/>
          <wp:positionH relativeFrom="margin">
            <wp:posOffset>-57150</wp:posOffset>
          </wp:positionH>
          <wp:positionV relativeFrom="paragraph">
            <wp:posOffset>128905</wp:posOffset>
          </wp:positionV>
          <wp:extent cx="1152525" cy="250263"/>
          <wp:effectExtent l="0" t="0" r="0" b="0"/>
          <wp:wrapNone/>
          <wp:docPr id="227" name="Picture 22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7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152525" cy="25026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4147BB">
      <w:rPr>
        <w:noProof/>
        <w:lang w:val="en-US"/>
      </w:rPr>
      <mc:AlternateContent>
        <mc:Choice Requires="wps">
          <w:drawing>
            <wp:anchor distT="45720" distB="45720" distL="114300" distR="114300" simplePos="0" relativeHeight="251656704" behindDoc="0" locked="0" layoutInCell="1" allowOverlap="1" wp14:anchorId="1319DF55" wp14:editId="6299736E">
              <wp:simplePos x="0" y="0"/>
              <wp:positionH relativeFrom="column">
                <wp:posOffset>5579745</wp:posOffset>
              </wp:positionH>
              <wp:positionV relativeFrom="paragraph">
                <wp:posOffset>112395</wp:posOffset>
              </wp:positionV>
              <wp:extent cx="3220720" cy="280670"/>
              <wp:effectExtent l="0" t="0" r="0" b="5080"/>
              <wp:wrapSquare wrapText="bothSides"/>
              <wp:docPr id="217" name="Text Box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20720" cy="28067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75683F7" w14:textId="77777777" w:rsidR="00C436D3" w:rsidRPr="000F3CF4" w:rsidRDefault="005F3868" w:rsidP="000F3CF4">
                          <w:pPr>
                            <w:jc w:val="right"/>
                            <w:rPr>
                              <w:color w:val="FFFFFF" w:themeColor="background1"/>
                            </w:rPr>
                          </w:pPr>
                          <w:hyperlink r:id="rId2" w:history="1">
                            <w:r>
                              <w:rPr>
                                <w:rFonts w:eastAsia="Arial"/>
                                <w:color w:val="FFFFFF"/>
                                <w:lang w:val="pt-BR"/>
                              </w:rPr>
                              <w:t>reporting@unpri.org</w:t>
                            </w:r>
                          </w:hyperlink>
                        </w:p>
                      </w:txbxContent>
                    </wps:txbx>
                    <wps:bodyPr rot="0" vert="horz" wrap="square" lIns="91440" tIns="45720" rIns="91440" bIns="45720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arto="http://schemas.microsoft.com/office/word/2006/arto">
          <w:pict>
            <v:shapetype w14:anchorId="1319DF55" id="_x0000_t202" coordsize="21600,21600" o:spt="202" path="m,l,21600r21600,l21600,xe">
              <v:stroke joinstyle="miter"/>
              <v:path gradientshapeok="t" o:connecttype="rect"/>
            </v:shapetype>
            <v:shape id="_x0000_s1035" type="#_x0000_t202" style="position:absolute;margin-left:439.35pt;margin-top:8.85pt;width:253.6pt;height:22.1pt;z-index:2516567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" filled="f" stroked="f">
              <v:textbox>
                <w:txbxContent>
                  <w:p w14:paraId="075683F7" w14:textId="77777777" w:rsidR="00C436D3" w:rsidRPr="000F3CF4" w:rsidRDefault="00000000" w:rsidP="000F3CF4">
                    <w:pPr>
                      <w:jc w:val="right"/>
                      <w:rPr>
                        <w:color w:val="FFFFFF" w:themeColor="background1"/>
                      </w:rPr>
                    </w:pPr>
                    <w:hyperlink r:id="rId5" w:history="1">
                      <w:r>
                        <w:rPr>
                          <w:rFonts w:eastAsia="Arial"/>
                          <w:color w:val="FFFFFF"/>
                          <w:lang w:val="pt-BR"/>
                        </w:rPr>
                        <w:t>reporting@unpri.org</w:t>
                      </w:r>
                    </w:hyperlink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55680" behindDoc="0" locked="0" layoutInCell="1" allowOverlap="1" wp14:anchorId="33EE1B9A" wp14:editId="50A5B837">
              <wp:simplePos x="0" y="0"/>
              <wp:positionH relativeFrom="page">
                <wp:posOffset>-28576</wp:posOffset>
              </wp:positionH>
              <wp:positionV relativeFrom="paragraph">
                <wp:posOffset>-78105</wp:posOffset>
              </wp:positionV>
              <wp:extent cx="10753725" cy="657225"/>
              <wp:effectExtent l="0" t="0" r="9525" b="9525"/>
              <wp:wrapNone/>
              <wp:docPr id="1" name="Rectangl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0753725" cy="657225"/>
                      </a:xfrm>
                      <a:prstGeom prst="rect">
                        <a:avLst/>
                      </a:prstGeom>
                      <a:solidFill>
                        <a:srgbClr val="0070C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rect id="Rectangle 1" o:spid="_x0000_s2054" style="width:846.75pt;height:51.75pt;margin-top:-6.15pt;margin-left:-2.25pt;mso-position-horizontal-relative:page;mso-width-percent:0;mso-width-relative:margin;mso-wrap-distance-bottom:0;mso-wrap-distance-left:9pt;mso-wrap-distance-right:9pt;mso-wrap-distance-top:0;mso-wrap-style:square;position:absolute;visibility:visible;v-text-anchor:middle;z-index:251661312" fillcolor="#0070c0" stroked="f" strokeweight="1pt"/>
          </w:pict>
        </mc:Fallback>
      </mc:AlternateContent>
    </w:r>
    <w:r w:rsidRPr="00A27FF8">
      <w:rPr>
        <w:noProof/>
        <w:lang w:val="en-US"/>
      </w:rPr>
      <w:drawing>
        <wp:anchor distT="0" distB="0" distL="114300" distR="114300" simplePos="0" relativeHeight="251653632" behindDoc="0" locked="0" layoutInCell="1" allowOverlap="1" wp14:anchorId="0098E496" wp14:editId="0485F05D">
          <wp:simplePos x="0" y="0"/>
          <wp:positionH relativeFrom="page">
            <wp:posOffset>8255</wp:posOffset>
          </wp:positionH>
          <wp:positionV relativeFrom="page">
            <wp:posOffset>9783445</wp:posOffset>
          </wp:positionV>
          <wp:extent cx="2919095" cy="881380"/>
          <wp:effectExtent l="0" t="0" r="0" b="0"/>
          <wp:wrapNone/>
          <wp:docPr id="228" name="Picture 2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8" name="footer 2014 -Address.jpg"/>
                  <pic:cNvPicPr/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919095" cy="88138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A27FF8">
      <w:rPr>
        <w:noProof/>
        <w:lang w:val="en-US"/>
      </w:rPr>
      <w:drawing>
        <wp:anchor distT="0" distB="0" distL="114300" distR="114300" simplePos="0" relativeHeight="251654656" behindDoc="0" locked="0" layoutInCell="1" allowOverlap="1" wp14:anchorId="2162D729" wp14:editId="67E507C8">
          <wp:simplePos x="0" y="0"/>
          <wp:positionH relativeFrom="page">
            <wp:posOffset>3590265</wp:posOffset>
          </wp:positionH>
          <wp:positionV relativeFrom="page">
            <wp:posOffset>9648825</wp:posOffset>
          </wp:positionV>
          <wp:extent cx="3972833" cy="881999"/>
          <wp:effectExtent l="0" t="0" r="0" b="0"/>
          <wp:wrapNone/>
          <wp:docPr id="229" name="Picture 22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9" name="footer 2014 -Partnership.jpg"/>
                  <pic:cNvPicPr/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972833" cy="88199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042ED0C" w14:textId="77777777" w:rsidR="00B8298F" w:rsidRDefault="00B8298F">
      <w:pPr>
        <w:spacing w:line="240" w:lineRule="auto"/>
      </w:pPr>
      <w:r>
        <w:separator/>
      </w:r>
    </w:p>
  </w:footnote>
  <w:footnote w:type="continuationSeparator" w:id="0">
    <w:p w14:paraId="6C873996" w14:textId="77777777" w:rsidR="00B8298F" w:rsidRDefault="00B8298F">
      <w:pPr>
        <w:spacing w:line="240" w:lineRule="auto"/>
      </w:pPr>
      <w:r>
        <w:continuationSeparator/>
      </w:r>
    </w:p>
  </w:footnote>
  <w:footnote w:type="continuationNotice" w:id="1">
    <w:p w14:paraId="4970F611" w14:textId="77777777" w:rsidR="00CB34BF" w:rsidRDefault="00CB34BF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D6495D" w14:textId="77777777" w:rsidR="00C436D3" w:rsidRDefault="00C75240">
    <w:pPr>
      <w:pStyle w:val="Header"/>
    </w:pPr>
    <w:r>
      <w:rPr>
        <w:noProof/>
        <w:lang w:val="en-US"/>
      </w:rPr>
      <w:drawing>
        <wp:anchor distT="0" distB="0" distL="114300" distR="114300" simplePos="0" relativeHeight="251666944" behindDoc="1" locked="0" layoutInCell="1" allowOverlap="1" wp14:anchorId="7FAAE360" wp14:editId="59E1CB17">
          <wp:simplePos x="0" y="0"/>
          <wp:positionH relativeFrom="page">
            <wp:posOffset>714375</wp:posOffset>
          </wp:positionH>
          <wp:positionV relativeFrom="topMargin">
            <wp:align>bottom</wp:align>
          </wp:positionV>
          <wp:extent cx="2152650" cy="467628"/>
          <wp:effectExtent l="0" t="0" r="0" b="8890"/>
          <wp:wrapNone/>
          <wp:docPr id="226" name="Picture 22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6" name="Picture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51798" r="59961"/>
                  <a:stretch>
                    <a:fillRect/>
                  </a:stretch>
                </pic:blipFill>
                <pic:spPr bwMode="auto">
                  <a:xfrm>
                    <a:off x="0" y="0"/>
                    <a:ext cx="2152650" cy="467628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="" xmlns:a14="http://schemas.microsoft.com/office/drawing/2010/main" xmlns:arto="http://schemas.microsoft.com/office/word/2006/arto" xmlns:mo="http://schemas.microsoft.com/office/mac/office/2008/main" xmlns:mv="urn:schemas-microsoft-com:mac:vml" xmlns:o="urn:schemas-microsoft-com:office:office" xmlns:v="urn:schemas-microsoft-com:vml" xmlns:w="http://schemas.openxmlformats.org/wordprocessingml/2006/main" xmlns:w10="urn:schemas-microsoft-com:office:word" xmlns:w16du="http://schemas.microsoft.com/office/word/2023/wordml/word16du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83E8EEC0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DB7A51B2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470ABE66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25CEBBF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B42A5F9E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1CB828B2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3"/>
    <w:multiLevelType w:val="singleLevel"/>
    <w:tmpl w:val="289C3712"/>
    <w:lvl w:ilvl="0">
      <w:start w:val="1"/>
      <w:numFmt w:val="bullet"/>
      <w:pStyle w:val="ListBullet2"/>
      <w:lvlText w:val=""/>
      <w:lvlJc w:val="left"/>
      <w:pPr>
        <w:tabs>
          <w:tab w:val="num" w:pos="130"/>
        </w:tabs>
        <w:ind w:left="130" w:hanging="360"/>
      </w:pPr>
      <w:rPr>
        <w:rFonts w:ascii="Symbol" w:hAnsi="Symbol" w:hint="default"/>
      </w:rPr>
    </w:lvl>
  </w:abstractNum>
  <w:abstractNum w:abstractNumId="7" w15:restartNumberingAfterBreak="0">
    <w:nsid w:val="FFFFFF88"/>
    <w:multiLevelType w:val="singleLevel"/>
    <w:tmpl w:val="AA82DB7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 w15:restartNumberingAfterBreak="0">
    <w:nsid w:val="00100BCC"/>
    <w:multiLevelType w:val="hybridMultilevel"/>
    <w:tmpl w:val="7C6250E2"/>
    <w:lvl w:ilvl="0" w:tplc="5BD44A20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</w:rPr>
    </w:lvl>
    <w:lvl w:ilvl="1" w:tplc="1394777E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AA24DAF2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8A4B90A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E283300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E5023F7C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E4C61550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2253D4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42C4CA72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009757AC"/>
    <w:multiLevelType w:val="hybridMultilevel"/>
    <w:tmpl w:val="B5BC834E"/>
    <w:lvl w:ilvl="0" w:tplc="5A0A8C42">
      <w:start w:val="1"/>
      <w:numFmt w:val="upperLetter"/>
      <w:lvlText w:val="(%1)"/>
      <w:lvlJc w:val="left"/>
      <w:pPr>
        <w:ind w:left="720" w:hanging="360"/>
      </w:pPr>
      <w:rPr>
        <w:rFonts w:hint="default"/>
      </w:rPr>
    </w:lvl>
    <w:lvl w:ilvl="1" w:tplc="49A254D0" w:tentative="1">
      <w:start w:val="1"/>
      <w:numFmt w:val="lowerLetter"/>
      <w:lvlText w:val="%2."/>
      <w:lvlJc w:val="left"/>
      <w:pPr>
        <w:ind w:left="1440" w:hanging="360"/>
      </w:pPr>
    </w:lvl>
    <w:lvl w:ilvl="2" w:tplc="1D966596" w:tentative="1">
      <w:start w:val="1"/>
      <w:numFmt w:val="lowerRoman"/>
      <w:lvlText w:val="%3."/>
      <w:lvlJc w:val="right"/>
      <w:pPr>
        <w:ind w:left="2160" w:hanging="180"/>
      </w:pPr>
    </w:lvl>
    <w:lvl w:ilvl="3" w:tplc="BD8C40BC" w:tentative="1">
      <w:start w:val="1"/>
      <w:numFmt w:val="decimal"/>
      <w:lvlText w:val="%4."/>
      <w:lvlJc w:val="left"/>
      <w:pPr>
        <w:ind w:left="2880" w:hanging="360"/>
      </w:pPr>
    </w:lvl>
    <w:lvl w:ilvl="4" w:tplc="BC2C7558" w:tentative="1">
      <w:start w:val="1"/>
      <w:numFmt w:val="lowerLetter"/>
      <w:lvlText w:val="%5."/>
      <w:lvlJc w:val="left"/>
      <w:pPr>
        <w:ind w:left="3600" w:hanging="360"/>
      </w:pPr>
    </w:lvl>
    <w:lvl w:ilvl="5" w:tplc="4712D83A" w:tentative="1">
      <w:start w:val="1"/>
      <w:numFmt w:val="lowerRoman"/>
      <w:lvlText w:val="%6."/>
      <w:lvlJc w:val="right"/>
      <w:pPr>
        <w:ind w:left="4320" w:hanging="180"/>
      </w:pPr>
    </w:lvl>
    <w:lvl w:ilvl="6" w:tplc="BFC6C9A4" w:tentative="1">
      <w:start w:val="1"/>
      <w:numFmt w:val="decimal"/>
      <w:lvlText w:val="%7."/>
      <w:lvlJc w:val="left"/>
      <w:pPr>
        <w:ind w:left="5040" w:hanging="360"/>
      </w:pPr>
    </w:lvl>
    <w:lvl w:ilvl="7" w:tplc="17660E84" w:tentative="1">
      <w:start w:val="1"/>
      <w:numFmt w:val="lowerLetter"/>
      <w:lvlText w:val="%8."/>
      <w:lvlJc w:val="left"/>
      <w:pPr>
        <w:ind w:left="5760" w:hanging="360"/>
      </w:pPr>
    </w:lvl>
    <w:lvl w:ilvl="8" w:tplc="26E480E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020A63CC"/>
    <w:multiLevelType w:val="hybridMultilevel"/>
    <w:tmpl w:val="915C1D36"/>
    <w:lvl w:ilvl="0" w:tplc="A720227C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</w:rPr>
    </w:lvl>
    <w:lvl w:ilvl="1" w:tplc="69F0BCC2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74C32B4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7F0EAB56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8E028E34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C1DA74D2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FF8E000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B504AA2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7E841628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02E40686"/>
    <w:multiLevelType w:val="hybridMultilevel"/>
    <w:tmpl w:val="053E5450"/>
    <w:lvl w:ilvl="0" w:tplc="3580E3A6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</w:rPr>
    </w:lvl>
    <w:lvl w:ilvl="1" w:tplc="10A28132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D5E40240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92B4ABAA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5B07018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BE8CBC18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582036EA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6745466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29E8722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02ED669D"/>
    <w:multiLevelType w:val="hybridMultilevel"/>
    <w:tmpl w:val="E676CFDE"/>
    <w:lvl w:ilvl="0" w:tplc="DB001456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ABB6D906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523427B4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D506192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90C2F23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6F3E3504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248591E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61BC0746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760C2F7E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05D74290"/>
    <w:multiLevelType w:val="hybridMultilevel"/>
    <w:tmpl w:val="926CA1C4"/>
    <w:lvl w:ilvl="0" w:tplc="D602C52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6F92AE72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EC32CD28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25163D4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0108CD00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1714D41A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880CAE2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418E566C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CAAE0C8E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4" w15:restartNumberingAfterBreak="0">
    <w:nsid w:val="06965031"/>
    <w:multiLevelType w:val="hybridMultilevel"/>
    <w:tmpl w:val="40EA9AE6"/>
    <w:lvl w:ilvl="0" w:tplc="4C6E8A20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</w:rPr>
    </w:lvl>
    <w:lvl w:ilvl="1" w:tplc="706433D8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359AC8CC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32ED6C4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D19AA9DE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59B83DDA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463A7F58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6B29EAA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5F7218EE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0AFC07AA"/>
    <w:multiLevelType w:val="hybridMultilevel"/>
    <w:tmpl w:val="234ED118"/>
    <w:lvl w:ilvl="0" w:tplc="F1341992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7D50E192" w:tentative="1">
      <w:start w:val="1"/>
      <w:numFmt w:val="lowerLetter"/>
      <w:lvlText w:val="%2."/>
      <w:lvlJc w:val="left"/>
      <w:pPr>
        <w:ind w:left="1440" w:hanging="360"/>
      </w:pPr>
    </w:lvl>
    <w:lvl w:ilvl="2" w:tplc="30FA4F54" w:tentative="1">
      <w:start w:val="1"/>
      <w:numFmt w:val="lowerRoman"/>
      <w:lvlText w:val="%3."/>
      <w:lvlJc w:val="right"/>
      <w:pPr>
        <w:ind w:left="2160" w:hanging="180"/>
      </w:pPr>
    </w:lvl>
    <w:lvl w:ilvl="3" w:tplc="A432A1E0" w:tentative="1">
      <w:start w:val="1"/>
      <w:numFmt w:val="decimal"/>
      <w:lvlText w:val="%4."/>
      <w:lvlJc w:val="left"/>
      <w:pPr>
        <w:ind w:left="2880" w:hanging="360"/>
      </w:pPr>
    </w:lvl>
    <w:lvl w:ilvl="4" w:tplc="C02254A2" w:tentative="1">
      <w:start w:val="1"/>
      <w:numFmt w:val="lowerLetter"/>
      <w:lvlText w:val="%5."/>
      <w:lvlJc w:val="left"/>
      <w:pPr>
        <w:ind w:left="3600" w:hanging="360"/>
      </w:pPr>
    </w:lvl>
    <w:lvl w:ilvl="5" w:tplc="4290EC60" w:tentative="1">
      <w:start w:val="1"/>
      <w:numFmt w:val="lowerRoman"/>
      <w:lvlText w:val="%6."/>
      <w:lvlJc w:val="right"/>
      <w:pPr>
        <w:ind w:left="4320" w:hanging="180"/>
      </w:pPr>
    </w:lvl>
    <w:lvl w:ilvl="6" w:tplc="C2B07DA4" w:tentative="1">
      <w:start w:val="1"/>
      <w:numFmt w:val="decimal"/>
      <w:lvlText w:val="%7."/>
      <w:lvlJc w:val="left"/>
      <w:pPr>
        <w:ind w:left="5040" w:hanging="360"/>
      </w:pPr>
    </w:lvl>
    <w:lvl w:ilvl="7" w:tplc="9BC8B812" w:tentative="1">
      <w:start w:val="1"/>
      <w:numFmt w:val="lowerLetter"/>
      <w:lvlText w:val="%8."/>
      <w:lvlJc w:val="left"/>
      <w:pPr>
        <w:ind w:left="5760" w:hanging="360"/>
      </w:pPr>
    </w:lvl>
    <w:lvl w:ilvl="8" w:tplc="3C3C135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0B2075D3"/>
    <w:multiLevelType w:val="hybridMultilevel"/>
    <w:tmpl w:val="D52CAFD4"/>
    <w:lvl w:ilvl="0" w:tplc="0E9AA58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5DDE9522" w:tentative="1">
      <w:start w:val="1"/>
      <w:numFmt w:val="lowerLetter"/>
      <w:lvlText w:val="%2."/>
      <w:lvlJc w:val="left"/>
      <w:pPr>
        <w:ind w:left="1440" w:hanging="360"/>
      </w:pPr>
    </w:lvl>
    <w:lvl w:ilvl="2" w:tplc="A712C6EA" w:tentative="1">
      <w:start w:val="1"/>
      <w:numFmt w:val="lowerRoman"/>
      <w:lvlText w:val="%3."/>
      <w:lvlJc w:val="right"/>
      <w:pPr>
        <w:ind w:left="2160" w:hanging="180"/>
      </w:pPr>
    </w:lvl>
    <w:lvl w:ilvl="3" w:tplc="B956CF4C" w:tentative="1">
      <w:start w:val="1"/>
      <w:numFmt w:val="decimal"/>
      <w:lvlText w:val="%4."/>
      <w:lvlJc w:val="left"/>
      <w:pPr>
        <w:ind w:left="2880" w:hanging="360"/>
      </w:pPr>
    </w:lvl>
    <w:lvl w:ilvl="4" w:tplc="48B25AF0" w:tentative="1">
      <w:start w:val="1"/>
      <w:numFmt w:val="lowerLetter"/>
      <w:lvlText w:val="%5."/>
      <w:lvlJc w:val="left"/>
      <w:pPr>
        <w:ind w:left="3600" w:hanging="360"/>
      </w:pPr>
    </w:lvl>
    <w:lvl w:ilvl="5" w:tplc="FD1A536C" w:tentative="1">
      <w:start w:val="1"/>
      <w:numFmt w:val="lowerRoman"/>
      <w:lvlText w:val="%6."/>
      <w:lvlJc w:val="right"/>
      <w:pPr>
        <w:ind w:left="4320" w:hanging="180"/>
      </w:pPr>
    </w:lvl>
    <w:lvl w:ilvl="6" w:tplc="F13C42E6" w:tentative="1">
      <w:start w:val="1"/>
      <w:numFmt w:val="decimal"/>
      <w:lvlText w:val="%7."/>
      <w:lvlJc w:val="left"/>
      <w:pPr>
        <w:ind w:left="5040" w:hanging="360"/>
      </w:pPr>
    </w:lvl>
    <w:lvl w:ilvl="7" w:tplc="F1364F74" w:tentative="1">
      <w:start w:val="1"/>
      <w:numFmt w:val="lowerLetter"/>
      <w:lvlText w:val="%8."/>
      <w:lvlJc w:val="left"/>
      <w:pPr>
        <w:ind w:left="5760" w:hanging="360"/>
      </w:pPr>
    </w:lvl>
    <w:lvl w:ilvl="8" w:tplc="841480A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0D1C0C3D"/>
    <w:multiLevelType w:val="hybridMultilevel"/>
    <w:tmpl w:val="50787AC6"/>
    <w:lvl w:ilvl="0" w:tplc="92E283C4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</w:rPr>
    </w:lvl>
    <w:lvl w:ilvl="1" w:tplc="5F0831A2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7C82E602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60003890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508C7768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E1079D0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8E3033AE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ECC86392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472602A0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 w15:restartNumberingAfterBreak="0">
    <w:nsid w:val="10413D8D"/>
    <w:multiLevelType w:val="multilevel"/>
    <w:tmpl w:val="00E0E916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  <w:rPr>
        <w:color w:val="0070C0"/>
      </w:r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</w:lvl>
  </w:abstractNum>
  <w:abstractNum w:abstractNumId="19" w15:restartNumberingAfterBreak="0">
    <w:nsid w:val="1266010C"/>
    <w:multiLevelType w:val="hybridMultilevel"/>
    <w:tmpl w:val="988A94A2"/>
    <w:lvl w:ilvl="0" w:tplc="CE229F54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</w:rPr>
    </w:lvl>
    <w:lvl w:ilvl="1" w:tplc="099CFB8C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B4D25222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5546AF4A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40D246A6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C10A5398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688C59B8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5332FEC6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9F506B98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 w15:restartNumberingAfterBreak="0">
    <w:nsid w:val="12FF61E5"/>
    <w:multiLevelType w:val="hybridMultilevel"/>
    <w:tmpl w:val="6D666D8A"/>
    <w:lvl w:ilvl="0" w:tplc="DD7EDF2E">
      <w:start w:val="1"/>
      <w:numFmt w:val="bullet"/>
      <w:lvlText w:val="Օ"/>
      <w:lvlJc w:val="left"/>
      <w:pPr>
        <w:ind w:left="720" w:hanging="360"/>
      </w:pPr>
      <w:rPr>
        <w:rFonts w:ascii="Arial" w:hAnsi="Arial" w:hint="default"/>
        <w:sz w:val="22"/>
      </w:rPr>
    </w:lvl>
    <w:lvl w:ilvl="1" w:tplc="68562FA0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5CC2F320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DF2A228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52080B8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71C63C82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B2862C10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CD024A82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AE7667F6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1E8F1515"/>
    <w:multiLevelType w:val="hybridMultilevel"/>
    <w:tmpl w:val="FAD68DCC"/>
    <w:lvl w:ilvl="0" w:tplc="AC98F4A0">
      <w:start w:val="1"/>
      <w:numFmt w:val="bullet"/>
      <w:lvlText w:val="Օ"/>
      <w:lvlJc w:val="left"/>
      <w:pPr>
        <w:ind w:left="720" w:hanging="360"/>
      </w:pPr>
      <w:rPr>
        <w:rFonts w:ascii="Arial" w:hAnsi="Arial" w:hint="default"/>
        <w:sz w:val="22"/>
      </w:rPr>
    </w:lvl>
    <w:lvl w:ilvl="1" w:tplc="642E9E06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D788392C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1967624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D4DC8518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8E365682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6504A2C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97E8718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C40A6E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1EF8371D"/>
    <w:multiLevelType w:val="hybridMultilevel"/>
    <w:tmpl w:val="1B9A49AA"/>
    <w:lvl w:ilvl="0" w:tplc="3496CF82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  <w:sz w:val="22"/>
      </w:rPr>
    </w:lvl>
    <w:lvl w:ilvl="1" w:tplc="5732B2D8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C01C6E46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DE108FA0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E68ACCE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CA4A1A96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EEC62EC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61D6DCD6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9FE6B75E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1F9830E3"/>
    <w:multiLevelType w:val="hybridMultilevel"/>
    <w:tmpl w:val="54468876"/>
    <w:lvl w:ilvl="0" w:tplc="D62A994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C95C899E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1D64A5C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EFE3A74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DD407DAC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8D1AB91A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B1B4B74A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FD89A26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F6EEFEA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205518C8"/>
    <w:multiLevelType w:val="hybridMultilevel"/>
    <w:tmpl w:val="DBD8A632"/>
    <w:lvl w:ilvl="0" w:tplc="C7385458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</w:rPr>
    </w:lvl>
    <w:lvl w:ilvl="1" w:tplc="0946348C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6C380A88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3D4C1E24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A392A5AA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8BA17C4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6A88A36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BE8EF176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C83E8F2E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 w15:restartNumberingAfterBreak="0">
    <w:nsid w:val="20E102BE"/>
    <w:multiLevelType w:val="hybridMultilevel"/>
    <w:tmpl w:val="111CC652"/>
    <w:lvl w:ilvl="0" w:tplc="76563852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  <w:sz w:val="22"/>
      </w:rPr>
    </w:lvl>
    <w:lvl w:ilvl="1" w:tplc="0770D1E8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6A68ADF8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B874A886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B172F1BC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4372BDCC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B3BA64DA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5AE2167E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35F66E56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22891795"/>
    <w:multiLevelType w:val="hybridMultilevel"/>
    <w:tmpl w:val="EF287CBA"/>
    <w:lvl w:ilvl="0" w:tplc="227AF7FA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</w:rPr>
    </w:lvl>
    <w:lvl w:ilvl="1" w:tplc="BD060A94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4BE029BA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381CD682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D004E630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7EFC2E66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4D0C3DE0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48B4B2EE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C54ED6BA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 w15:restartNumberingAfterBreak="0">
    <w:nsid w:val="24ED60C5"/>
    <w:multiLevelType w:val="hybridMultilevel"/>
    <w:tmpl w:val="740A1414"/>
    <w:lvl w:ilvl="0" w:tplc="202EF5E6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  <w:sz w:val="20"/>
        <w:szCs w:val="20"/>
      </w:rPr>
    </w:lvl>
    <w:lvl w:ilvl="1" w:tplc="1CECE0CC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B23893C4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5BF4F6C8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E3BE8006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D48E0D3E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438A663A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4A24C412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96D876DC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 w15:restartNumberingAfterBreak="0">
    <w:nsid w:val="251D0CEA"/>
    <w:multiLevelType w:val="hybridMultilevel"/>
    <w:tmpl w:val="9A0E9642"/>
    <w:lvl w:ilvl="0" w:tplc="A1B88AE6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3E4C4ED4">
      <w:start w:val="1"/>
      <w:numFmt w:val="bullet"/>
      <w:lvlText w:val=""/>
      <w:lvlJc w:val="left"/>
      <w:pPr>
        <w:ind w:left="720" w:hanging="360"/>
      </w:pPr>
      <w:rPr>
        <w:rFonts w:ascii="Wingdings" w:hAnsi="Wingdings" w:hint="default"/>
      </w:rPr>
    </w:lvl>
    <w:lvl w:ilvl="2" w:tplc="B19057E4">
      <w:start w:val="1"/>
      <w:numFmt w:val="bullet"/>
      <w:lvlText w:val=""/>
      <w:lvlJc w:val="left"/>
      <w:pPr>
        <w:ind w:left="1080" w:hanging="360"/>
      </w:pPr>
      <w:rPr>
        <w:rFonts w:ascii="Wingdings" w:hAnsi="Wingdings" w:hint="default"/>
      </w:rPr>
    </w:lvl>
    <w:lvl w:ilvl="3" w:tplc="357C2374">
      <w:start w:val="1"/>
      <w:numFmt w:val="bullet"/>
      <w:lvlText w:val=""/>
      <w:lvlJc w:val="left"/>
      <w:pPr>
        <w:ind w:left="1440" w:hanging="360"/>
      </w:pPr>
      <w:rPr>
        <w:rFonts w:ascii="Wingdings" w:hAnsi="Wingdings" w:hint="default"/>
      </w:rPr>
    </w:lvl>
    <w:lvl w:ilvl="4" w:tplc="7050112E">
      <w:start w:val="1"/>
      <w:numFmt w:val="bullet"/>
      <w:lvlText w:val=""/>
      <w:lvlJc w:val="left"/>
      <w:pPr>
        <w:ind w:left="1800" w:hanging="360"/>
      </w:pPr>
      <w:rPr>
        <w:rFonts w:ascii="Wingdings" w:hAnsi="Wingdings" w:hint="default"/>
      </w:rPr>
    </w:lvl>
    <w:lvl w:ilvl="5" w:tplc="8FE2543C">
      <w:start w:val="1"/>
      <w:numFmt w:val="bullet"/>
      <w:lvlText w:val=""/>
      <w:lvlJc w:val="left"/>
      <w:pPr>
        <w:ind w:left="2160" w:hanging="360"/>
      </w:pPr>
      <w:rPr>
        <w:rFonts w:ascii="Wingdings" w:hAnsi="Wingdings" w:hint="default"/>
      </w:rPr>
    </w:lvl>
    <w:lvl w:ilvl="6" w:tplc="F70AF742">
      <w:start w:val="1"/>
      <w:numFmt w:val="bullet"/>
      <w:lvlText w:val=""/>
      <w:lvlJc w:val="left"/>
      <w:pPr>
        <w:ind w:left="2520" w:hanging="360"/>
      </w:pPr>
      <w:rPr>
        <w:rFonts w:ascii="Wingdings" w:hAnsi="Wingdings" w:hint="default"/>
      </w:rPr>
    </w:lvl>
    <w:lvl w:ilvl="7" w:tplc="28E40AA8">
      <w:start w:val="1"/>
      <w:numFmt w:val="bullet"/>
      <w:lvlText w:val=""/>
      <w:lvlJc w:val="left"/>
      <w:pPr>
        <w:ind w:left="2880" w:hanging="360"/>
      </w:pPr>
      <w:rPr>
        <w:rFonts w:ascii="Wingdings" w:hAnsi="Wingdings" w:hint="default"/>
      </w:rPr>
    </w:lvl>
    <w:lvl w:ilvl="8" w:tplc="486258BE">
      <w:start w:val="1"/>
      <w:numFmt w:val="bullet"/>
      <w:lvlText w:val=""/>
      <w:lvlJc w:val="left"/>
      <w:pPr>
        <w:ind w:left="3240" w:hanging="360"/>
      </w:pPr>
      <w:rPr>
        <w:rFonts w:ascii="Wingdings" w:hAnsi="Wingdings" w:hint="default"/>
      </w:rPr>
    </w:lvl>
  </w:abstractNum>
  <w:abstractNum w:abstractNumId="29" w15:restartNumberingAfterBreak="0">
    <w:nsid w:val="25E035EA"/>
    <w:multiLevelType w:val="hybridMultilevel"/>
    <w:tmpl w:val="045C7EDE"/>
    <w:lvl w:ilvl="0" w:tplc="8FF89746">
      <w:start w:val="1"/>
      <w:numFmt w:val="bullet"/>
      <w:lvlText w:val="Օ"/>
      <w:lvlJc w:val="left"/>
      <w:pPr>
        <w:ind w:left="502" w:hanging="360"/>
      </w:pPr>
      <w:rPr>
        <w:rFonts w:ascii="Arial" w:hAnsi="Arial" w:cs="Arial" w:hint="default"/>
        <w:b w:val="0"/>
        <w:sz w:val="22"/>
        <w:szCs w:val="20"/>
      </w:rPr>
    </w:lvl>
    <w:lvl w:ilvl="1" w:tplc="EF4AAEE6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FC7DCE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7D680B2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9BEAEF02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C59ECA98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DE9ED892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68025E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D96075E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28B861BC"/>
    <w:multiLevelType w:val="hybridMultilevel"/>
    <w:tmpl w:val="6E8EA1CA"/>
    <w:lvl w:ilvl="0" w:tplc="6CBE3DBE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</w:rPr>
    </w:lvl>
    <w:lvl w:ilvl="1" w:tplc="023AD248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C67AD2FA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58BCA8CC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ABC25A4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65920496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44561050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50D42F76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BD0398A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2AAA6CD0"/>
    <w:multiLevelType w:val="hybridMultilevel"/>
    <w:tmpl w:val="79A8A1EE"/>
    <w:lvl w:ilvl="0" w:tplc="A0CC19DC">
      <w:start w:val="1"/>
      <w:numFmt w:val="bullet"/>
      <w:lvlText w:val=""/>
      <w:lvlJc w:val="left"/>
      <w:pPr>
        <w:ind w:left="717" w:hanging="360"/>
      </w:pPr>
      <w:rPr>
        <w:rFonts w:ascii="Wingdings" w:hAnsi="Wingdings" w:hint="default"/>
      </w:rPr>
    </w:lvl>
    <w:lvl w:ilvl="1" w:tplc="549C68CA" w:tentative="1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7E5AB248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E9283F3A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1422D422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BCE67848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EAF68456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7F10FE98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97203DC0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32" w15:restartNumberingAfterBreak="0">
    <w:nsid w:val="2C0E5D46"/>
    <w:multiLevelType w:val="hybridMultilevel"/>
    <w:tmpl w:val="140C9564"/>
    <w:lvl w:ilvl="0" w:tplc="766A5A14">
      <w:start w:val="1"/>
      <w:numFmt w:val="bullet"/>
      <w:lvlText w:val="Օ"/>
      <w:lvlJc w:val="left"/>
      <w:rPr>
        <w:rFonts w:ascii="Arial" w:hAnsi="Arial" w:hint="default"/>
        <w:sz w:val="22"/>
      </w:rPr>
    </w:lvl>
    <w:lvl w:ilvl="1" w:tplc="3C12EB1A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8DA44B8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C9AC44F8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ED07224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5A722916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A9D04242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D965006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719CF6A8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" w15:restartNumberingAfterBreak="0">
    <w:nsid w:val="2C340A6A"/>
    <w:multiLevelType w:val="hybridMultilevel"/>
    <w:tmpl w:val="5EA69204"/>
    <w:lvl w:ilvl="0" w:tplc="C04A8F18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</w:rPr>
    </w:lvl>
    <w:lvl w:ilvl="1" w:tplc="2BF6C594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4FD0770A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4DD0AA22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6BE4780C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E184032C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6B24606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E506A412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D19AC1B0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4" w15:restartNumberingAfterBreak="0">
    <w:nsid w:val="2D7B7B77"/>
    <w:multiLevelType w:val="hybridMultilevel"/>
    <w:tmpl w:val="687CBFF2"/>
    <w:lvl w:ilvl="0" w:tplc="E52451AE">
      <w:start w:val="1"/>
      <w:numFmt w:val="bullet"/>
      <w:lvlText w:val="Օ"/>
      <w:lvlJc w:val="left"/>
      <w:pPr>
        <w:ind w:left="720" w:hanging="360"/>
      </w:pPr>
      <w:rPr>
        <w:rFonts w:ascii="Arial" w:hAnsi="Arial" w:hint="default"/>
        <w:sz w:val="22"/>
      </w:rPr>
    </w:lvl>
    <w:lvl w:ilvl="1" w:tplc="F1E0E1A0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60E16D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520811E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D55E08F6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EB2987A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1027C42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6DCA3DA0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6E6CB510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2E2C11E6"/>
    <w:multiLevelType w:val="hybridMultilevel"/>
    <w:tmpl w:val="D0BC6AD4"/>
    <w:lvl w:ilvl="0" w:tplc="11E61708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  <w:sz w:val="22"/>
      </w:rPr>
    </w:lvl>
    <w:lvl w:ilvl="1" w:tplc="FC18F30A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71343A1C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9F483CD4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102FB94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822B9A0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B32C4186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E3890C0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B2D63ED8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6" w15:restartNumberingAfterBreak="0">
    <w:nsid w:val="2EF6489B"/>
    <w:multiLevelType w:val="hybridMultilevel"/>
    <w:tmpl w:val="40EAAA7C"/>
    <w:lvl w:ilvl="0" w:tplc="7B64198C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</w:rPr>
    </w:lvl>
    <w:lvl w:ilvl="1" w:tplc="5FFEF5B4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84D2CC12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7A2C490A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9640B5BA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620168E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A3BE266E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AF1A2C24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DFA6836A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7" w15:restartNumberingAfterBreak="0">
    <w:nsid w:val="2F2C5B3B"/>
    <w:multiLevelType w:val="hybridMultilevel"/>
    <w:tmpl w:val="46964BF2"/>
    <w:lvl w:ilvl="0" w:tplc="FBBC1026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EDDA61FA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C56CF7A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A9081C2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611E29F2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88BE861A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F38F55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52C56C4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EE32A42E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31000064"/>
    <w:multiLevelType w:val="hybridMultilevel"/>
    <w:tmpl w:val="4C829666"/>
    <w:lvl w:ilvl="0" w:tplc="6F4E6374">
      <w:start w:val="4"/>
      <w:numFmt w:val="bullet"/>
      <w:lvlText w:val=""/>
      <w:lvlJc w:val="left"/>
      <w:pPr>
        <w:ind w:left="1800" w:hanging="360"/>
      </w:pPr>
      <w:rPr>
        <w:rFonts w:ascii="Symbol" w:eastAsia="Calibri" w:hAnsi="Symbol" w:cs="Times New Roman" w:hint="default"/>
      </w:rPr>
    </w:lvl>
    <w:lvl w:ilvl="1" w:tplc="F410AE88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2FB20BC2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7274698A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31A61A88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59FA52D4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14FA403C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96C45846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CD9C53A2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9" w15:restartNumberingAfterBreak="0">
    <w:nsid w:val="312630B7"/>
    <w:multiLevelType w:val="hybridMultilevel"/>
    <w:tmpl w:val="156412F8"/>
    <w:lvl w:ilvl="0" w:tplc="902C8D0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AD6C8084" w:tentative="1">
      <w:start w:val="1"/>
      <w:numFmt w:val="lowerLetter"/>
      <w:lvlText w:val="%2."/>
      <w:lvlJc w:val="left"/>
      <w:pPr>
        <w:ind w:left="1440" w:hanging="360"/>
      </w:pPr>
    </w:lvl>
    <w:lvl w:ilvl="2" w:tplc="E0467CC8" w:tentative="1">
      <w:start w:val="1"/>
      <w:numFmt w:val="lowerRoman"/>
      <w:lvlText w:val="%3."/>
      <w:lvlJc w:val="right"/>
      <w:pPr>
        <w:ind w:left="2160" w:hanging="180"/>
      </w:pPr>
    </w:lvl>
    <w:lvl w:ilvl="3" w:tplc="89EEE6A6" w:tentative="1">
      <w:start w:val="1"/>
      <w:numFmt w:val="decimal"/>
      <w:lvlText w:val="%4."/>
      <w:lvlJc w:val="left"/>
      <w:pPr>
        <w:ind w:left="2880" w:hanging="360"/>
      </w:pPr>
    </w:lvl>
    <w:lvl w:ilvl="4" w:tplc="10BC81B6" w:tentative="1">
      <w:start w:val="1"/>
      <w:numFmt w:val="lowerLetter"/>
      <w:lvlText w:val="%5."/>
      <w:lvlJc w:val="left"/>
      <w:pPr>
        <w:ind w:left="3600" w:hanging="360"/>
      </w:pPr>
    </w:lvl>
    <w:lvl w:ilvl="5" w:tplc="C6C0642A" w:tentative="1">
      <w:start w:val="1"/>
      <w:numFmt w:val="lowerRoman"/>
      <w:lvlText w:val="%6."/>
      <w:lvlJc w:val="right"/>
      <w:pPr>
        <w:ind w:left="4320" w:hanging="180"/>
      </w:pPr>
    </w:lvl>
    <w:lvl w:ilvl="6" w:tplc="115A0C56" w:tentative="1">
      <w:start w:val="1"/>
      <w:numFmt w:val="decimal"/>
      <w:lvlText w:val="%7."/>
      <w:lvlJc w:val="left"/>
      <w:pPr>
        <w:ind w:left="5040" w:hanging="360"/>
      </w:pPr>
    </w:lvl>
    <w:lvl w:ilvl="7" w:tplc="B4141074" w:tentative="1">
      <w:start w:val="1"/>
      <w:numFmt w:val="lowerLetter"/>
      <w:lvlText w:val="%8."/>
      <w:lvlJc w:val="left"/>
      <w:pPr>
        <w:ind w:left="5760" w:hanging="360"/>
      </w:pPr>
    </w:lvl>
    <w:lvl w:ilvl="8" w:tplc="6D58576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31485827"/>
    <w:multiLevelType w:val="hybridMultilevel"/>
    <w:tmpl w:val="1F263A6C"/>
    <w:lvl w:ilvl="0" w:tplc="BE58BA24">
      <w:start w:val="1"/>
      <w:numFmt w:val="bullet"/>
      <w:lvlText w:val="Օ"/>
      <w:lvlJc w:val="left"/>
      <w:pPr>
        <w:ind w:left="720" w:hanging="360"/>
      </w:pPr>
      <w:rPr>
        <w:rFonts w:ascii="Arial" w:hAnsi="Arial" w:hint="default"/>
        <w:sz w:val="22"/>
      </w:rPr>
    </w:lvl>
    <w:lvl w:ilvl="1" w:tplc="8F1807F0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E916B3A4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7B49D92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7F6CBDEE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D002655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D9E8B4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94F042DC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7F8A5F9C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372F4722"/>
    <w:multiLevelType w:val="hybridMultilevel"/>
    <w:tmpl w:val="59C0B774"/>
    <w:lvl w:ilvl="0" w:tplc="094E75A0">
      <w:start w:val="1"/>
      <w:numFmt w:val="bullet"/>
      <w:pStyle w:val="Bullestlist2"/>
      <w:lvlText w:val=""/>
      <w:lvlJc w:val="left"/>
      <w:pPr>
        <w:ind w:left="720" w:hanging="360"/>
      </w:pPr>
      <w:rPr>
        <w:rFonts w:ascii="Wingdings" w:hAnsi="Wingdings" w:hint="default"/>
        <w:color w:val="00B0F0"/>
      </w:rPr>
    </w:lvl>
    <w:lvl w:ilvl="1" w:tplc="0CDEE052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DAC4E8C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1561316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D44CC70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977CDB94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9CCD822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D384BEA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A6A44F52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37795619"/>
    <w:multiLevelType w:val="hybridMultilevel"/>
    <w:tmpl w:val="2A9E3374"/>
    <w:lvl w:ilvl="0" w:tplc="F25C6CCC">
      <w:start w:val="1"/>
      <w:numFmt w:val="bullet"/>
      <w:pStyle w:val="ListBullet"/>
      <w:lvlText w:val="■"/>
      <w:lvlJc w:val="left"/>
      <w:pPr>
        <w:ind w:left="720" w:hanging="360"/>
      </w:pPr>
      <w:rPr>
        <w:rFonts w:ascii="Arial" w:hAnsi="Arial" w:hint="default"/>
        <w:color w:val="0070C0"/>
      </w:rPr>
    </w:lvl>
    <w:lvl w:ilvl="1" w:tplc="508A1A5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402EBFA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8DA69930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605AE4B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56464AF6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EC4B11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F266920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5EE86FFA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3838739A"/>
    <w:multiLevelType w:val="hybridMultilevel"/>
    <w:tmpl w:val="3A4E4078"/>
    <w:lvl w:ilvl="0" w:tplc="E6AA876C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A73A07AE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DE0041B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C0728D24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785AB0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ACD8904E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942A9A34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7CE6594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E1E84FC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38850E2E"/>
    <w:multiLevelType w:val="hybridMultilevel"/>
    <w:tmpl w:val="3EF48EFE"/>
    <w:lvl w:ilvl="0" w:tplc="42C87394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</w:rPr>
    </w:lvl>
    <w:lvl w:ilvl="1" w:tplc="999EE312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E6560000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6E5EA256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3340949C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BCA0ED62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6FEE76A8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67C67E92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31921818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5" w15:restartNumberingAfterBreak="0">
    <w:nsid w:val="3A0D3883"/>
    <w:multiLevelType w:val="hybridMultilevel"/>
    <w:tmpl w:val="6688D5F6"/>
    <w:lvl w:ilvl="0" w:tplc="E214C162">
      <w:start w:val="1"/>
      <w:numFmt w:val="bullet"/>
      <w:lvlText w:val="Օ"/>
      <w:lvlJc w:val="left"/>
      <w:pPr>
        <w:ind w:left="1080" w:hanging="360"/>
      </w:pPr>
      <w:rPr>
        <w:rFonts w:ascii="Arial" w:hAnsi="Arial" w:hint="default"/>
        <w:sz w:val="22"/>
      </w:rPr>
    </w:lvl>
    <w:lvl w:ilvl="1" w:tplc="75BACE42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65B43792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50EE2104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DBC6F900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232EFD16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BED69606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41A1596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7A92BA10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6" w15:restartNumberingAfterBreak="0">
    <w:nsid w:val="3A687000"/>
    <w:multiLevelType w:val="hybridMultilevel"/>
    <w:tmpl w:val="035EA426"/>
    <w:lvl w:ilvl="0" w:tplc="D946D63A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</w:rPr>
    </w:lvl>
    <w:lvl w:ilvl="1" w:tplc="176A7EBC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7F56A31E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62E8CB94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9D6A573E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6D9EA780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45461356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D48DD6A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D54A27E2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7" w15:restartNumberingAfterBreak="0">
    <w:nsid w:val="3BED3D9B"/>
    <w:multiLevelType w:val="hybridMultilevel"/>
    <w:tmpl w:val="543AB9F8"/>
    <w:lvl w:ilvl="0" w:tplc="5088CCA0">
      <w:start w:val="1"/>
      <w:numFmt w:val="bullet"/>
      <w:lvlText w:val="Օ"/>
      <w:lvlJc w:val="left"/>
      <w:pPr>
        <w:ind w:left="720" w:hanging="360"/>
      </w:pPr>
      <w:rPr>
        <w:rFonts w:ascii="Arial" w:hAnsi="Arial" w:hint="default"/>
        <w:sz w:val="22"/>
      </w:rPr>
    </w:lvl>
    <w:lvl w:ilvl="1" w:tplc="D018BA50" w:tentative="1">
      <w:start w:val="1"/>
      <w:numFmt w:val="lowerLetter"/>
      <w:lvlText w:val="%2."/>
      <w:lvlJc w:val="left"/>
      <w:pPr>
        <w:ind w:left="1440" w:hanging="360"/>
      </w:pPr>
    </w:lvl>
    <w:lvl w:ilvl="2" w:tplc="06BCB742" w:tentative="1">
      <w:start w:val="1"/>
      <w:numFmt w:val="lowerRoman"/>
      <w:lvlText w:val="%3."/>
      <w:lvlJc w:val="right"/>
      <w:pPr>
        <w:ind w:left="2160" w:hanging="180"/>
      </w:pPr>
    </w:lvl>
    <w:lvl w:ilvl="3" w:tplc="0EAA14A4" w:tentative="1">
      <w:start w:val="1"/>
      <w:numFmt w:val="decimal"/>
      <w:lvlText w:val="%4."/>
      <w:lvlJc w:val="left"/>
      <w:pPr>
        <w:ind w:left="2880" w:hanging="360"/>
      </w:pPr>
    </w:lvl>
    <w:lvl w:ilvl="4" w:tplc="5E44CF06" w:tentative="1">
      <w:start w:val="1"/>
      <w:numFmt w:val="lowerLetter"/>
      <w:lvlText w:val="%5."/>
      <w:lvlJc w:val="left"/>
      <w:pPr>
        <w:ind w:left="3600" w:hanging="360"/>
      </w:pPr>
    </w:lvl>
    <w:lvl w:ilvl="5" w:tplc="A42A5BB6" w:tentative="1">
      <w:start w:val="1"/>
      <w:numFmt w:val="lowerRoman"/>
      <w:lvlText w:val="%6."/>
      <w:lvlJc w:val="right"/>
      <w:pPr>
        <w:ind w:left="4320" w:hanging="180"/>
      </w:pPr>
    </w:lvl>
    <w:lvl w:ilvl="6" w:tplc="AEFA1A34" w:tentative="1">
      <w:start w:val="1"/>
      <w:numFmt w:val="decimal"/>
      <w:lvlText w:val="%7."/>
      <w:lvlJc w:val="left"/>
      <w:pPr>
        <w:ind w:left="5040" w:hanging="360"/>
      </w:pPr>
    </w:lvl>
    <w:lvl w:ilvl="7" w:tplc="A212F556" w:tentative="1">
      <w:start w:val="1"/>
      <w:numFmt w:val="lowerLetter"/>
      <w:lvlText w:val="%8."/>
      <w:lvlJc w:val="left"/>
      <w:pPr>
        <w:ind w:left="5760" w:hanging="360"/>
      </w:pPr>
    </w:lvl>
    <w:lvl w:ilvl="8" w:tplc="8D626E9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3C096B16"/>
    <w:multiLevelType w:val="hybridMultilevel"/>
    <w:tmpl w:val="D4AEB954"/>
    <w:lvl w:ilvl="0" w:tplc="3E14F3AE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</w:rPr>
    </w:lvl>
    <w:lvl w:ilvl="1" w:tplc="1B3C33E0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A3D48C7E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6390241C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B1187604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A9CC9B2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5FE09460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9664FDA4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88A9854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9" w15:restartNumberingAfterBreak="0">
    <w:nsid w:val="3ED707F2"/>
    <w:multiLevelType w:val="hybridMultilevel"/>
    <w:tmpl w:val="7A08E86E"/>
    <w:lvl w:ilvl="0" w:tplc="771A7DDE">
      <w:start w:val="5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4FEC7FFC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81FE6A8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953EFF6E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B34AB15E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86AF19C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E2AA43E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B96837E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DE6A4AF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 w15:restartNumberingAfterBreak="0">
    <w:nsid w:val="400A7303"/>
    <w:multiLevelType w:val="hybridMultilevel"/>
    <w:tmpl w:val="F6C6B480"/>
    <w:lvl w:ilvl="0" w:tplc="040A45D6">
      <w:start w:val="1"/>
      <w:numFmt w:val="bullet"/>
      <w:lvlText w:val="Օ"/>
      <w:lvlJc w:val="left"/>
      <w:pPr>
        <w:ind w:left="720" w:hanging="360"/>
      </w:pPr>
      <w:rPr>
        <w:rFonts w:ascii="Arial" w:hAnsi="Arial" w:hint="default"/>
      </w:rPr>
    </w:lvl>
    <w:lvl w:ilvl="1" w:tplc="7534D40C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82A67BC6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E4A1A70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7F52E59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5A0A1A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0F0A5CE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4F6E5D6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E4CC03CE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 w15:restartNumberingAfterBreak="0">
    <w:nsid w:val="40885EC4"/>
    <w:multiLevelType w:val="hybridMultilevel"/>
    <w:tmpl w:val="4F447D96"/>
    <w:lvl w:ilvl="0" w:tplc="BA2E0002">
      <w:numFmt w:val="bullet"/>
      <w:lvlText w:val=""/>
      <w:lvlJc w:val="left"/>
      <w:pPr>
        <w:ind w:left="1080" w:hanging="360"/>
      </w:pPr>
      <w:rPr>
        <w:rFonts w:ascii="Symbol" w:eastAsiaTheme="minorHAnsi" w:hAnsi="Symbol" w:cstheme="minorBidi" w:hint="default"/>
      </w:rPr>
    </w:lvl>
    <w:lvl w:ilvl="1" w:tplc="C554A9C6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886E6270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DFF8C450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AB0A1700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9E828DC4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38FA5192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DC3EE0E8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DCA0834E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2" w15:restartNumberingAfterBreak="0">
    <w:nsid w:val="41D00C0C"/>
    <w:multiLevelType w:val="hybridMultilevel"/>
    <w:tmpl w:val="EE748C4C"/>
    <w:lvl w:ilvl="0" w:tplc="E5023A8E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  <w:sz w:val="22"/>
      </w:rPr>
    </w:lvl>
    <w:lvl w:ilvl="1" w:tplc="E8884ECA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ECC8C28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5DDE7BCA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5D4EFE76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9CEEFE36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A4C0F3C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E018993A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BC08F7C6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3" w15:restartNumberingAfterBreak="0">
    <w:nsid w:val="45022B58"/>
    <w:multiLevelType w:val="hybridMultilevel"/>
    <w:tmpl w:val="07F6B648"/>
    <w:lvl w:ilvl="0" w:tplc="66705F02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</w:rPr>
    </w:lvl>
    <w:lvl w:ilvl="1" w:tplc="301AB4C0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BBEC00D4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253821A2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CE54108C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407A0C68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591AB350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9766B31A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7F48622A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4" w15:restartNumberingAfterBreak="0">
    <w:nsid w:val="45D0772F"/>
    <w:multiLevelType w:val="hybridMultilevel"/>
    <w:tmpl w:val="074E93DA"/>
    <w:lvl w:ilvl="0" w:tplc="51C2DF90">
      <w:start w:val="1"/>
      <w:numFmt w:val="decimal"/>
      <w:lvlText w:val="%1."/>
      <w:lvlJc w:val="left"/>
      <w:pPr>
        <w:ind w:left="530" w:hanging="360"/>
      </w:pPr>
      <w:rPr>
        <w:rFonts w:hint="default"/>
      </w:rPr>
    </w:lvl>
    <w:lvl w:ilvl="1" w:tplc="54BE7202" w:tentative="1">
      <w:start w:val="1"/>
      <w:numFmt w:val="lowerLetter"/>
      <w:lvlText w:val="%2."/>
      <w:lvlJc w:val="left"/>
      <w:pPr>
        <w:ind w:left="1250" w:hanging="360"/>
      </w:pPr>
    </w:lvl>
    <w:lvl w:ilvl="2" w:tplc="3084BEE6" w:tentative="1">
      <w:start w:val="1"/>
      <w:numFmt w:val="lowerRoman"/>
      <w:lvlText w:val="%3."/>
      <w:lvlJc w:val="right"/>
      <w:pPr>
        <w:ind w:left="1970" w:hanging="180"/>
      </w:pPr>
    </w:lvl>
    <w:lvl w:ilvl="3" w:tplc="F85EE802" w:tentative="1">
      <w:start w:val="1"/>
      <w:numFmt w:val="decimal"/>
      <w:lvlText w:val="%4."/>
      <w:lvlJc w:val="left"/>
      <w:pPr>
        <w:ind w:left="2690" w:hanging="360"/>
      </w:pPr>
    </w:lvl>
    <w:lvl w:ilvl="4" w:tplc="35DA38E4" w:tentative="1">
      <w:start w:val="1"/>
      <w:numFmt w:val="lowerLetter"/>
      <w:lvlText w:val="%5."/>
      <w:lvlJc w:val="left"/>
      <w:pPr>
        <w:ind w:left="3410" w:hanging="360"/>
      </w:pPr>
    </w:lvl>
    <w:lvl w:ilvl="5" w:tplc="149AD89E" w:tentative="1">
      <w:start w:val="1"/>
      <w:numFmt w:val="lowerRoman"/>
      <w:lvlText w:val="%6."/>
      <w:lvlJc w:val="right"/>
      <w:pPr>
        <w:ind w:left="4130" w:hanging="180"/>
      </w:pPr>
    </w:lvl>
    <w:lvl w:ilvl="6" w:tplc="E04ECCAE" w:tentative="1">
      <w:start w:val="1"/>
      <w:numFmt w:val="decimal"/>
      <w:lvlText w:val="%7."/>
      <w:lvlJc w:val="left"/>
      <w:pPr>
        <w:ind w:left="4850" w:hanging="360"/>
      </w:pPr>
    </w:lvl>
    <w:lvl w:ilvl="7" w:tplc="ED5EC70E" w:tentative="1">
      <w:start w:val="1"/>
      <w:numFmt w:val="lowerLetter"/>
      <w:lvlText w:val="%8."/>
      <w:lvlJc w:val="left"/>
      <w:pPr>
        <w:ind w:left="5570" w:hanging="360"/>
      </w:pPr>
    </w:lvl>
    <w:lvl w:ilvl="8" w:tplc="F69095BA" w:tentative="1">
      <w:start w:val="1"/>
      <w:numFmt w:val="lowerRoman"/>
      <w:lvlText w:val="%9."/>
      <w:lvlJc w:val="right"/>
      <w:pPr>
        <w:ind w:left="6290" w:hanging="180"/>
      </w:pPr>
    </w:lvl>
  </w:abstractNum>
  <w:abstractNum w:abstractNumId="55" w15:restartNumberingAfterBreak="0">
    <w:nsid w:val="46851929"/>
    <w:multiLevelType w:val="hybridMultilevel"/>
    <w:tmpl w:val="BF3E20C4"/>
    <w:lvl w:ilvl="0" w:tplc="9DE015B8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  <w:sz w:val="22"/>
      </w:rPr>
    </w:lvl>
    <w:lvl w:ilvl="1" w:tplc="7B9696CA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F16E1D0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7B584EE8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99A27F04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33F000CE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34867BD0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4E7C7E50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3C18C042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6" w15:restartNumberingAfterBreak="0">
    <w:nsid w:val="478153B5"/>
    <w:multiLevelType w:val="hybridMultilevel"/>
    <w:tmpl w:val="3A346648"/>
    <w:lvl w:ilvl="0" w:tplc="6AD4E1C8">
      <w:start w:val="1"/>
      <w:numFmt w:val="upperLetter"/>
      <w:lvlText w:val="(%1)"/>
      <w:lvlJc w:val="left"/>
      <w:pPr>
        <w:ind w:left="720" w:hanging="360"/>
      </w:pPr>
      <w:rPr>
        <w:rFonts w:hint="default"/>
      </w:rPr>
    </w:lvl>
    <w:lvl w:ilvl="1" w:tplc="4692D17E" w:tentative="1">
      <w:start w:val="1"/>
      <w:numFmt w:val="lowerLetter"/>
      <w:lvlText w:val="%2."/>
      <w:lvlJc w:val="left"/>
      <w:pPr>
        <w:ind w:left="1440" w:hanging="360"/>
      </w:pPr>
    </w:lvl>
    <w:lvl w:ilvl="2" w:tplc="4BEAA1EC" w:tentative="1">
      <w:start w:val="1"/>
      <w:numFmt w:val="lowerRoman"/>
      <w:lvlText w:val="%3."/>
      <w:lvlJc w:val="right"/>
      <w:pPr>
        <w:ind w:left="2160" w:hanging="180"/>
      </w:pPr>
    </w:lvl>
    <w:lvl w:ilvl="3" w:tplc="41AE43F6" w:tentative="1">
      <w:start w:val="1"/>
      <w:numFmt w:val="decimal"/>
      <w:lvlText w:val="%4."/>
      <w:lvlJc w:val="left"/>
      <w:pPr>
        <w:ind w:left="2880" w:hanging="360"/>
      </w:pPr>
    </w:lvl>
    <w:lvl w:ilvl="4" w:tplc="8DA21AE8" w:tentative="1">
      <w:start w:val="1"/>
      <w:numFmt w:val="lowerLetter"/>
      <w:lvlText w:val="%5."/>
      <w:lvlJc w:val="left"/>
      <w:pPr>
        <w:ind w:left="3600" w:hanging="360"/>
      </w:pPr>
    </w:lvl>
    <w:lvl w:ilvl="5" w:tplc="807A2C66" w:tentative="1">
      <w:start w:val="1"/>
      <w:numFmt w:val="lowerRoman"/>
      <w:lvlText w:val="%6."/>
      <w:lvlJc w:val="right"/>
      <w:pPr>
        <w:ind w:left="4320" w:hanging="180"/>
      </w:pPr>
    </w:lvl>
    <w:lvl w:ilvl="6" w:tplc="B05C5D7E" w:tentative="1">
      <w:start w:val="1"/>
      <w:numFmt w:val="decimal"/>
      <w:lvlText w:val="%7."/>
      <w:lvlJc w:val="left"/>
      <w:pPr>
        <w:ind w:left="5040" w:hanging="360"/>
      </w:pPr>
    </w:lvl>
    <w:lvl w:ilvl="7" w:tplc="3FB0A898" w:tentative="1">
      <w:start w:val="1"/>
      <w:numFmt w:val="lowerLetter"/>
      <w:lvlText w:val="%8."/>
      <w:lvlJc w:val="left"/>
      <w:pPr>
        <w:ind w:left="5760" w:hanging="360"/>
      </w:pPr>
    </w:lvl>
    <w:lvl w:ilvl="8" w:tplc="3E00187C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7" w15:restartNumberingAfterBreak="0">
    <w:nsid w:val="47DE4FAF"/>
    <w:multiLevelType w:val="hybridMultilevel"/>
    <w:tmpl w:val="25C8EA68"/>
    <w:lvl w:ilvl="0" w:tplc="381CD20C">
      <w:start w:val="1"/>
      <w:numFmt w:val="bullet"/>
      <w:pStyle w:val="Bullet1"/>
      <w:lvlText w:val=""/>
      <w:lvlJc w:val="left"/>
      <w:pPr>
        <w:ind w:left="360" w:hanging="360"/>
      </w:pPr>
      <w:rPr>
        <w:rFonts w:ascii="Symbol" w:hAnsi="Symbol" w:hint="default"/>
        <w:color w:val="FFC000" w:themeColor="accent4"/>
        <w:sz w:val="24"/>
      </w:rPr>
    </w:lvl>
    <w:lvl w:ilvl="1" w:tplc="8EB8BD86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75BAF9A8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73A49A0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62E3122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6EFC12F6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DECA794A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78E4526C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803CF84A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 w15:restartNumberingAfterBreak="0">
    <w:nsid w:val="494A719D"/>
    <w:multiLevelType w:val="hybridMultilevel"/>
    <w:tmpl w:val="EA18525C"/>
    <w:lvl w:ilvl="0" w:tplc="AF80765E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</w:rPr>
    </w:lvl>
    <w:lvl w:ilvl="1" w:tplc="7E261582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7DF20FB8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7F1844D4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0E0103C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54887B2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562A2B2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1901042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82A88D4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9" w15:restartNumberingAfterBreak="0">
    <w:nsid w:val="4B1D651F"/>
    <w:multiLevelType w:val="hybridMultilevel"/>
    <w:tmpl w:val="CE981328"/>
    <w:lvl w:ilvl="0" w:tplc="7FCE8E88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  <w:sz w:val="22"/>
        <w:szCs w:val="22"/>
      </w:rPr>
    </w:lvl>
    <w:lvl w:ilvl="1" w:tplc="A426D31E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A3CEC5AA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A0DE01F0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A028CB84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6BC7818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93CC99FE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50CC2A18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4576445A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0" w15:restartNumberingAfterBreak="0">
    <w:nsid w:val="4BF00BD7"/>
    <w:multiLevelType w:val="hybridMultilevel"/>
    <w:tmpl w:val="CDE0AB30"/>
    <w:lvl w:ilvl="0" w:tplc="0AFE2A9A">
      <w:start w:val="1"/>
      <w:numFmt w:val="decimal"/>
      <w:lvlText w:val="%1."/>
      <w:lvlJc w:val="left"/>
      <w:pPr>
        <w:ind w:left="720" w:hanging="360"/>
      </w:pPr>
    </w:lvl>
    <w:lvl w:ilvl="1" w:tplc="A1ACF566">
      <w:start w:val="1"/>
      <w:numFmt w:val="lowerLetter"/>
      <w:lvlText w:val="%2."/>
      <w:lvlJc w:val="left"/>
      <w:pPr>
        <w:ind w:left="1440" w:hanging="360"/>
      </w:pPr>
    </w:lvl>
    <w:lvl w:ilvl="2" w:tplc="FE8AAC56">
      <w:start w:val="1"/>
      <w:numFmt w:val="lowerRoman"/>
      <w:lvlText w:val="%3."/>
      <w:lvlJc w:val="right"/>
      <w:pPr>
        <w:ind w:left="2160" w:hanging="180"/>
      </w:pPr>
    </w:lvl>
    <w:lvl w:ilvl="3" w:tplc="FFA030FE">
      <w:start w:val="1"/>
      <w:numFmt w:val="decimal"/>
      <w:lvlText w:val="%4."/>
      <w:lvlJc w:val="left"/>
      <w:pPr>
        <w:ind w:left="2880" w:hanging="360"/>
      </w:pPr>
    </w:lvl>
    <w:lvl w:ilvl="4" w:tplc="E1948A04">
      <w:start w:val="1"/>
      <w:numFmt w:val="lowerLetter"/>
      <w:lvlText w:val="%5."/>
      <w:lvlJc w:val="left"/>
      <w:pPr>
        <w:ind w:left="3600" w:hanging="360"/>
      </w:pPr>
    </w:lvl>
    <w:lvl w:ilvl="5" w:tplc="641E2E9E">
      <w:start w:val="1"/>
      <w:numFmt w:val="lowerRoman"/>
      <w:lvlText w:val="%6."/>
      <w:lvlJc w:val="right"/>
      <w:pPr>
        <w:ind w:left="4320" w:hanging="180"/>
      </w:pPr>
    </w:lvl>
    <w:lvl w:ilvl="6" w:tplc="AE4E975C">
      <w:start w:val="1"/>
      <w:numFmt w:val="decimal"/>
      <w:lvlText w:val="%7."/>
      <w:lvlJc w:val="left"/>
      <w:pPr>
        <w:ind w:left="5040" w:hanging="360"/>
      </w:pPr>
    </w:lvl>
    <w:lvl w:ilvl="7" w:tplc="15C2040C">
      <w:start w:val="1"/>
      <w:numFmt w:val="lowerLetter"/>
      <w:lvlText w:val="%8."/>
      <w:lvlJc w:val="left"/>
      <w:pPr>
        <w:ind w:left="5760" w:hanging="360"/>
      </w:pPr>
    </w:lvl>
    <w:lvl w:ilvl="8" w:tplc="9E6CFE7A">
      <w:start w:val="1"/>
      <w:numFmt w:val="lowerRoman"/>
      <w:lvlText w:val="%9."/>
      <w:lvlJc w:val="right"/>
      <w:pPr>
        <w:ind w:left="6480" w:hanging="180"/>
      </w:pPr>
    </w:lvl>
  </w:abstractNum>
  <w:abstractNum w:abstractNumId="61" w15:restartNumberingAfterBreak="0">
    <w:nsid w:val="4CFE71AF"/>
    <w:multiLevelType w:val="hybridMultilevel"/>
    <w:tmpl w:val="30D230A8"/>
    <w:lvl w:ilvl="0" w:tplc="62AE3A2A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  <w:sz w:val="22"/>
      </w:rPr>
    </w:lvl>
    <w:lvl w:ilvl="1" w:tplc="B8A40BDE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BEBE2E86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268C2702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0FEE1C4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AD9CE4F4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C26F7B0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A2B0A4C4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A0347CB8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2" w15:restartNumberingAfterBreak="0">
    <w:nsid w:val="4D0159AD"/>
    <w:multiLevelType w:val="hybridMultilevel"/>
    <w:tmpl w:val="C1AEB480"/>
    <w:lvl w:ilvl="0" w:tplc="6BB67D8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C838A6C2" w:tentative="1">
      <w:start w:val="1"/>
      <w:numFmt w:val="lowerLetter"/>
      <w:lvlText w:val="%2."/>
      <w:lvlJc w:val="left"/>
      <w:pPr>
        <w:ind w:left="1440" w:hanging="360"/>
      </w:pPr>
    </w:lvl>
    <w:lvl w:ilvl="2" w:tplc="D23843AC" w:tentative="1">
      <w:start w:val="1"/>
      <w:numFmt w:val="lowerRoman"/>
      <w:lvlText w:val="%3."/>
      <w:lvlJc w:val="right"/>
      <w:pPr>
        <w:ind w:left="2160" w:hanging="180"/>
      </w:pPr>
    </w:lvl>
    <w:lvl w:ilvl="3" w:tplc="816A3C92" w:tentative="1">
      <w:start w:val="1"/>
      <w:numFmt w:val="decimal"/>
      <w:lvlText w:val="%4."/>
      <w:lvlJc w:val="left"/>
      <w:pPr>
        <w:ind w:left="2880" w:hanging="360"/>
      </w:pPr>
    </w:lvl>
    <w:lvl w:ilvl="4" w:tplc="05E47456" w:tentative="1">
      <w:start w:val="1"/>
      <w:numFmt w:val="lowerLetter"/>
      <w:lvlText w:val="%5."/>
      <w:lvlJc w:val="left"/>
      <w:pPr>
        <w:ind w:left="3600" w:hanging="360"/>
      </w:pPr>
    </w:lvl>
    <w:lvl w:ilvl="5" w:tplc="782A7F58" w:tentative="1">
      <w:start w:val="1"/>
      <w:numFmt w:val="lowerRoman"/>
      <w:lvlText w:val="%6."/>
      <w:lvlJc w:val="right"/>
      <w:pPr>
        <w:ind w:left="4320" w:hanging="180"/>
      </w:pPr>
    </w:lvl>
    <w:lvl w:ilvl="6" w:tplc="D6EA5906" w:tentative="1">
      <w:start w:val="1"/>
      <w:numFmt w:val="decimal"/>
      <w:lvlText w:val="%7."/>
      <w:lvlJc w:val="left"/>
      <w:pPr>
        <w:ind w:left="5040" w:hanging="360"/>
      </w:pPr>
    </w:lvl>
    <w:lvl w:ilvl="7" w:tplc="90907042" w:tentative="1">
      <w:start w:val="1"/>
      <w:numFmt w:val="lowerLetter"/>
      <w:lvlText w:val="%8."/>
      <w:lvlJc w:val="left"/>
      <w:pPr>
        <w:ind w:left="5760" w:hanging="360"/>
      </w:pPr>
    </w:lvl>
    <w:lvl w:ilvl="8" w:tplc="072ED5E4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3" w15:restartNumberingAfterBreak="0">
    <w:nsid w:val="4D340079"/>
    <w:multiLevelType w:val="hybridMultilevel"/>
    <w:tmpl w:val="AD984A10"/>
    <w:lvl w:ilvl="0" w:tplc="9754D63A">
      <w:start w:val="1"/>
      <w:numFmt w:val="bullet"/>
      <w:lvlText w:val=""/>
      <w:lvlJc w:val="left"/>
      <w:pPr>
        <w:ind w:left="1080" w:hanging="360"/>
      </w:pPr>
      <w:rPr>
        <w:rFonts w:ascii="Wingdings" w:hAnsi="Wingdings" w:hint="default"/>
      </w:rPr>
    </w:lvl>
    <w:lvl w:ilvl="1" w:tplc="0DC0D912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43EAE176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1E21500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1E40CB22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557287B2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2870D960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E35CCAF6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DFA4130E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4" w15:restartNumberingAfterBreak="0">
    <w:nsid w:val="4D38115F"/>
    <w:multiLevelType w:val="hybridMultilevel"/>
    <w:tmpl w:val="941A552E"/>
    <w:lvl w:ilvl="0" w:tplc="EEA82DDA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  <w:sz w:val="22"/>
      </w:rPr>
    </w:lvl>
    <w:lvl w:ilvl="1" w:tplc="94203110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9EEC7286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5649BAA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3B36150A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6EAEA4BC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3BE060F4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EA52CD26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C56C79CE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5" w15:restartNumberingAfterBreak="0">
    <w:nsid w:val="4D993C8B"/>
    <w:multiLevelType w:val="hybridMultilevel"/>
    <w:tmpl w:val="171C0040"/>
    <w:lvl w:ilvl="0" w:tplc="A9383C46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  <w:sz w:val="22"/>
      </w:rPr>
    </w:lvl>
    <w:lvl w:ilvl="1" w:tplc="BF88600A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D4E5584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3B40501C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9A9CE2C6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62BC4626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B74E9CF8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3F36744C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E1A048EE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6" w15:restartNumberingAfterBreak="0">
    <w:nsid w:val="51F97919"/>
    <w:multiLevelType w:val="hybridMultilevel"/>
    <w:tmpl w:val="4A3A17CE"/>
    <w:lvl w:ilvl="0" w:tplc="13AE5542">
      <w:start w:val="1"/>
      <w:numFmt w:val="bullet"/>
      <w:lvlText w:val=""/>
      <w:lvlJc w:val="left"/>
      <w:pPr>
        <w:ind w:left="720" w:hanging="360"/>
      </w:pPr>
      <w:rPr>
        <w:rFonts w:ascii="Arial" w:hAnsi="Arial" w:cs="Arial" w:hint="default"/>
        <w:sz w:val="22"/>
      </w:rPr>
    </w:lvl>
    <w:lvl w:ilvl="1" w:tplc="379CB99C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B72770A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A2706A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B0A6EDE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9DA06B04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D4F675E0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B1A81558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B0C6CC0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7" w15:restartNumberingAfterBreak="0">
    <w:nsid w:val="55FC6EC7"/>
    <w:multiLevelType w:val="hybridMultilevel"/>
    <w:tmpl w:val="41B88488"/>
    <w:lvl w:ilvl="0" w:tplc="6A86F280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A0FEB550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2C3054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07E6B40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D5C8EB98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E02A6D26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648F5B2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86CB848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BBA8AAA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8" w15:restartNumberingAfterBreak="0">
    <w:nsid w:val="56803789"/>
    <w:multiLevelType w:val="hybridMultilevel"/>
    <w:tmpl w:val="6C86BAAC"/>
    <w:lvl w:ilvl="0" w:tplc="E034D276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  <w:sz w:val="22"/>
      </w:rPr>
    </w:lvl>
    <w:lvl w:ilvl="1" w:tplc="B95ED8FE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538457C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0761638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BB3EEEA0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E180282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7B9C8FC0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43323646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7BB69948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9" w15:restartNumberingAfterBreak="0">
    <w:nsid w:val="56DA3C17"/>
    <w:multiLevelType w:val="hybridMultilevel"/>
    <w:tmpl w:val="DA5219D2"/>
    <w:lvl w:ilvl="0" w:tplc="2F704B6A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</w:rPr>
    </w:lvl>
    <w:lvl w:ilvl="1" w:tplc="83E0AF12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B9CE947A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B0FC4BCA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5CEA96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E606A40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8F02ADEA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9844D788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7D65754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0" w15:restartNumberingAfterBreak="0">
    <w:nsid w:val="572C076C"/>
    <w:multiLevelType w:val="hybridMultilevel"/>
    <w:tmpl w:val="B36A7B50"/>
    <w:lvl w:ilvl="0" w:tplc="69BA8A6A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  <w:sz w:val="22"/>
      </w:rPr>
    </w:lvl>
    <w:lvl w:ilvl="1" w:tplc="9B92A53A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5420C21E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845AE9D6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7B387146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AF0E88A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BBDA52B6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72E2A9CC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66205EA2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1" w15:restartNumberingAfterBreak="0">
    <w:nsid w:val="5A966928"/>
    <w:multiLevelType w:val="hybridMultilevel"/>
    <w:tmpl w:val="E09098A8"/>
    <w:lvl w:ilvl="0" w:tplc="806C558E">
      <w:start w:val="1"/>
      <w:numFmt w:val="bullet"/>
      <w:lvlText w:val="Օ"/>
      <w:lvlJc w:val="left"/>
      <w:pPr>
        <w:ind w:left="720" w:hanging="360"/>
      </w:pPr>
      <w:rPr>
        <w:rFonts w:ascii="Arial" w:hAnsi="Arial" w:hint="default"/>
        <w:sz w:val="22"/>
      </w:rPr>
    </w:lvl>
    <w:lvl w:ilvl="1" w:tplc="B9B4BA4E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D568AE70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642BEC2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A93E649A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A8A3722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98708E3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3AAACCC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B8A64EF2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2" w15:restartNumberingAfterBreak="0">
    <w:nsid w:val="5C241429"/>
    <w:multiLevelType w:val="hybridMultilevel"/>
    <w:tmpl w:val="060A0E9C"/>
    <w:lvl w:ilvl="0" w:tplc="04126402">
      <w:start w:val="1"/>
      <w:numFmt w:val="bullet"/>
      <w:lvlText w:val="Օ"/>
      <w:lvlJc w:val="left"/>
      <w:pPr>
        <w:ind w:left="720" w:hanging="360"/>
      </w:pPr>
      <w:rPr>
        <w:rFonts w:ascii="Arial" w:hAnsi="Arial" w:hint="default"/>
        <w:sz w:val="22"/>
      </w:rPr>
    </w:lvl>
    <w:lvl w:ilvl="1" w:tplc="15E454D4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B7027FCC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1AE629A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DB821FE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948411F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9DAE85B0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568262E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27E02C4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3" w15:restartNumberingAfterBreak="0">
    <w:nsid w:val="5DDB74AF"/>
    <w:multiLevelType w:val="hybridMultilevel"/>
    <w:tmpl w:val="688E81BA"/>
    <w:lvl w:ilvl="0" w:tplc="91363AAE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</w:rPr>
    </w:lvl>
    <w:lvl w:ilvl="1" w:tplc="94449C90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ED28B51A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59C68A8E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4FFD0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8CA62E9C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799A6BE2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3D7890C8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C8608558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4" w15:restartNumberingAfterBreak="0">
    <w:nsid w:val="608631FA"/>
    <w:multiLevelType w:val="hybridMultilevel"/>
    <w:tmpl w:val="A548697A"/>
    <w:lvl w:ilvl="0" w:tplc="5CF201F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5D2826D4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A10494E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2AC1478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898A018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70E9B8E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184D542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BFB2C4A8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472811A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5" w15:restartNumberingAfterBreak="0">
    <w:nsid w:val="60902F1A"/>
    <w:multiLevelType w:val="hybridMultilevel"/>
    <w:tmpl w:val="08BC9478"/>
    <w:lvl w:ilvl="0" w:tplc="258CD416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2AE129A">
      <w:start w:val="1"/>
      <w:numFmt w:val="decimal"/>
      <w:lvlText w:val="(%2)"/>
      <w:lvlJc w:val="left"/>
      <w:pPr>
        <w:ind w:left="1440" w:hanging="360"/>
      </w:pPr>
      <w:rPr>
        <w:rFonts w:hint="default"/>
      </w:rPr>
    </w:lvl>
    <w:lvl w:ilvl="2" w:tplc="ECB6A464" w:tentative="1">
      <w:start w:val="1"/>
      <w:numFmt w:val="lowerRoman"/>
      <w:lvlText w:val="%3."/>
      <w:lvlJc w:val="right"/>
      <w:pPr>
        <w:ind w:left="2160" w:hanging="180"/>
      </w:pPr>
    </w:lvl>
    <w:lvl w:ilvl="3" w:tplc="3A0C666C" w:tentative="1">
      <w:start w:val="1"/>
      <w:numFmt w:val="decimal"/>
      <w:lvlText w:val="%4."/>
      <w:lvlJc w:val="left"/>
      <w:pPr>
        <w:ind w:left="2880" w:hanging="360"/>
      </w:pPr>
    </w:lvl>
    <w:lvl w:ilvl="4" w:tplc="D4542800" w:tentative="1">
      <w:start w:val="1"/>
      <w:numFmt w:val="lowerLetter"/>
      <w:lvlText w:val="%5."/>
      <w:lvlJc w:val="left"/>
      <w:pPr>
        <w:ind w:left="3600" w:hanging="360"/>
      </w:pPr>
    </w:lvl>
    <w:lvl w:ilvl="5" w:tplc="F1222E7A" w:tentative="1">
      <w:start w:val="1"/>
      <w:numFmt w:val="lowerRoman"/>
      <w:lvlText w:val="%6."/>
      <w:lvlJc w:val="right"/>
      <w:pPr>
        <w:ind w:left="4320" w:hanging="180"/>
      </w:pPr>
    </w:lvl>
    <w:lvl w:ilvl="6" w:tplc="5E22CC82" w:tentative="1">
      <w:start w:val="1"/>
      <w:numFmt w:val="decimal"/>
      <w:lvlText w:val="%7."/>
      <w:lvlJc w:val="left"/>
      <w:pPr>
        <w:ind w:left="5040" w:hanging="360"/>
      </w:pPr>
    </w:lvl>
    <w:lvl w:ilvl="7" w:tplc="1D5801D6" w:tentative="1">
      <w:start w:val="1"/>
      <w:numFmt w:val="lowerLetter"/>
      <w:lvlText w:val="%8."/>
      <w:lvlJc w:val="left"/>
      <w:pPr>
        <w:ind w:left="5760" w:hanging="360"/>
      </w:pPr>
    </w:lvl>
    <w:lvl w:ilvl="8" w:tplc="E1F4E55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6" w15:restartNumberingAfterBreak="0">
    <w:nsid w:val="61571466"/>
    <w:multiLevelType w:val="hybridMultilevel"/>
    <w:tmpl w:val="ED965652"/>
    <w:lvl w:ilvl="0" w:tplc="216233D6">
      <w:start w:val="1"/>
      <w:numFmt w:val="upperLetter"/>
      <w:lvlText w:val="(%1)"/>
      <w:lvlJc w:val="left"/>
      <w:pPr>
        <w:ind w:left="720" w:hanging="360"/>
      </w:pPr>
      <w:rPr>
        <w:rFonts w:hint="default"/>
      </w:rPr>
    </w:lvl>
    <w:lvl w:ilvl="1" w:tplc="2838539C" w:tentative="1">
      <w:start w:val="1"/>
      <w:numFmt w:val="lowerLetter"/>
      <w:lvlText w:val="%2."/>
      <w:lvlJc w:val="left"/>
      <w:pPr>
        <w:ind w:left="1440" w:hanging="360"/>
      </w:pPr>
    </w:lvl>
    <w:lvl w:ilvl="2" w:tplc="1D500ACE" w:tentative="1">
      <w:start w:val="1"/>
      <w:numFmt w:val="lowerRoman"/>
      <w:lvlText w:val="%3."/>
      <w:lvlJc w:val="right"/>
      <w:pPr>
        <w:ind w:left="2160" w:hanging="180"/>
      </w:pPr>
    </w:lvl>
    <w:lvl w:ilvl="3" w:tplc="DEFAE052" w:tentative="1">
      <w:start w:val="1"/>
      <w:numFmt w:val="decimal"/>
      <w:lvlText w:val="%4."/>
      <w:lvlJc w:val="left"/>
      <w:pPr>
        <w:ind w:left="2880" w:hanging="360"/>
      </w:pPr>
    </w:lvl>
    <w:lvl w:ilvl="4" w:tplc="4600B956" w:tentative="1">
      <w:start w:val="1"/>
      <w:numFmt w:val="lowerLetter"/>
      <w:lvlText w:val="%5."/>
      <w:lvlJc w:val="left"/>
      <w:pPr>
        <w:ind w:left="3600" w:hanging="360"/>
      </w:pPr>
    </w:lvl>
    <w:lvl w:ilvl="5" w:tplc="CB202480" w:tentative="1">
      <w:start w:val="1"/>
      <w:numFmt w:val="lowerRoman"/>
      <w:lvlText w:val="%6."/>
      <w:lvlJc w:val="right"/>
      <w:pPr>
        <w:ind w:left="4320" w:hanging="180"/>
      </w:pPr>
    </w:lvl>
    <w:lvl w:ilvl="6" w:tplc="83D052C2" w:tentative="1">
      <w:start w:val="1"/>
      <w:numFmt w:val="decimal"/>
      <w:lvlText w:val="%7."/>
      <w:lvlJc w:val="left"/>
      <w:pPr>
        <w:ind w:left="5040" w:hanging="360"/>
      </w:pPr>
    </w:lvl>
    <w:lvl w:ilvl="7" w:tplc="5838E83A" w:tentative="1">
      <w:start w:val="1"/>
      <w:numFmt w:val="lowerLetter"/>
      <w:lvlText w:val="%8."/>
      <w:lvlJc w:val="left"/>
      <w:pPr>
        <w:ind w:left="5760" w:hanging="360"/>
      </w:pPr>
    </w:lvl>
    <w:lvl w:ilvl="8" w:tplc="7EA2AE1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7" w15:restartNumberingAfterBreak="0">
    <w:nsid w:val="62313F59"/>
    <w:multiLevelType w:val="hybridMultilevel"/>
    <w:tmpl w:val="AF4ECE10"/>
    <w:lvl w:ilvl="0" w:tplc="31D636BA">
      <w:start w:val="1"/>
      <w:numFmt w:val="bullet"/>
      <w:pStyle w:val="Subtitle"/>
      <w:lvlText w:val="■"/>
      <w:lvlJc w:val="left"/>
      <w:pPr>
        <w:ind w:left="720" w:hanging="360"/>
      </w:pPr>
      <w:rPr>
        <w:rFonts w:ascii="Arial" w:hAnsi="Arial" w:hint="default"/>
        <w:color w:val="00B0F0"/>
      </w:rPr>
    </w:lvl>
    <w:lvl w:ilvl="1" w:tplc="F822C10E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BCF20D44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E3844FC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DCA618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5862228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D7ACA25E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617687A8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E1B8FF5A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8" w15:restartNumberingAfterBreak="0">
    <w:nsid w:val="64E73635"/>
    <w:multiLevelType w:val="hybridMultilevel"/>
    <w:tmpl w:val="17AC74BE"/>
    <w:lvl w:ilvl="0" w:tplc="B688F0EE">
      <w:start w:val="1"/>
      <w:numFmt w:val="bullet"/>
      <w:lvlText w:val="Օ"/>
      <w:lvlJc w:val="left"/>
      <w:pPr>
        <w:ind w:left="720" w:hanging="360"/>
      </w:pPr>
      <w:rPr>
        <w:rFonts w:ascii="Arial" w:hAnsi="Arial" w:hint="default"/>
        <w:sz w:val="22"/>
      </w:rPr>
    </w:lvl>
    <w:lvl w:ilvl="1" w:tplc="6968261C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84B22E6C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C98373E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981A8BCE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CB1ED24C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CD4E18C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7180B3B2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56883512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9" w15:restartNumberingAfterBreak="0">
    <w:nsid w:val="68955DC7"/>
    <w:multiLevelType w:val="hybridMultilevel"/>
    <w:tmpl w:val="BB065B22"/>
    <w:lvl w:ilvl="0" w:tplc="35C41C92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</w:rPr>
    </w:lvl>
    <w:lvl w:ilvl="1" w:tplc="5B9842DA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0049F16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A9E083F2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453A2D78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C1542E2E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226644A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7726B32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EA2AE3C2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0" w15:restartNumberingAfterBreak="0">
    <w:nsid w:val="6C100366"/>
    <w:multiLevelType w:val="hybridMultilevel"/>
    <w:tmpl w:val="BEA08FF0"/>
    <w:lvl w:ilvl="0" w:tplc="C5028CD2">
      <w:start w:val="1"/>
      <w:numFmt w:val="upperLetter"/>
      <w:lvlText w:val="(%1)"/>
      <w:lvlJc w:val="left"/>
      <w:pPr>
        <w:ind w:left="720" w:hanging="360"/>
      </w:pPr>
      <w:rPr>
        <w:rFonts w:hint="default"/>
      </w:rPr>
    </w:lvl>
    <w:lvl w:ilvl="1" w:tplc="C8E2066E" w:tentative="1">
      <w:start w:val="1"/>
      <w:numFmt w:val="lowerLetter"/>
      <w:lvlText w:val="%2."/>
      <w:lvlJc w:val="left"/>
      <w:pPr>
        <w:ind w:left="1440" w:hanging="360"/>
      </w:pPr>
    </w:lvl>
    <w:lvl w:ilvl="2" w:tplc="0CAC9FC2" w:tentative="1">
      <w:start w:val="1"/>
      <w:numFmt w:val="lowerRoman"/>
      <w:lvlText w:val="%3."/>
      <w:lvlJc w:val="right"/>
      <w:pPr>
        <w:ind w:left="2160" w:hanging="180"/>
      </w:pPr>
    </w:lvl>
    <w:lvl w:ilvl="3" w:tplc="67E89036" w:tentative="1">
      <w:start w:val="1"/>
      <w:numFmt w:val="decimal"/>
      <w:lvlText w:val="%4."/>
      <w:lvlJc w:val="left"/>
      <w:pPr>
        <w:ind w:left="2880" w:hanging="360"/>
      </w:pPr>
    </w:lvl>
    <w:lvl w:ilvl="4" w:tplc="0F0C8B1A" w:tentative="1">
      <w:start w:val="1"/>
      <w:numFmt w:val="lowerLetter"/>
      <w:lvlText w:val="%5."/>
      <w:lvlJc w:val="left"/>
      <w:pPr>
        <w:ind w:left="3600" w:hanging="360"/>
      </w:pPr>
    </w:lvl>
    <w:lvl w:ilvl="5" w:tplc="EE00271C" w:tentative="1">
      <w:start w:val="1"/>
      <w:numFmt w:val="lowerRoman"/>
      <w:lvlText w:val="%6."/>
      <w:lvlJc w:val="right"/>
      <w:pPr>
        <w:ind w:left="4320" w:hanging="180"/>
      </w:pPr>
    </w:lvl>
    <w:lvl w:ilvl="6" w:tplc="CDDCFD42" w:tentative="1">
      <w:start w:val="1"/>
      <w:numFmt w:val="decimal"/>
      <w:lvlText w:val="%7."/>
      <w:lvlJc w:val="left"/>
      <w:pPr>
        <w:ind w:left="5040" w:hanging="360"/>
      </w:pPr>
    </w:lvl>
    <w:lvl w:ilvl="7" w:tplc="977268CA" w:tentative="1">
      <w:start w:val="1"/>
      <w:numFmt w:val="lowerLetter"/>
      <w:lvlText w:val="%8."/>
      <w:lvlJc w:val="left"/>
      <w:pPr>
        <w:ind w:left="5760" w:hanging="360"/>
      </w:pPr>
    </w:lvl>
    <w:lvl w:ilvl="8" w:tplc="8FD43CE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1" w15:restartNumberingAfterBreak="0">
    <w:nsid w:val="6D2E3E53"/>
    <w:multiLevelType w:val="hybridMultilevel"/>
    <w:tmpl w:val="6248F0FA"/>
    <w:lvl w:ilvl="0" w:tplc="35A4639A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  <w:sz w:val="22"/>
      </w:rPr>
    </w:lvl>
    <w:lvl w:ilvl="1" w:tplc="9CEC8DE0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75A6BE8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13A2738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AD6C930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3D84BE6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5627C58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DD26A18C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48A3DB4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2" w15:restartNumberingAfterBreak="0">
    <w:nsid w:val="6E812BCF"/>
    <w:multiLevelType w:val="hybridMultilevel"/>
    <w:tmpl w:val="E03C14CE"/>
    <w:lvl w:ilvl="0" w:tplc="4D8A2D96">
      <w:start w:val="1"/>
      <w:numFmt w:val="bullet"/>
      <w:lvlText w:val="Օ"/>
      <w:lvlJc w:val="left"/>
      <w:pPr>
        <w:ind w:left="720" w:hanging="360"/>
      </w:pPr>
      <w:rPr>
        <w:rFonts w:ascii="Arial" w:hAnsi="Arial" w:hint="default"/>
        <w:sz w:val="22"/>
      </w:rPr>
    </w:lvl>
    <w:lvl w:ilvl="1" w:tplc="3CB4299E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12EB60E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DF9C0F78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B49EA838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E4504ED2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3C8C6C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B2B67544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5652DB20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3" w15:restartNumberingAfterBreak="0">
    <w:nsid w:val="6FAB32A0"/>
    <w:multiLevelType w:val="hybridMultilevel"/>
    <w:tmpl w:val="BF56E8BC"/>
    <w:lvl w:ilvl="0" w:tplc="EBFE0E04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</w:rPr>
    </w:lvl>
    <w:lvl w:ilvl="1" w:tplc="1194CBB0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B93A663A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E109D68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596C3EC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DF205E9A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CF381058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7222007A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818AF838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4" w15:restartNumberingAfterBreak="0">
    <w:nsid w:val="70786C44"/>
    <w:multiLevelType w:val="hybridMultilevel"/>
    <w:tmpl w:val="B6F6AECE"/>
    <w:lvl w:ilvl="0" w:tplc="D4C07BDC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  <w:sz w:val="22"/>
        <w:szCs w:val="22"/>
      </w:rPr>
    </w:lvl>
    <w:lvl w:ilvl="1" w:tplc="3B022D46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66D0CE4A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8370CA8C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5644C8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256DC96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A70C092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597C5FF4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86DAF1D2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5" w15:restartNumberingAfterBreak="0">
    <w:nsid w:val="71291198"/>
    <w:multiLevelType w:val="hybridMultilevel"/>
    <w:tmpl w:val="6A0E3C6E"/>
    <w:lvl w:ilvl="0" w:tplc="9594B1F2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  <w:sz w:val="22"/>
      </w:rPr>
    </w:lvl>
    <w:lvl w:ilvl="1" w:tplc="36748BA0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E6725D4C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978665EC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66B6DB16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8DFA5166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ECE4444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6480DFF2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640416A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6" w15:restartNumberingAfterBreak="0">
    <w:nsid w:val="71563653"/>
    <w:multiLevelType w:val="hybridMultilevel"/>
    <w:tmpl w:val="975E86F0"/>
    <w:lvl w:ilvl="0" w:tplc="B0CC387A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</w:rPr>
    </w:lvl>
    <w:lvl w:ilvl="1" w:tplc="19E24C0A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B0727684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35C2E020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E146CA16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60B220CE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E2D0E712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6590B2C6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C3D2CEA6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7" w15:restartNumberingAfterBreak="0">
    <w:nsid w:val="71F64A62"/>
    <w:multiLevelType w:val="hybridMultilevel"/>
    <w:tmpl w:val="92E4A416"/>
    <w:lvl w:ilvl="0" w:tplc="DF9C1D9E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</w:rPr>
    </w:lvl>
    <w:lvl w:ilvl="1" w:tplc="B6009272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B8F8762C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FAEF036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DA50BAEC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A7481A8A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83BC2A44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D448705A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B0D466B8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8" w15:restartNumberingAfterBreak="0">
    <w:nsid w:val="720D2D3A"/>
    <w:multiLevelType w:val="hybridMultilevel"/>
    <w:tmpl w:val="68A2778C"/>
    <w:lvl w:ilvl="0" w:tplc="5BCE40B6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18FA7CBC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C19C1624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2062030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4FC5EBC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A96E5C74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77C59D0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2C49110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B928CA50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9" w15:restartNumberingAfterBreak="0">
    <w:nsid w:val="74664C6C"/>
    <w:multiLevelType w:val="hybridMultilevel"/>
    <w:tmpl w:val="98300940"/>
    <w:lvl w:ilvl="0" w:tplc="89842FEA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90A23F74" w:tentative="1">
      <w:start w:val="1"/>
      <w:numFmt w:val="lowerLetter"/>
      <w:lvlText w:val="%2."/>
      <w:lvlJc w:val="left"/>
      <w:pPr>
        <w:ind w:left="1440" w:hanging="360"/>
      </w:pPr>
    </w:lvl>
    <w:lvl w:ilvl="2" w:tplc="A6A47D42" w:tentative="1">
      <w:start w:val="1"/>
      <w:numFmt w:val="lowerRoman"/>
      <w:lvlText w:val="%3."/>
      <w:lvlJc w:val="right"/>
      <w:pPr>
        <w:ind w:left="2160" w:hanging="180"/>
      </w:pPr>
    </w:lvl>
    <w:lvl w:ilvl="3" w:tplc="F04C3454" w:tentative="1">
      <w:start w:val="1"/>
      <w:numFmt w:val="decimal"/>
      <w:lvlText w:val="%4."/>
      <w:lvlJc w:val="left"/>
      <w:pPr>
        <w:ind w:left="2880" w:hanging="360"/>
      </w:pPr>
    </w:lvl>
    <w:lvl w:ilvl="4" w:tplc="DACC6424" w:tentative="1">
      <w:start w:val="1"/>
      <w:numFmt w:val="lowerLetter"/>
      <w:lvlText w:val="%5."/>
      <w:lvlJc w:val="left"/>
      <w:pPr>
        <w:ind w:left="3600" w:hanging="360"/>
      </w:pPr>
    </w:lvl>
    <w:lvl w:ilvl="5" w:tplc="421E038E" w:tentative="1">
      <w:start w:val="1"/>
      <w:numFmt w:val="lowerRoman"/>
      <w:lvlText w:val="%6."/>
      <w:lvlJc w:val="right"/>
      <w:pPr>
        <w:ind w:left="4320" w:hanging="180"/>
      </w:pPr>
    </w:lvl>
    <w:lvl w:ilvl="6" w:tplc="BE74DF84" w:tentative="1">
      <w:start w:val="1"/>
      <w:numFmt w:val="decimal"/>
      <w:lvlText w:val="%7."/>
      <w:lvlJc w:val="left"/>
      <w:pPr>
        <w:ind w:left="5040" w:hanging="360"/>
      </w:pPr>
    </w:lvl>
    <w:lvl w:ilvl="7" w:tplc="8544242E" w:tentative="1">
      <w:start w:val="1"/>
      <w:numFmt w:val="lowerLetter"/>
      <w:lvlText w:val="%8."/>
      <w:lvlJc w:val="left"/>
      <w:pPr>
        <w:ind w:left="5760" w:hanging="360"/>
      </w:pPr>
    </w:lvl>
    <w:lvl w:ilvl="8" w:tplc="446C6F3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0" w15:restartNumberingAfterBreak="0">
    <w:nsid w:val="74967192"/>
    <w:multiLevelType w:val="hybridMultilevel"/>
    <w:tmpl w:val="8AC4ECF8"/>
    <w:lvl w:ilvl="0" w:tplc="9B72CF4C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</w:rPr>
    </w:lvl>
    <w:lvl w:ilvl="1" w:tplc="307A182C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A00C73C4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90302B90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A63E073E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3AC85502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97925EFE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CDF6091E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26028A0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1" w15:restartNumberingAfterBreak="0">
    <w:nsid w:val="74D73520"/>
    <w:multiLevelType w:val="hybridMultilevel"/>
    <w:tmpl w:val="A606AB5C"/>
    <w:lvl w:ilvl="0" w:tplc="5FD02234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</w:rPr>
    </w:lvl>
    <w:lvl w:ilvl="1" w:tplc="8AC40D76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A4BE9DF6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5680E864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EBAE754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31C01386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7A8CC8F8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8DE03712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71C902C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2" w15:restartNumberingAfterBreak="0">
    <w:nsid w:val="76A72F07"/>
    <w:multiLevelType w:val="hybridMultilevel"/>
    <w:tmpl w:val="F1308866"/>
    <w:lvl w:ilvl="0" w:tplc="ACA011D2">
      <w:start w:val="1"/>
      <w:numFmt w:val="bullet"/>
      <w:lvlText w:val="Օ"/>
      <w:lvlJc w:val="left"/>
      <w:pPr>
        <w:ind w:left="720" w:hanging="360"/>
      </w:pPr>
      <w:rPr>
        <w:rFonts w:ascii="Arial" w:hAnsi="Arial" w:hint="default"/>
        <w:sz w:val="22"/>
      </w:rPr>
    </w:lvl>
    <w:lvl w:ilvl="1" w:tplc="E9AE53D4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73AF11C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2CE2CD8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B6845FDC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5002004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98A212E4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1EEC100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95C414EE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3" w15:restartNumberingAfterBreak="0">
    <w:nsid w:val="77AE18F7"/>
    <w:multiLevelType w:val="hybridMultilevel"/>
    <w:tmpl w:val="C7C439F8"/>
    <w:lvl w:ilvl="0" w:tplc="7430F32A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57B65388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EC0ADD7E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DEEDF34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8DEA03A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6732409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FEC0B8A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EDC0797C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2ACAB0E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4" w15:restartNumberingAfterBreak="0">
    <w:nsid w:val="78884824"/>
    <w:multiLevelType w:val="hybridMultilevel"/>
    <w:tmpl w:val="7CE846C6"/>
    <w:lvl w:ilvl="0" w:tplc="97D2F2C0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</w:rPr>
    </w:lvl>
    <w:lvl w:ilvl="1" w:tplc="71EAB8EC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DB2A65E2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BF257AC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E8AED9E8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3AA8CB86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58A42414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62801C40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FE669CA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5" w15:restartNumberingAfterBreak="0">
    <w:nsid w:val="79521039"/>
    <w:multiLevelType w:val="hybridMultilevel"/>
    <w:tmpl w:val="0C0687A6"/>
    <w:lvl w:ilvl="0" w:tplc="A852BE9A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BA001B46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A2A03F86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C7A4EC2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4DE9036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2C485C6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75522F7A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CDFA6A3C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6AAEDC2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6" w15:restartNumberingAfterBreak="0">
    <w:nsid w:val="7AB7205A"/>
    <w:multiLevelType w:val="hybridMultilevel"/>
    <w:tmpl w:val="99B09366"/>
    <w:lvl w:ilvl="0" w:tplc="B24ECA6E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</w:rPr>
    </w:lvl>
    <w:lvl w:ilvl="1" w:tplc="778CAA38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D0807E56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74412EC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567EA8A4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E585C0A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83085DF0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35E6181A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E6D89772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7" w15:restartNumberingAfterBreak="0">
    <w:nsid w:val="7C95415A"/>
    <w:multiLevelType w:val="hybridMultilevel"/>
    <w:tmpl w:val="C0D8972C"/>
    <w:lvl w:ilvl="0" w:tplc="7E889242">
      <w:start w:val="1"/>
      <w:numFmt w:val="bullet"/>
      <w:lvlText w:val="Օ"/>
      <w:lvlJc w:val="left"/>
      <w:pPr>
        <w:ind w:left="720" w:hanging="360"/>
      </w:pPr>
      <w:rPr>
        <w:rFonts w:ascii="Arial" w:hAnsi="Arial" w:hint="default"/>
      </w:rPr>
    </w:lvl>
    <w:lvl w:ilvl="1" w:tplc="94448E0C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10CDB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124829C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44C2940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CFF6A074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A0CC1E2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6EE230B6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39EEAC4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8" w15:restartNumberingAfterBreak="0">
    <w:nsid w:val="7D0F0CF2"/>
    <w:multiLevelType w:val="hybridMultilevel"/>
    <w:tmpl w:val="F4C25C1C"/>
    <w:lvl w:ilvl="0" w:tplc="2B388874">
      <w:start w:val="1"/>
      <w:numFmt w:val="bullet"/>
      <w:pStyle w:val="ListBullet3"/>
      <w:lvlText w:val="■"/>
      <w:lvlJc w:val="left"/>
      <w:pPr>
        <w:tabs>
          <w:tab w:val="num" w:pos="926"/>
        </w:tabs>
        <w:ind w:left="926" w:hanging="360"/>
      </w:pPr>
      <w:rPr>
        <w:rFonts w:ascii="Arial" w:hAnsi="Arial" w:hint="default"/>
        <w:color w:val="7F7F7F" w:themeColor="text1" w:themeTint="80"/>
      </w:rPr>
    </w:lvl>
    <w:lvl w:ilvl="1" w:tplc="3ED4DE44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68645B1E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E64706C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B3456A6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B9D6EA8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C0A63798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3768BCE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91C5B24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9" w15:restartNumberingAfterBreak="0">
    <w:nsid w:val="7D8A6414"/>
    <w:multiLevelType w:val="hybridMultilevel"/>
    <w:tmpl w:val="4C04A79C"/>
    <w:lvl w:ilvl="0" w:tplc="86C25410">
      <w:start w:val="1"/>
      <w:numFmt w:val="bullet"/>
      <w:lvlText w:val="Օ"/>
      <w:lvlJc w:val="left"/>
      <w:pPr>
        <w:ind w:left="720" w:hanging="360"/>
      </w:pPr>
      <w:rPr>
        <w:rFonts w:ascii="Arial" w:hAnsi="Arial" w:hint="default"/>
        <w:sz w:val="22"/>
      </w:rPr>
    </w:lvl>
    <w:lvl w:ilvl="1" w:tplc="45182436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8CE00F2E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DDBC0134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97900BF6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5B147CBA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73B8C4A4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2B0EDC8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B41C028E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09426296">
    <w:abstractNumId w:val="42"/>
  </w:num>
  <w:num w:numId="2" w16cid:durableId="309789225">
    <w:abstractNumId w:val="6"/>
  </w:num>
  <w:num w:numId="3" w16cid:durableId="1334993527">
    <w:abstractNumId w:val="77"/>
  </w:num>
  <w:num w:numId="4" w16cid:durableId="801966380">
    <w:abstractNumId w:val="41"/>
  </w:num>
  <w:num w:numId="5" w16cid:durableId="1780947084">
    <w:abstractNumId w:val="98"/>
  </w:num>
  <w:num w:numId="6" w16cid:durableId="1710182057">
    <w:abstractNumId w:val="57"/>
  </w:num>
  <w:num w:numId="7" w16cid:durableId="1492217508">
    <w:abstractNumId w:val="18"/>
  </w:num>
  <w:num w:numId="8" w16cid:durableId="1683435087">
    <w:abstractNumId w:val="28"/>
  </w:num>
  <w:num w:numId="9" w16cid:durableId="424494707">
    <w:abstractNumId w:val="54"/>
  </w:num>
  <w:num w:numId="10" w16cid:durableId="673385826">
    <w:abstractNumId w:val="13"/>
  </w:num>
  <w:num w:numId="11" w16cid:durableId="47609907">
    <w:abstractNumId w:val="51"/>
  </w:num>
  <w:num w:numId="12" w16cid:durableId="1036849786">
    <w:abstractNumId w:val="38"/>
  </w:num>
  <w:num w:numId="13" w16cid:durableId="2119181708">
    <w:abstractNumId w:val="6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 w16cid:durableId="709457948">
    <w:abstractNumId w:val="50"/>
  </w:num>
  <w:num w:numId="15" w16cid:durableId="1540820173">
    <w:abstractNumId w:val="35"/>
  </w:num>
  <w:num w:numId="16" w16cid:durableId="1990357037">
    <w:abstractNumId w:val="36"/>
  </w:num>
  <w:num w:numId="17" w16cid:durableId="580526914">
    <w:abstractNumId w:val="87"/>
  </w:num>
  <w:num w:numId="18" w16cid:durableId="1424456462">
    <w:abstractNumId w:val="26"/>
  </w:num>
  <w:num w:numId="19" w16cid:durableId="566500017">
    <w:abstractNumId w:val="53"/>
  </w:num>
  <w:num w:numId="20" w16cid:durableId="749809148">
    <w:abstractNumId w:val="94"/>
  </w:num>
  <w:num w:numId="21" w16cid:durableId="129203783">
    <w:abstractNumId w:val="14"/>
  </w:num>
  <w:num w:numId="22" w16cid:durableId="1500540251">
    <w:abstractNumId w:val="83"/>
  </w:num>
  <w:num w:numId="23" w16cid:durableId="1822232210">
    <w:abstractNumId w:val="58"/>
  </w:num>
  <w:num w:numId="24" w16cid:durableId="1842700400">
    <w:abstractNumId w:val="84"/>
  </w:num>
  <w:num w:numId="25" w16cid:durableId="351542046">
    <w:abstractNumId w:val="24"/>
  </w:num>
  <w:num w:numId="26" w16cid:durableId="755707628">
    <w:abstractNumId w:val="11"/>
  </w:num>
  <w:num w:numId="27" w16cid:durableId="1653829850">
    <w:abstractNumId w:val="78"/>
  </w:num>
  <w:num w:numId="28" w16cid:durableId="1869371864">
    <w:abstractNumId w:val="99"/>
  </w:num>
  <w:num w:numId="29" w16cid:durableId="1270503604">
    <w:abstractNumId w:val="8"/>
  </w:num>
  <w:num w:numId="30" w16cid:durableId="1938126382">
    <w:abstractNumId w:val="88"/>
  </w:num>
  <w:num w:numId="31" w16cid:durableId="1357542405">
    <w:abstractNumId w:val="72"/>
  </w:num>
  <w:num w:numId="32" w16cid:durableId="278491496">
    <w:abstractNumId w:val="73"/>
  </w:num>
  <w:num w:numId="33" w16cid:durableId="1450276383">
    <w:abstractNumId w:val="25"/>
  </w:num>
  <w:num w:numId="34" w16cid:durableId="1197890730">
    <w:abstractNumId w:val="46"/>
  </w:num>
  <w:num w:numId="35" w16cid:durableId="232281002">
    <w:abstractNumId w:val="96"/>
  </w:num>
  <w:num w:numId="36" w16cid:durableId="1773428651">
    <w:abstractNumId w:val="68"/>
  </w:num>
  <w:num w:numId="37" w16cid:durableId="188687192">
    <w:abstractNumId w:val="86"/>
  </w:num>
  <w:num w:numId="38" w16cid:durableId="971793061">
    <w:abstractNumId w:val="10"/>
  </w:num>
  <w:num w:numId="39" w16cid:durableId="1304694140">
    <w:abstractNumId w:val="90"/>
  </w:num>
  <w:num w:numId="40" w16cid:durableId="1457943854">
    <w:abstractNumId w:val="93"/>
  </w:num>
  <w:num w:numId="41" w16cid:durableId="502283402">
    <w:abstractNumId w:val="40"/>
  </w:num>
  <w:num w:numId="42" w16cid:durableId="1123572240">
    <w:abstractNumId w:val="37"/>
  </w:num>
  <w:num w:numId="43" w16cid:durableId="1998874333">
    <w:abstractNumId w:val="92"/>
  </w:num>
  <w:num w:numId="44" w16cid:durableId="386295693">
    <w:abstractNumId w:val="61"/>
  </w:num>
  <w:num w:numId="45" w16cid:durableId="2000302998">
    <w:abstractNumId w:val="30"/>
  </w:num>
  <w:num w:numId="46" w16cid:durableId="777717029">
    <w:abstractNumId w:val="34"/>
  </w:num>
  <w:num w:numId="47" w16cid:durableId="1534609196">
    <w:abstractNumId w:val="15"/>
  </w:num>
  <w:num w:numId="48" w16cid:durableId="1502505769">
    <w:abstractNumId w:val="31"/>
  </w:num>
  <w:num w:numId="49" w16cid:durableId="712582343">
    <w:abstractNumId w:val="95"/>
  </w:num>
  <w:num w:numId="50" w16cid:durableId="1694649502">
    <w:abstractNumId w:val="91"/>
  </w:num>
  <w:num w:numId="51" w16cid:durableId="189530790">
    <w:abstractNumId w:val="49"/>
  </w:num>
  <w:num w:numId="52" w16cid:durableId="751581529">
    <w:abstractNumId w:val="56"/>
  </w:num>
  <w:num w:numId="53" w16cid:durableId="768548804">
    <w:abstractNumId w:val="39"/>
  </w:num>
  <w:num w:numId="54" w16cid:durableId="1043288109">
    <w:abstractNumId w:val="17"/>
  </w:num>
  <w:num w:numId="55" w16cid:durableId="1935018308">
    <w:abstractNumId w:val="65"/>
  </w:num>
  <w:num w:numId="56" w16cid:durableId="767849791">
    <w:abstractNumId w:val="48"/>
  </w:num>
  <w:num w:numId="57" w16cid:durableId="623777353">
    <w:abstractNumId w:val="79"/>
  </w:num>
  <w:num w:numId="58" w16cid:durableId="116920347">
    <w:abstractNumId w:val="19"/>
  </w:num>
  <w:num w:numId="59" w16cid:durableId="1435785751">
    <w:abstractNumId w:val="59"/>
  </w:num>
  <w:num w:numId="60" w16cid:durableId="1468162067">
    <w:abstractNumId w:val="16"/>
  </w:num>
  <w:num w:numId="61" w16cid:durableId="579363884">
    <w:abstractNumId w:val="9"/>
  </w:num>
  <w:num w:numId="62" w16cid:durableId="1209343740">
    <w:abstractNumId w:val="75"/>
  </w:num>
  <w:num w:numId="63" w16cid:durableId="1875607173">
    <w:abstractNumId w:val="47"/>
  </w:num>
  <w:num w:numId="64" w16cid:durableId="240600544">
    <w:abstractNumId w:val="66"/>
  </w:num>
  <w:num w:numId="65" w16cid:durableId="2064253022">
    <w:abstractNumId w:val="62"/>
  </w:num>
  <w:num w:numId="66" w16cid:durableId="715591960">
    <w:abstractNumId w:val="89"/>
  </w:num>
  <w:num w:numId="67" w16cid:durableId="891428934">
    <w:abstractNumId w:val="20"/>
  </w:num>
  <w:num w:numId="68" w16cid:durableId="253590304">
    <w:abstractNumId w:val="32"/>
  </w:num>
  <w:num w:numId="69" w16cid:durableId="1315717089">
    <w:abstractNumId w:val="82"/>
  </w:num>
  <w:num w:numId="70" w16cid:durableId="212081503">
    <w:abstractNumId w:val="21"/>
  </w:num>
  <w:num w:numId="71" w16cid:durableId="464202746">
    <w:abstractNumId w:val="52"/>
  </w:num>
  <w:num w:numId="72" w16cid:durableId="565185387">
    <w:abstractNumId w:val="81"/>
  </w:num>
  <w:num w:numId="73" w16cid:durableId="1981766522">
    <w:abstractNumId w:val="22"/>
  </w:num>
  <w:num w:numId="74" w16cid:durableId="547187833">
    <w:abstractNumId w:val="80"/>
  </w:num>
  <w:num w:numId="75" w16cid:durableId="2008094705">
    <w:abstractNumId w:val="85"/>
  </w:num>
  <w:num w:numId="76" w16cid:durableId="1660228090">
    <w:abstractNumId w:val="71"/>
  </w:num>
  <w:num w:numId="77" w16cid:durableId="1621721047">
    <w:abstractNumId w:val="63"/>
  </w:num>
  <w:num w:numId="78" w16cid:durableId="560487920">
    <w:abstractNumId w:val="45"/>
  </w:num>
  <w:num w:numId="79" w16cid:durableId="1736003085">
    <w:abstractNumId w:val="67"/>
  </w:num>
  <w:num w:numId="80" w16cid:durableId="1071587246">
    <w:abstractNumId w:val="97"/>
  </w:num>
  <w:num w:numId="81" w16cid:durableId="1052729390">
    <w:abstractNumId w:val="33"/>
  </w:num>
  <w:num w:numId="82" w16cid:durableId="139662281">
    <w:abstractNumId w:val="76"/>
  </w:num>
  <w:num w:numId="83" w16cid:durableId="1484275043">
    <w:abstractNumId w:val="70"/>
  </w:num>
  <w:num w:numId="84" w16cid:durableId="2008902388">
    <w:abstractNumId w:val="12"/>
  </w:num>
  <w:num w:numId="85" w16cid:durableId="555629000">
    <w:abstractNumId w:val="44"/>
  </w:num>
  <w:num w:numId="86" w16cid:durableId="278682306">
    <w:abstractNumId w:val="69"/>
  </w:num>
  <w:num w:numId="87" w16cid:durableId="1923568119">
    <w:abstractNumId w:val="55"/>
  </w:num>
  <w:num w:numId="88" w16cid:durableId="204753677">
    <w:abstractNumId w:val="43"/>
  </w:num>
  <w:num w:numId="89" w16cid:durableId="64961437">
    <w:abstractNumId w:val="27"/>
  </w:num>
  <w:num w:numId="90" w16cid:durableId="786585919">
    <w:abstractNumId w:val="64"/>
  </w:num>
  <w:num w:numId="91" w16cid:durableId="237642814">
    <w:abstractNumId w:val="23"/>
  </w:num>
  <w:num w:numId="92" w16cid:durableId="492070007">
    <w:abstractNumId w:val="29"/>
  </w:num>
  <w:num w:numId="93" w16cid:durableId="984162489">
    <w:abstractNumId w:val="74"/>
  </w:num>
  <w:num w:numId="94" w16cid:durableId="658658679">
    <w:abstractNumId w:val="5"/>
  </w:num>
  <w:num w:numId="95" w16cid:durableId="1825968878">
    <w:abstractNumId w:val="4"/>
  </w:num>
  <w:num w:numId="96" w16cid:durableId="1449931159">
    <w:abstractNumId w:val="7"/>
  </w:num>
  <w:num w:numId="97" w16cid:durableId="72162421">
    <w:abstractNumId w:val="3"/>
  </w:num>
  <w:num w:numId="98" w16cid:durableId="56973626">
    <w:abstractNumId w:val="2"/>
  </w:num>
  <w:num w:numId="99" w16cid:durableId="1377730345">
    <w:abstractNumId w:val="1"/>
  </w:num>
  <w:num w:numId="100" w16cid:durableId="1502887180">
    <w:abstractNumId w:val="0"/>
  </w:num>
  <w:numIdMacAtCleanup w:val="9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Mbc0MzI2NTUzMjE2MbRQ0lEKTi0uzszPAykwrwUArXp53CwAAAA="/>
  </w:docVars>
  <w:rsids>
    <w:rsidRoot w:val="00AF407C"/>
    <w:rsid w:val="00000099"/>
    <w:rsid w:val="000000A3"/>
    <w:rsid w:val="00000200"/>
    <w:rsid w:val="00000498"/>
    <w:rsid w:val="00000A26"/>
    <w:rsid w:val="00000B64"/>
    <w:rsid w:val="00001034"/>
    <w:rsid w:val="00001173"/>
    <w:rsid w:val="00001D54"/>
    <w:rsid w:val="00002241"/>
    <w:rsid w:val="000025F0"/>
    <w:rsid w:val="00002BFB"/>
    <w:rsid w:val="00002D14"/>
    <w:rsid w:val="000038B7"/>
    <w:rsid w:val="00003C92"/>
    <w:rsid w:val="00003F61"/>
    <w:rsid w:val="000042D7"/>
    <w:rsid w:val="00005218"/>
    <w:rsid w:val="000057A6"/>
    <w:rsid w:val="000058A5"/>
    <w:rsid w:val="00006407"/>
    <w:rsid w:val="0000679A"/>
    <w:rsid w:val="00006DDE"/>
    <w:rsid w:val="00006E56"/>
    <w:rsid w:val="000079A2"/>
    <w:rsid w:val="00010427"/>
    <w:rsid w:val="000106DD"/>
    <w:rsid w:val="00010B9F"/>
    <w:rsid w:val="00010F29"/>
    <w:rsid w:val="000117E9"/>
    <w:rsid w:val="000122F6"/>
    <w:rsid w:val="00012308"/>
    <w:rsid w:val="00013100"/>
    <w:rsid w:val="000131CF"/>
    <w:rsid w:val="00013297"/>
    <w:rsid w:val="000135F3"/>
    <w:rsid w:val="00013F37"/>
    <w:rsid w:val="000143C7"/>
    <w:rsid w:val="000143FB"/>
    <w:rsid w:val="00015A1E"/>
    <w:rsid w:val="00016791"/>
    <w:rsid w:val="00016D76"/>
    <w:rsid w:val="00017156"/>
    <w:rsid w:val="00017C84"/>
    <w:rsid w:val="00017D21"/>
    <w:rsid w:val="000204A8"/>
    <w:rsid w:val="0002060F"/>
    <w:rsid w:val="00020717"/>
    <w:rsid w:val="00020C9E"/>
    <w:rsid w:val="000211DE"/>
    <w:rsid w:val="00021711"/>
    <w:rsid w:val="0002192B"/>
    <w:rsid w:val="00021AC9"/>
    <w:rsid w:val="00021B60"/>
    <w:rsid w:val="00021DC3"/>
    <w:rsid w:val="000220E1"/>
    <w:rsid w:val="000221EA"/>
    <w:rsid w:val="0002260E"/>
    <w:rsid w:val="00022FD1"/>
    <w:rsid w:val="000237FC"/>
    <w:rsid w:val="00023CCF"/>
    <w:rsid w:val="00024087"/>
    <w:rsid w:val="00024B32"/>
    <w:rsid w:val="00025264"/>
    <w:rsid w:val="00025848"/>
    <w:rsid w:val="000258FC"/>
    <w:rsid w:val="00025B78"/>
    <w:rsid w:val="00025E35"/>
    <w:rsid w:val="0002636C"/>
    <w:rsid w:val="000269BB"/>
    <w:rsid w:val="00026EBF"/>
    <w:rsid w:val="00027283"/>
    <w:rsid w:val="000274D4"/>
    <w:rsid w:val="00030166"/>
    <w:rsid w:val="00031016"/>
    <w:rsid w:val="000314E7"/>
    <w:rsid w:val="000315DD"/>
    <w:rsid w:val="00031A7D"/>
    <w:rsid w:val="00031E8C"/>
    <w:rsid w:val="00032336"/>
    <w:rsid w:val="000328D6"/>
    <w:rsid w:val="00032D0D"/>
    <w:rsid w:val="00032ED1"/>
    <w:rsid w:val="00033035"/>
    <w:rsid w:val="00033118"/>
    <w:rsid w:val="000339B5"/>
    <w:rsid w:val="00034176"/>
    <w:rsid w:val="0003477D"/>
    <w:rsid w:val="000348D7"/>
    <w:rsid w:val="00034F23"/>
    <w:rsid w:val="00035050"/>
    <w:rsid w:val="000350F9"/>
    <w:rsid w:val="000354B2"/>
    <w:rsid w:val="000357E9"/>
    <w:rsid w:val="00035AEB"/>
    <w:rsid w:val="00035FF7"/>
    <w:rsid w:val="00037A7F"/>
    <w:rsid w:val="00040364"/>
    <w:rsid w:val="00040F1A"/>
    <w:rsid w:val="00041CBD"/>
    <w:rsid w:val="00041D0C"/>
    <w:rsid w:val="00041F62"/>
    <w:rsid w:val="000427D2"/>
    <w:rsid w:val="00042EA0"/>
    <w:rsid w:val="0004340F"/>
    <w:rsid w:val="00043764"/>
    <w:rsid w:val="00043768"/>
    <w:rsid w:val="00043A6B"/>
    <w:rsid w:val="00043B52"/>
    <w:rsid w:val="00043C88"/>
    <w:rsid w:val="000441FD"/>
    <w:rsid w:val="00044541"/>
    <w:rsid w:val="00044604"/>
    <w:rsid w:val="00044919"/>
    <w:rsid w:val="0004578B"/>
    <w:rsid w:val="00045A99"/>
    <w:rsid w:val="00045AEC"/>
    <w:rsid w:val="00045B85"/>
    <w:rsid w:val="00045D36"/>
    <w:rsid w:val="00045FB0"/>
    <w:rsid w:val="000464EE"/>
    <w:rsid w:val="00046847"/>
    <w:rsid w:val="000477A3"/>
    <w:rsid w:val="00047C80"/>
    <w:rsid w:val="000507E7"/>
    <w:rsid w:val="00050A10"/>
    <w:rsid w:val="000514FD"/>
    <w:rsid w:val="00051FBD"/>
    <w:rsid w:val="00051FE7"/>
    <w:rsid w:val="0005220D"/>
    <w:rsid w:val="00052334"/>
    <w:rsid w:val="00052664"/>
    <w:rsid w:val="0005279A"/>
    <w:rsid w:val="000528F2"/>
    <w:rsid w:val="00052F49"/>
    <w:rsid w:val="000530C7"/>
    <w:rsid w:val="00053563"/>
    <w:rsid w:val="00053B94"/>
    <w:rsid w:val="00054000"/>
    <w:rsid w:val="000541D4"/>
    <w:rsid w:val="000553E8"/>
    <w:rsid w:val="00055706"/>
    <w:rsid w:val="00055D82"/>
    <w:rsid w:val="000560E9"/>
    <w:rsid w:val="00056393"/>
    <w:rsid w:val="000566A7"/>
    <w:rsid w:val="00057086"/>
    <w:rsid w:val="00057315"/>
    <w:rsid w:val="000575C3"/>
    <w:rsid w:val="00057CC4"/>
    <w:rsid w:val="0006014C"/>
    <w:rsid w:val="00060E97"/>
    <w:rsid w:val="000618B8"/>
    <w:rsid w:val="00061AA3"/>
    <w:rsid w:val="0006226D"/>
    <w:rsid w:val="000631C5"/>
    <w:rsid w:val="00063598"/>
    <w:rsid w:val="000635B9"/>
    <w:rsid w:val="0006448E"/>
    <w:rsid w:val="00064A9F"/>
    <w:rsid w:val="00064F1C"/>
    <w:rsid w:val="0006522A"/>
    <w:rsid w:val="00065258"/>
    <w:rsid w:val="0006612B"/>
    <w:rsid w:val="000666A7"/>
    <w:rsid w:val="000666BA"/>
    <w:rsid w:val="00066971"/>
    <w:rsid w:val="00066BA4"/>
    <w:rsid w:val="00066F3D"/>
    <w:rsid w:val="00070AE9"/>
    <w:rsid w:val="00071584"/>
    <w:rsid w:val="00071BC9"/>
    <w:rsid w:val="00072074"/>
    <w:rsid w:val="00073158"/>
    <w:rsid w:val="00073923"/>
    <w:rsid w:val="000748F1"/>
    <w:rsid w:val="00074E21"/>
    <w:rsid w:val="00074F57"/>
    <w:rsid w:val="00075083"/>
    <w:rsid w:val="00075338"/>
    <w:rsid w:val="00075578"/>
    <w:rsid w:val="00075F99"/>
    <w:rsid w:val="0007624D"/>
    <w:rsid w:val="0007645A"/>
    <w:rsid w:val="0007645B"/>
    <w:rsid w:val="00076A87"/>
    <w:rsid w:val="00076BC3"/>
    <w:rsid w:val="00076F3B"/>
    <w:rsid w:val="0007778B"/>
    <w:rsid w:val="00077E1E"/>
    <w:rsid w:val="00077F2C"/>
    <w:rsid w:val="00080359"/>
    <w:rsid w:val="000806EB"/>
    <w:rsid w:val="000812AC"/>
    <w:rsid w:val="000817DB"/>
    <w:rsid w:val="00081B28"/>
    <w:rsid w:val="000820C5"/>
    <w:rsid w:val="00082124"/>
    <w:rsid w:val="00082314"/>
    <w:rsid w:val="000828C0"/>
    <w:rsid w:val="00082E2B"/>
    <w:rsid w:val="00083284"/>
    <w:rsid w:val="000835BB"/>
    <w:rsid w:val="00083F13"/>
    <w:rsid w:val="00084E43"/>
    <w:rsid w:val="00085059"/>
    <w:rsid w:val="0008507D"/>
    <w:rsid w:val="00085A9D"/>
    <w:rsid w:val="00086BAF"/>
    <w:rsid w:val="00087E95"/>
    <w:rsid w:val="00090063"/>
    <w:rsid w:val="000900D9"/>
    <w:rsid w:val="0009020E"/>
    <w:rsid w:val="00090C51"/>
    <w:rsid w:val="00090FAB"/>
    <w:rsid w:val="000911D2"/>
    <w:rsid w:val="00091368"/>
    <w:rsid w:val="000915FB"/>
    <w:rsid w:val="00092708"/>
    <w:rsid w:val="00092983"/>
    <w:rsid w:val="00094C34"/>
    <w:rsid w:val="00094D57"/>
    <w:rsid w:val="00094E50"/>
    <w:rsid w:val="00094EA9"/>
    <w:rsid w:val="00095416"/>
    <w:rsid w:val="00097057"/>
    <w:rsid w:val="000972FD"/>
    <w:rsid w:val="00097374"/>
    <w:rsid w:val="000976E5"/>
    <w:rsid w:val="00097EDE"/>
    <w:rsid w:val="00097F07"/>
    <w:rsid w:val="00097FBC"/>
    <w:rsid w:val="000A065C"/>
    <w:rsid w:val="000A132D"/>
    <w:rsid w:val="000A13CC"/>
    <w:rsid w:val="000A19E8"/>
    <w:rsid w:val="000A1ABE"/>
    <w:rsid w:val="000A1E38"/>
    <w:rsid w:val="000A2024"/>
    <w:rsid w:val="000A2099"/>
    <w:rsid w:val="000A2949"/>
    <w:rsid w:val="000A2E68"/>
    <w:rsid w:val="000A311F"/>
    <w:rsid w:val="000A3244"/>
    <w:rsid w:val="000A33FD"/>
    <w:rsid w:val="000A3543"/>
    <w:rsid w:val="000A359B"/>
    <w:rsid w:val="000A3792"/>
    <w:rsid w:val="000A3B8E"/>
    <w:rsid w:val="000A3ED6"/>
    <w:rsid w:val="000A40B8"/>
    <w:rsid w:val="000A444D"/>
    <w:rsid w:val="000A4F49"/>
    <w:rsid w:val="000A5038"/>
    <w:rsid w:val="000A53F5"/>
    <w:rsid w:val="000A54DC"/>
    <w:rsid w:val="000A5BA5"/>
    <w:rsid w:val="000A6388"/>
    <w:rsid w:val="000A6AC8"/>
    <w:rsid w:val="000B03D0"/>
    <w:rsid w:val="000B094B"/>
    <w:rsid w:val="000B09B7"/>
    <w:rsid w:val="000B13A7"/>
    <w:rsid w:val="000B14E4"/>
    <w:rsid w:val="000B1772"/>
    <w:rsid w:val="000B18E7"/>
    <w:rsid w:val="000B199C"/>
    <w:rsid w:val="000B1C48"/>
    <w:rsid w:val="000B2858"/>
    <w:rsid w:val="000B2BC1"/>
    <w:rsid w:val="000B2CC1"/>
    <w:rsid w:val="000B31FD"/>
    <w:rsid w:val="000B3A31"/>
    <w:rsid w:val="000B3C0F"/>
    <w:rsid w:val="000B4021"/>
    <w:rsid w:val="000B44A4"/>
    <w:rsid w:val="000B4594"/>
    <w:rsid w:val="000B45FA"/>
    <w:rsid w:val="000B5B38"/>
    <w:rsid w:val="000B5E22"/>
    <w:rsid w:val="000B5E99"/>
    <w:rsid w:val="000B5EE1"/>
    <w:rsid w:val="000B65B8"/>
    <w:rsid w:val="000B6BA7"/>
    <w:rsid w:val="000B6C0D"/>
    <w:rsid w:val="000B6E39"/>
    <w:rsid w:val="000B7615"/>
    <w:rsid w:val="000B7861"/>
    <w:rsid w:val="000C02AA"/>
    <w:rsid w:val="000C04E9"/>
    <w:rsid w:val="000C0812"/>
    <w:rsid w:val="000C08A1"/>
    <w:rsid w:val="000C08D8"/>
    <w:rsid w:val="000C0D2B"/>
    <w:rsid w:val="000C0EDD"/>
    <w:rsid w:val="000C16DE"/>
    <w:rsid w:val="000C22AD"/>
    <w:rsid w:val="000C2AE3"/>
    <w:rsid w:val="000C2C2C"/>
    <w:rsid w:val="000C2C97"/>
    <w:rsid w:val="000C3D62"/>
    <w:rsid w:val="000C4202"/>
    <w:rsid w:val="000C43FB"/>
    <w:rsid w:val="000C46E0"/>
    <w:rsid w:val="000C47D7"/>
    <w:rsid w:val="000C4CCF"/>
    <w:rsid w:val="000C4F84"/>
    <w:rsid w:val="000C5E12"/>
    <w:rsid w:val="000C5E47"/>
    <w:rsid w:val="000C63D9"/>
    <w:rsid w:val="000C659E"/>
    <w:rsid w:val="000C65EB"/>
    <w:rsid w:val="000C698D"/>
    <w:rsid w:val="000C6A49"/>
    <w:rsid w:val="000C6D32"/>
    <w:rsid w:val="000C7D84"/>
    <w:rsid w:val="000D05B0"/>
    <w:rsid w:val="000D08D8"/>
    <w:rsid w:val="000D0BD4"/>
    <w:rsid w:val="000D0BDB"/>
    <w:rsid w:val="000D1163"/>
    <w:rsid w:val="000D1639"/>
    <w:rsid w:val="000D2286"/>
    <w:rsid w:val="000D2E3B"/>
    <w:rsid w:val="000D3B77"/>
    <w:rsid w:val="000D4671"/>
    <w:rsid w:val="000D473E"/>
    <w:rsid w:val="000D53D1"/>
    <w:rsid w:val="000D572A"/>
    <w:rsid w:val="000D5D9C"/>
    <w:rsid w:val="000D740B"/>
    <w:rsid w:val="000D760B"/>
    <w:rsid w:val="000D795E"/>
    <w:rsid w:val="000D7B0C"/>
    <w:rsid w:val="000D7EA6"/>
    <w:rsid w:val="000D7FB1"/>
    <w:rsid w:val="000E02D8"/>
    <w:rsid w:val="000E03FD"/>
    <w:rsid w:val="000E0549"/>
    <w:rsid w:val="000E0755"/>
    <w:rsid w:val="000E0967"/>
    <w:rsid w:val="000E0BB2"/>
    <w:rsid w:val="000E0C9D"/>
    <w:rsid w:val="000E2960"/>
    <w:rsid w:val="000E2BAC"/>
    <w:rsid w:val="000E2EBA"/>
    <w:rsid w:val="000E3BB3"/>
    <w:rsid w:val="000E3C01"/>
    <w:rsid w:val="000E47B5"/>
    <w:rsid w:val="000E4DF0"/>
    <w:rsid w:val="000E4E88"/>
    <w:rsid w:val="000E4EA0"/>
    <w:rsid w:val="000E573E"/>
    <w:rsid w:val="000E594C"/>
    <w:rsid w:val="000E5E4C"/>
    <w:rsid w:val="000E6628"/>
    <w:rsid w:val="000E68F9"/>
    <w:rsid w:val="000E6D68"/>
    <w:rsid w:val="000E6DBC"/>
    <w:rsid w:val="000E6F04"/>
    <w:rsid w:val="000E7B4C"/>
    <w:rsid w:val="000F020D"/>
    <w:rsid w:val="000F0644"/>
    <w:rsid w:val="000F0732"/>
    <w:rsid w:val="000F0927"/>
    <w:rsid w:val="000F1244"/>
    <w:rsid w:val="000F13F4"/>
    <w:rsid w:val="000F1427"/>
    <w:rsid w:val="000F1517"/>
    <w:rsid w:val="000F24A1"/>
    <w:rsid w:val="000F2765"/>
    <w:rsid w:val="000F30EF"/>
    <w:rsid w:val="000F39A6"/>
    <w:rsid w:val="000F3A2C"/>
    <w:rsid w:val="000F3CF4"/>
    <w:rsid w:val="000F4037"/>
    <w:rsid w:val="000F4076"/>
    <w:rsid w:val="000F48AB"/>
    <w:rsid w:val="000F4BE7"/>
    <w:rsid w:val="000F5158"/>
    <w:rsid w:val="000F5782"/>
    <w:rsid w:val="000F5951"/>
    <w:rsid w:val="000F5B41"/>
    <w:rsid w:val="000F5BEC"/>
    <w:rsid w:val="000F5C37"/>
    <w:rsid w:val="000F5C4B"/>
    <w:rsid w:val="000F5EAB"/>
    <w:rsid w:val="000F6376"/>
    <w:rsid w:val="000F648A"/>
    <w:rsid w:val="000F6AD7"/>
    <w:rsid w:val="000F741C"/>
    <w:rsid w:val="000F76ED"/>
    <w:rsid w:val="000F771D"/>
    <w:rsid w:val="000F7767"/>
    <w:rsid w:val="000F7EC1"/>
    <w:rsid w:val="00100326"/>
    <w:rsid w:val="00100E27"/>
    <w:rsid w:val="0010124A"/>
    <w:rsid w:val="00101B1C"/>
    <w:rsid w:val="00103086"/>
    <w:rsid w:val="0010320A"/>
    <w:rsid w:val="001032DF"/>
    <w:rsid w:val="00103C92"/>
    <w:rsid w:val="00103E76"/>
    <w:rsid w:val="0010445F"/>
    <w:rsid w:val="00104B6C"/>
    <w:rsid w:val="0010542D"/>
    <w:rsid w:val="001058E9"/>
    <w:rsid w:val="00105BC5"/>
    <w:rsid w:val="00105E17"/>
    <w:rsid w:val="0010630D"/>
    <w:rsid w:val="001071B3"/>
    <w:rsid w:val="001104CA"/>
    <w:rsid w:val="001108BF"/>
    <w:rsid w:val="00110CF8"/>
    <w:rsid w:val="00111DF1"/>
    <w:rsid w:val="0011232C"/>
    <w:rsid w:val="00112A5A"/>
    <w:rsid w:val="00112AE9"/>
    <w:rsid w:val="0011336B"/>
    <w:rsid w:val="001135A1"/>
    <w:rsid w:val="00113A67"/>
    <w:rsid w:val="00113AE5"/>
    <w:rsid w:val="00113BE0"/>
    <w:rsid w:val="00113E0A"/>
    <w:rsid w:val="00113F18"/>
    <w:rsid w:val="001140E2"/>
    <w:rsid w:val="001148D5"/>
    <w:rsid w:val="00114D80"/>
    <w:rsid w:val="0011543E"/>
    <w:rsid w:val="00115BB2"/>
    <w:rsid w:val="00115D8A"/>
    <w:rsid w:val="001167AA"/>
    <w:rsid w:val="001170B6"/>
    <w:rsid w:val="00117211"/>
    <w:rsid w:val="00117D61"/>
    <w:rsid w:val="00117ED8"/>
    <w:rsid w:val="00120168"/>
    <w:rsid w:val="00120649"/>
    <w:rsid w:val="00120814"/>
    <w:rsid w:val="00120E62"/>
    <w:rsid w:val="00121559"/>
    <w:rsid w:val="001215C2"/>
    <w:rsid w:val="00121628"/>
    <w:rsid w:val="00121AD5"/>
    <w:rsid w:val="0012254E"/>
    <w:rsid w:val="00122A3F"/>
    <w:rsid w:val="001234B1"/>
    <w:rsid w:val="001239E6"/>
    <w:rsid w:val="00123D4D"/>
    <w:rsid w:val="00124274"/>
    <w:rsid w:val="001242AB"/>
    <w:rsid w:val="00124350"/>
    <w:rsid w:val="00124920"/>
    <w:rsid w:val="001256E5"/>
    <w:rsid w:val="00125A8C"/>
    <w:rsid w:val="00125B7E"/>
    <w:rsid w:val="0012625B"/>
    <w:rsid w:val="00126381"/>
    <w:rsid w:val="00126C20"/>
    <w:rsid w:val="00126E1C"/>
    <w:rsid w:val="00127AB1"/>
    <w:rsid w:val="00127D4E"/>
    <w:rsid w:val="00130048"/>
    <w:rsid w:val="00130753"/>
    <w:rsid w:val="00130D26"/>
    <w:rsid w:val="00130E69"/>
    <w:rsid w:val="0013176D"/>
    <w:rsid w:val="00131E08"/>
    <w:rsid w:val="0013222D"/>
    <w:rsid w:val="001323CF"/>
    <w:rsid w:val="0013271A"/>
    <w:rsid w:val="0013308F"/>
    <w:rsid w:val="00133F3B"/>
    <w:rsid w:val="0013418E"/>
    <w:rsid w:val="001346AC"/>
    <w:rsid w:val="00134718"/>
    <w:rsid w:val="00135572"/>
    <w:rsid w:val="001355B4"/>
    <w:rsid w:val="0013572F"/>
    <w:rsid w:val="00135CBB"/>
    <w:rsid w:val="00135FB7"/>
    <w:rsid w:val="001360C7"/>
    <w:rsid w:val="001363B1"/>
    <w:rsid w:val="0013692D"/>
    <w:rsid w:val="00136CB8"/>
    <w:rsid w:val="00136FD5"/>
    <w:rsid w:val="00137860"/>
    <w:rsid w:val="0013794A"/>
    <w:rsid w:val="00137D70"/>
    <w:rsid w:val="00140134"/>
    <w:rsid w:val="00140D99"/>
    <w:rsid w:val="00140DA3"/>
    <w:rsid w:val="00142359"/>
    <w:rsid w:val="0014267A"/>
    <w:rsid w:val="00142986"/>
    <w:rsid w:val="00142D5B"/>
    <w:rsid w:val="0014322B"/>
    <w:rsid w:val="00143FCE"/>
    <w:rsid w:val="001445F7"/>
    <w:rsid w:val="00144AAE"/>
    <w:rsid w:val="00144ABC"/>
    <w:rsid w:val="00144B31"/>
    <w:rsid w:val="00145BC6"/>
    <w:rsid w:val="00145EAE"/>
    <w:rsid w:val="0014642D"/>
    <w:rsid w:val="0014683B"/>
    <w:rsid w:val="001474BA"/>
    <w:rsid w:val="00147CC2"/>
    <w:rsid w:val="001500E7"/>
    <w:rsid w:val="001509DD"/>
    <w:rsid w:val="00150CBD"/>
    <w:rsid w:val="00150DB7"/>
    <w:rsid w:val="00151112"/>
    <w:rsid w:val="001515D2"/>
    <w:rsid w:val="001516A5"/>
    <w:rsid w:val="00151FFF"/>
    <w:rsid w:val="001521C1"/>
    <w:rsid w:val="00152267"/>
    <w:rsid w:val="00152C7A"/>
    <w:rsid w:val="001535F4"/>
    <w:rsid w:val="0015362C"/>
    <w:rsid w:val="00153904"/>
    <w:rsid w:val="00153912"/>
    <w:rsid w:val="001539DD"/>
    <w:rsid w:val="00153A91"/>
    <w:rsid w:val="00153DC4"/>
    <w:rsid w:val="00153E57"/>
    <w:rsid w:val="00153FA8"/>
    <w:rsid w:val="00154650"/>
    <w:rsid w:val="00154804"/>
    <w:rsid w:val="00154820"/>
    <w:rsid w:val="00154E97"/>
    <w:rsid w:val="0015522E"/>
    <w:rsid w:val="0015594B"/>
    <w:rsid w:val="00155BDA"/>
    <w:rsid w:val="00156126"/>
    <w:rsid w:val="00156223"/>
    <w:rsid w:val="001563F4"/>
    <w:rsid w:val="00156829"/>
    <w:rsid w:val="00156995"/>
    <w:rsid w:val="00156DC7"/>
    <w:rsid w:val="001573EB"/>
    <w:rsid w:val="00157A97"/>
    <w:rsid w:val="00157CDB"/>
    <w:rsid w:val="00160666"/>
    <w:rsid w:val="00160A3C"/>
    <w:rsid w:val="0016131C"/>
    <w:rsid w:val="001633FF"/>
    <w:rsid w:val="00163EEE"/>
    <w:rsid w:val="00164AC8"/>
    <w:rsid w:val="00164C72"/>
    <w:rsid w:val="0016510B"/>
    <w:rsid w:val="00165C9D"/>
    <w:rsid w:val="0016656D"/>
    <w:rsid w:val="00166D3A"/>
    <w:rsid w:val="00166DE1"/>
    <w:rsid w:val="001676FC"/>
    <w:rsid w:val="001677E0"/>
    <w:rsid w:val="0016781A"/>
    <w:rsid w:val="0017042D"/>
    <w:rsid w:val="00170DA3"/>
    <w:rsid w:val="00170F07"/>
    <w:rsid w:val="00171CB2"/>
    <w:rsid w:val="001722EF"/>
    <w:rsid w:val="00172325"/>
    <w:rsid w:val="0017280B"/>
    <w:rsid w:val="00173B0E"/>
    <w:rsid w:val="00173C14"/>
    <w:rsid w:val="00174725"/>
    <w:rsid w:val="00174CD2"/>
    <w:rsid w:val="00174ECF"/>
    <w:rsid w:val="00174F24"/>
    <w:rsid w:val="00175930"/>
    <w:rsid w:val="00175C2E"/>
    <w:rsid w:val="0017694D"/>
    <w:rsid w:val="00177488"/>
    <w:rsid w:val="001777FF"/>
    <w:rsid w:val="00177971"/>
    <w:rsid w:val="00177D0E"/>
    <w:rsid w:val="00180080"/>
    <w:rsid w:val="00180449"/>
    <w:rsid w:val="00181771"/>
    <w:rsid w:val="001825AB"/>
    <w:rsid w:val="0018284B"/>
    <w:rsid w:val="00182939"/>
    <w:rsid w:val="00182B43"/>
    <w:rsid w:val="00182D7D"/>
    <w:rsid w:val="00183EFA"/>
    <w:rsid w:val="001842A7"/>
    <w:rsid w:val="00184B5D"/>
    <w:rsid w:val="00184F1A"/>
    <w:rsid w:val="00185319"/>
    <w:rsid w:val="0018597B"/>
    <w:rsid w:val="00185A58"/>
    <w:rsid w:val="00185D97"/>
    <w:rsid w:val="00185EEE"/>
    <w:rsid w:val="00186CD2"/>
    <w:rsid w:val="00186F4E"/>
    <w:rsid w:val="001870E9"/>
    <w:rsid w:val="0018742B"/>
    <w:rsid w:val="00187C88"/>
    <w:rsid w:val="001920E2"/>
    <w:rsid w:val="00192250"/>
    <w:rsid w:val="001928D9"/>
    <w:rsid w:val="00192C75"/>
    <w:rsid w:val="0019319F"/>
    <w:rsid w:val="00193332"/>
    <w:rsid w:val="00193792"/>
    <w:rsid w:val="00193856"/>
    <w:rsid w:val="00193B1F"/>
    <w:rsid w:val="00193ED1"/>
    <w:rsid w:val="00194C46"/>
    <w:rsid w:val="00194E73"/>
    <w:rsid w:val="00195913"/>
    <w:rsid w:val="001961B7"/>
    <w:rsid w:val="001963A8"/>
    <w:rsid w:val="00196850"/>
    <w:rsid w:val="00196945"/>
    <w:rsid w:val="00196A19"/>
    <w:rsid w:val="00196E95"/>
    <w:rsid w:val="001970BB"/>
    <w:rsid w:val="001976C6"/>
    <w:rsid w:val="00197A88"/>
    <w:rsid w:val="00197C37"/>
    <w:rsid w:val="00197ED0"/>
    <w:rsid w:val="001A0541"/>
    <w:rsid w:val="001A08BF"/>
    <w:rsid w:val="001A1004"/>
    <w:rsid w:val="001A112B"/>
    <w:rsid w:val="001A13F6"/>
    <w:rsid w:val="001A1BA0"/>
    <w:rsid w:val="001A1CB4"/>
    <w:rsid w:val="001A264E"/>
    <w:rsid w:val="001A28D1"/>
    <w:rsid w:val="001A2979"/>
    <w:rsid w:val="001A29CC"/>
    <w:rsid w:val="001A2A45"/>
    <w:rsid w:val="001A3139"/>
    <w:rsid w:val="001A3266"/>
    <w:rsid w:val="001A3967"/>
    <w:rsid w:val="001A428D"/>
    <w:rsid w:val="001A42A4"/>
    <w:rsid w:val="001A4355"/>
    <w:rsid w:val="001A4CCF"/>
    <w:rsid w:val="001A53CE"/>
    <w:rsid w:val="001A541F"/>
    <w:rsid w:val="001A558E"/>
    <w:rsid w:val="001A584D"/>
    <w:rsid w:val="001A5B78"/>
    <w:rsid w:val="001A5C84"/>
    <w:rsid w:val="001A5CCE"/>
    <w:rsid w:val="001A604F"/>
    <w:rsid w:val="001A6562"/>
    <w:rsid w:val="001A67C8"/>
    <w:rsid w:val="001A6B83"/>
    <w:rsid w:val="001A6DE8"/>
    <w:rsid w:val="001A70FE"/>
    <w:rsid w:val="001A7272"/>
    <w:rsid w:val="001A7F7F"/>
    <w:rsid w:val="001B0151"/>
    <w:rsid w:val="001B01B6"/>
    <w:rsid w:val="001B06D4"/>
    <w:rsid w:val="001B111C"/>
    <w:rsid w:val="001B1245"/>
    <w:rsid w:val="001B1428"/>
    <w:rsid w:val="001B1707"/>
    <w:rsid w:val="001B1929"/>
    <w:rsid w:val="001B19C2"/>
    <w:rsid w:val="001B1C86"/>
    <w:rsid w:val="001B1D9F"/>
    <w:rsid w:val="001B1F41"/>
    <w:rsid w:val="001B2776"/>
    <w:rsid w:val="001B28CD"/>
    <w:rsid w:val="001B33FE"/>
    <w:rsid w:val="001B35D3"/>
    <w:rsid w:val="001B372F"/>
    <w:rsid w:val="001B400E"/>
    <w:rsid w:val="001B5146"/>
    <w:rsid w:val="001B620D"/>
    <w:rsid w:val="001B6419"/>
    <w:rsid w:val="001B6575"/>
    <w:rsid w:val="001B6730"/>
    <w:rsid w:val="001B6BA6"/>
    <w:rsid w:val="001B6C51"/>
    <w:rsid w:val="001B79DF"/>
    <w:rsid w:val="001B7EAF"/>
    <w:rsid w:val="001C04F5"/>
    <w:rsid w:val="001C060D"/>
    <w:rsid w:val="001C06AE"/>
    <w:rsid w:val="001C096C"/>
    <w:rsid w:val="001C0E08"/>
    <w:rsid w:val="001C0E70"/>
    <w:rsid w:val="001C1331"/>
    <w:rsid w:val="001C13E2"/>
    <w:rsid w:val="001C150D"/>
    <w:rsid w:val="001C1836"/>
    <w:rsid w:val="001C1AEF"/>
    <w:rsid w:val="001C226D"/>
    <w:rsid w:val="001C2532"/>
    <w:rsid w:val="001C2A21"/>
    <w:rsid w:val="001C2A4C"/>
    <w:rsid w:val="001C2FFE"/>
    <w:rsid w:val="001C3F96"/>
    <w:rsid w:val="001C4442"/>
    <w:rsid w:val="001C4CDA"/>
    <w:rsid w:val="001C5745"/>
    <w:rsid w:val="001C5DBB"/>
    <w:rsid w:val="001C5DEC"/>
    <w:rsid w:val="001C6C35"/>
    <w:rsid w:val="001C74F4"/>
    <w:rsid w:val="001C76AA"/>
    <w:rsid w:val="001C7E38"/>
    <w:rsid w:val="001C7F00"/>
    <w:rsid w:val="001D0EFE"/>
    <w:rsid w:val="001D17BA"/>
    <w:rsid w:val="001D1DE9"/>
    <w:rsid w:val="001D2246"/>
    <w:rsid w:val="001D2A47"/>
    <w:rsid w:val="001D3AAA"/>
    <w:rsid w:val="001D3C29"/>
    <w:rsid w:val="001D3CBB"/>
    <w:rsid w:val="001D508A"/>
    <w:rsid w:val="001D50B0"/>
    <w:rsid w:val="001D52D5"/>
    <w:rsid w:val="001D6177"/>
    <w:rsid w:val="001D620D"/>
    <w:rsid w:val="001D6466"/>
    <w:rsid w:val="001D646E"/>
    <w:rsid w:val="001D663C"/>
    <w:rsid w:val="001D6D4B"/>
    <w:rsid w:val="001D74FB"/>
    <w:rsid w:val="001D7FB8"/>
    <w:rsid w:val="001E05C9"/>
    <w:rsid w:val="001E17C1"/>
    <w:rsid w:val="001E19C2"/>
    <w:rsid w:val="001E1B35"/>
    <w:rsid w:val="001E20B4"/>
    <w:rsid w:val="001E259B"/>
    <w:rsid w:val="001E28CF"/>
    <w:rsid w:val="001E2BD3"/>
    <w:rsid w:val="001E2BFF"/>
    <w:rsid w:val="001E2DCB"/>
    <w:rsid w:val="001E2E73"/>
    <w:rsid w:val="001E2F1D"/>
    <w:rsid w:val="001E3BB6"/>
    <w:rsid w:val="001E5A39"/>
    <w:rsid w:val="001E6B33"/>
    <w:rsid w:val="001E6C39"/>
    <w:rsid w:val="001E6F7A"/>
    <w:rsid w:val="001E71BF"/>
    <w:rsid w:val="001E7EA4"/>
    <w:rsid w:val="001F0BA1"/>
    <w:rsid w:val="001F12B8"/>
    <w:rsid w:val="001F1550"/>
    <w:rsid w:val="001F1948"/>
    <w:rsid w:val="001F196F"/>
    <w:rsid w:val="001F1B70"/>
    <w:rsid w:val="001F1C33"/>
    <w:rsid w:val="001F2364"/>
    <w:rsid w:val="001F258A"/>
    <w:rsid w:val="001F2BA6"/>
    <w:rsid w:val="001F313F"/>
    <w:rsid w:val="001F3F0E"/>
    <w:rsid w:val="001F49B7"/>
    <w:rsid w:val="001F51C9"/>
    <w:rsid w:val="001F67D2"/>
    <w:rsid w:val="001F6E47"/>
    <w:rsid w:val="001F7331"/>
    <w:rsid w:val="001F78E8"/>
    <w:rsid w:val="001F7B4C"/>
    <w:rsid w:val="002002B3"/>
    <w:rsid w:val="00200911"/>
    <w:rsid w:val="00200FC7"/>
    <w:rsid w:val="0020127E"/>
    <w:rsid w:val="00201AC0"/>
    <w:rsid w:val="002028D2"/>
    <w:rsid w:val="002030B8"/>
    <w:rsid w:val="00203379"/>
    <w:rsid w:val="002036D3"/>
    <w:rsid w:val="00204763"/>
    <w:rsid w:val="00204BB2"/>
    <w:rsid w:val="002051E2"/>
    <w:rsid w:val="00205814"/>
    <w:rsid w:val="00206260"/>
    <w:rsid w:val="0020627D"/>
    <w:rsid w:val="002068DF"/>
    <w:rsid w:val="00207082"/>
    <w:rsid w:val="0020754F"/>
    <w:rsid w:val="00210066"/>
    <w:rsid w:val="002105EF"/>
    <w:rsid w:val="0021093C"/>
    <w:rsid w:val="00210A39"/>
    <w:rsid w:val="00211BBD"/>
    <w:rsid w:val="002122DE"/>
    <w:rsid w:val="00212EFF"/>
    <w:rsid w:val="00213113"/>
    <w:rsid w:val="0021317A"/>
    <w:rsid w:val="00213333"/>
    <w:rsid w:val="00213791"/>
    <w:rsid w:val="00213BC2"/>
    <w:rsid w:val="00213DDF"/>
    <w:rsid w:val="00214877"/>
    <w:rsid w:val="00214A47"/>
    <w:rsid w:val="00214E3A"/>
    <w:rsid w:val="00215EE6"/>
    <w:rsid w:val="002166B7"/>
    <w:rsid w:val="0021676A"/>
    <w:rsid w:val="00216B25"/>
    <w:rsid w:val="00216C01"/>
    <w:rsid w:val="00216C58"/>
    <w:rsid w:val="0021729D"/>
    <w:rsid w:val="00217B62"/>
    <w:rsid w:val="00220064"/>
    <w:rsid w:val="00220808"/>
    <w:rsid w:val="002217B0"/>
    <w:rsid w:val="002217FC"/>
    <w:rsid w:val="00221A7E"/>
    <w:rsid w:val="00222A14"/>
    <w:rsid w:val="00222A49"/>
    <w:rsid w:val="00222FF1"/>
    <w:rsid w:val="002231CE"/>
    <w:rsid w:val="002236A1"/>
    <w:rsid w:val="002239F0"/>
    <w:rsid w:val="00224088"/>
    <w:rsid w:val="002242BC"/>
    <w:rsid w:val="00224C5B"/>
    <w:rsid w:val="00225229"/>
    <w:rsid w:val="00225AAA"/>
    <w:rsid w:val="0022611D"/>
    <w:rsid w:val="002267DB"/>
    <w:rsid w:val="0022682F"/>
    <w:rsid w:val="00226D19"/>
    <w:rsid w:val="00227F1C"/>
    <w:rsid w:val="0023097C"/>
    <w:rsid w:val="00230C3D"/>
    <w:rsid w:val="00231096"/>
    <w:rsid w:val="002313EC"/>
    <w:rsid w:val="00231778"/>
    <w:rsid w:val="002322F7"/>
    <w:rsid w:val="002335E0"/>
    <w:rsid w:val="00233A48"/>
    <w:rsid w:val="00233CE3"/>
    <w:rsid w:val="00235405"/>
    <w:rsid w:val="00235541"/>
    <w:rsid w:val="00235E0B"/>
    <w:rsid w:val="00235F94"/>
    <w:rsid w:val="002369DD"/>
    <w:rsid w:val="002370FF"/>
    <w:rsid w:val="0023759E"/>
    <w:rsid w:val="00237698"/>
    <w:rsid w:val="00237A25"/>
    <w:rsid w:val="00237A40"/>
    <w:rsid w:val="00237CD5"/>
    <w:rsid w:val="002400F0"/>
    <w:rsid w:val="00240568"/>
    <w:rsid w:val="00240C0C"/>
    <w:rsid w:val="0024141F"/>
    <w:rsid w:val="002418A6"/>
    <w:rsid w:val="002419F3"/>
    <w:rsid w:val="00241E38"/>
    <w:rsid w:val="00241FEC"/>
    <w:rsid w:val="002420E7"/>
    <w:rsid w:val="00242679"/>
    <w:rsid w:val="0024299C"/>
    <w:rsid w:val="0024353E"/>
    <w:rsid w:val="00243A1E"/>
    <w:rsid w:val="00243D87"/>
    <w:rsid w:val="002442D0"/>
    <w:rsid w:val="0024433D"/>
    <w:rsid w:val="00244570"/>
    <w:rsid w:val="00245E0B"/>
    <w:rsid w:val="00246B03"/>
    <w:rsid w:val="002475D8"/>
    <w:rsid w:val="00250245"/>
    <w:rsid w:val="00250502"/>
    <w:rsid w:val="00250529"/>
    <w:rsid w:val="00250D0B"/>
    <w:rsid w:val="002512FD"/>
    <w:rsid w:val="00251341"/>
    <w:rsid w:val="00251A59"/>
    <w:rsid w:val="00251E39"/>
    <w:rsid w:val="00251FF8"/>
    <w:rsid w:val="00252265"/>
    <w:rsid w:val="00252A08"/>
    <w:rsid w:val="00253584"/>
    <w:rsid w:val="0025384D"/>
    <w:rsid w:val="00253857"/>
    <w:rsid w:val="00253A7E"/>
    <w:rsid w:val="002541B4"/>
    <w:rsid w:val="002542ED"/>
    <w:rsid w:val="00254896"/>
    <w:rsid w:val="002548B3"/>
    <w:rsid w:val="002553B0"/>
    <w:rsid w:val="00255632"/>
    <w:rsid w:val="00255D4A"/>
    <w:rsid w:val="00255DD0"/>
    <w:rsid w:val="002561F8"/>
    <w:rsid w:val="00256935"/>
    <w:rsid w:val="0025715F"/>
    <w:rsid w:val="0025719F"/>
    <w:rsid w:val="002571D0"/>
    <w:rsid w:val="002573BE"/>
    <w:rsid w:val="00257835"/>
    <w:rsid w:val="00257DC7"/>
    <w:rsid w:val="00257FF1"/>
    <w:rsid w:val="0026029F"/>
    <w:rsid w:val="00260520"/>
    <w:rsid w:val="0026075B"/>
    <w:rsid w:val="00260A61"/>
    <w:rsid w:val="00260BE8"/>
    <w:rsid w:val="00261158"/>
    <w:rsid w:val="002613AF"/>
    <w:rsid w:val="002619EF"/>
    <w:rsid w:val="002619FC"/>
    <w:rsid w:val="00261CB9"/>
    <w:rsid w:val="00261E01"/>
    <w:rsid w:val="00261EF6"/>
    <w:rsid w:val="00262ABA"/>
    <w:rsid w:val="002635ED"/>
    <w:rsid w:val="00263651"/>
    <w:rsid w:val="00263F7B"/>
    <w:rsid w:val="002643FD"/>
    <w:rsid w:val="0026453A"/>
    <w:rsid w:val="0026492C"/>
    <w:rsid w:val="00266119"/>
    <w:rsid w:val="0026647F"/>
    <w:rsid w:val="00266706"/>
    <w:rsid w:val="00266E12"/>
    <w:rsid w:val="00266ECB"/>
    <w:rsid w:val="00266F15"/>
    <w:rsid w:val="00266F5F"/>
    <w:rsid w:val="00266FB9"/>
    <w:rsid w:val="002679F4"/>
    <w:rsid w:val="00267F66"/>
    <w:rsid w:val="00267F81"/>
    <w:rsid w:val="002710BF"/>
    <w:rsid w:val="00271614"/>
    <w:rsid w:val="002717FA"/>
    <w:rsid w:val="002719C1"/>
    <w:rsid w:val="002721C5"/>
    <w:rsid w:val="0027290B"/>
    <w:rsid w:val="00272ACA"/>
    <w:rsid w:val="00272CFE"/>
    <w:rsid w:val="00272FC2"/>
    <w:rsid w:val="0027312B"/>
    <w:rsid w:val="0027347C"/>
    <w:rsid w:val="002737DD"/>
    <w:rsid w:val="00274579"/>
    <w:rsid w:val="0027502C"/>
    <w:rsid w:val="002754AA"/>
    <w:rsid w:val="0027550E"/>
    <w:rsid w:val="002756A8"/>
    <w:rsid w:val="00275765"/>
    <w:rsid w:val="0027577D"/>
    <w:rsid w:val="002757FE"/>
    <w:rsid w:val="00275DCB"/>
    <w:rsid w:val="00276A86"/>
    <w:rsid w:val="002774C9"/>
    <w:rsid w:val="002775E4"/>
    <w:rsid w:val="00277C51"/>
    <w:rsid w:val="002803F1"/>
    <w:rsid w:val="00280B08"/>
    <w:rsid w:val="002812C8"/>
    <w:rsid w:val="00282177"/>
    <w:rsid w:val="002829CB"/>
    <w:rsid w:val="00282DF6"/>
    <w:rsid w:val="0028346F"/>
    <w:rsid w:val="00284374"/>
    <w:rsid w:val="00284420"/>
    <w:rsid w:val="00284A1D"/>
    <w:rsid w:val="00284BBA"/>
    <w:rsid w:val="00284E21"/>
    <w:rsid w:val="00284F2C"/>
    <w:rsid w:val="002850BA"/>
    <w:rsid w:val="00285744"/>
    <w:rsid w:val="00285E65"/>
    <w:rsid w:val="002860A1"/>
    <w:rsid w:val="002867FD"/>
    <w:rsid w:val="002869C2"/>
    <w:rsid w:val="00286A0B"/>
    <w:rsid w:val="00286B8F"/>
    <w:rsid w:val="00286D8D"/>
    <w:rsid w:val="00286E9B"/>
    <w:rsid w:val="00286F90"/>
    <w:rsid w:val="00287098"/>
    <w:rsid w:val="00287657"/>
    <w:rsid w:val="00287F9E"/>
    <w:rsid w:val="00290289"/>
    <w:rsid w:val="00290919"/>
    <w:rsid w:val="0029093D"/>
    <w:rsid w:val="00290DD4"/>
    <w:rsid w:val="00290DF0"/>
    <w:rsid w:val="00291841"/>
    <w:rsid w:val="002918FA"/>
    <w:rsid w:val="00291959"/>
    <w:rsid w:val="002927B7"/>
    <w:rsid w:val="00292E69"/>
    <w:rsid w:val="00293572"/>
    <w:rsid w:val="00293644"/>
    <w:rsid w:val="002939CA"/>
    <w:rsid w:val="002940FD"/>
    <w:rsid w:val="00294AE5"/>
    <w:rsid w:val="00294C0C"/>
    <w:rsid w:val="00295654"/>
    <w:rsid w:val="0029579B"/>
    <w:rsid w:val="00295A84"/>
    <w:rsid w:val="00295F5E"/>
    <w:rsid w:val="002961D0"/>
    <w:rsid w:val="00296353"/>
    <w:rsid w:val="00296915"/>
    <w:rsid w:val="00296A3C"/>
    <w:rsid w:val="0029739B"/>
    <w:rsid w:val="0029766C"/>
    <w:rsid w:val="00297A4B"/>
    <w:rsid w:val="00297AF1"/>
    <w:rsid w:val="002A09D5"/>
    <w:rsid w:val="002A0A97"/>
    <w:rsid w:val="002A1A77"/>
    <w:rsid w:val="002A1E0F"/>
    <w:rsid w:val="002A208F"/>
    <w:rsid w:val="002A2486"/>
    <w:rsid w:val="002A2B74"/>
    <w:rsid w:val="002A2C52"/>
    <w:rsid w:val="002A3573"/>
    <w:rsid w:val="002A390D"/>
    <w:rsid w:val="002A3B92"/>
    <w:rsid w:val="002A4001"/>
    <w:rsid w:val="002A413E"/>
    <w:rsid w:val="002A426E"/>
    <w:rsid w:val="002A46A7"/>
    <w:rsid w:val="002A4813"/>
    <w:rsid w:val="002A4E98"/>
    <w:rsid w:val="002A522F"/>
    <w:rsid w:val="002A531E"/>
    <w:rsid w:val="002A53B4"/>
    <w:rsid w:val="002A61CB"/>
    <w:rsid w:val="002A702A"/>
    <w:rsid w:val="002A70EC"/>
    <w:rsid w:val="002B0059"/>
    <w:rsid w:val="002B0942"/>
    <w:rsid w:val="002B0D86"/>
    <w:rsid w:val="002B115D"/>
    <w:rsid w:val="002B14DE"/>
    <w:rsid w:val="002B15EA"/>
    <w:rsid w:val="002B2377"/>
    <w:rsid w:val="002B25B8"/>
    <w:rsid w:val="002B2B57"/>
    <w:rsid w:val="002B2F3A"/>
    <w:rsid w:val="002B3566"/>
    <w:rsid w:val="002B3ECB"/>
    <w:rsid w:val="002B4043"/>
    <w:rsid w:val="002B437F"/>
    <w:rsid w:val="002B460E"/>
    <w:rsid w:val="002B509D"/>
    <w:rsid w:val="002B53C7"/>
    <w:rsid w:val="002B5AE9"/>
    <w:rsid w:val="002B625F"/>
    <w:rsid w:val="002B6B96"/>
    <w:rsid w:val="002B7020"/>
    <w:rsid w:val="002B7772"/>
    <w:rsid w:val="002B7CB3"/>
    <w:rsid w:val="002B7F8F"/>
    <w:rsid w:val="002C0195"/>
    <w:rsid w:val="002C057C"/>
    <w:rsid w:val="002C06DD"/>
    <w:rsid w:val="002C0C1B"/>
    <w:rsid w:val="002C0CE9"/>
    <w:rsid w:val="002C0D12"/>
    <w:rsid w:val="002C0DC2"/>
    <w:rsid w:val="002C1127"/>
    <w:rsid w:val="002C1186"/>
    <w:rsid w:val="002C12BF"/>
    <w:rsid w:val="002C15CE"/>
    <w:rsid w:val="002C1D00"/>
    <w:rsid w:val="002C1DA5"/>
    <w:rsid w:val="002C2386"/>
    <w:rsid w:val="002C27C7"/>
    <w:rsid w:val="002C280F"/>
    <w:rsid w:val="002C2D0B"/>
    <w:rsid w:val="002C3492"/>
    <w:rsid w:val="002C3AB6"/>
    <w:rsid w:val="002C3AE8"/>
    <w:rsid w:val="002C3B9F"/>
    <w:rsid w:val="002C3D4F"/>
    <w:rsid w:val="002C473E"/>
    <w:rsid w:val="002C47DC"/>
    <w:rsid w:val="002C4CC4"/>
    <w:rsid w:val="002C4DC0"/>
    <w:rsid w:val="002C50F0"/>
    <w:rsid w:val="002C5225"/>
    <w:rsid w:val="002C55A3"/>
    <w:rsid w:val="002C63C6"/>
    <w:rsid w:val="002C6582"/>
    <w:rsid w:val="002C6C73"/>
    <w:rsid w:val="002C7707"/>
    <w:rsid w:val="002C7829"/>
    <w:rsid w:val="002C78F4"/>
    <w:rsid w:val="002C7986"/>
    <w:rsid w:val="002D08C1"/>
    <w:rsid w:val="002D0B04"/>
    <w:rsid w:val="002D155F"/>
    <w:rsid w:val="002D1730"/>
    <w:rsid w:val="002D18F3"/>
    <w:rsid w:val="002D1DDC"/>
    <w:rsid w:val="002D2039"/>
    <w:rsid w:val="002D3C3B"/>
    <w:rsid w:val="002D3E71"/>
    <w:rsid w:val="002D3EB6"/>
    <w:rsid w:val="002D42D3"/>
    <w:rsid w:val="002D462A"/>
    <w:rsid w:val="002D4D2F"/>
    <w:rsid w:val="002D4E22"/>
    <w:rsid w:val="002D4E6A"/>
    <w:rsid w:val="002D4EFC"/>
    <w:rsid w:val="002D5A8D"/>
    <w:rsid w:val="002D5EB1"/>
    <w:rsid w:val="002D775C"/>
    <w:rsid w:val="002D7C53"/>
    <w:rsid w:val="002E094A"/>
    <w:rsid w:val="002E0B3D"/>
    <w:rsid w:val="002E0F80"/>
    <w:rsid w:val="002E192B"/>
    <w:rsid w:val="002E1F0B"/>
    <w:rsid w:val="002E2166"/>
    <w:rsid w:val="002E2D1E"/>
    <w:rsid w:val="002E35ED"/>
    <w:rsid w:val="002E3743"/>
    <w:rsid w:val="002E391D"/>
    <w:rsid w:val="002E3DFA"/>
    <w:rsid w:val="002E43E0"/>
    <w:rsid w:val="002E493F"/>
    <w:rsid w:val="002E4A16"/>
    <w:rsid w:val="002E4F67"/>
    <w:rsid w:val="002E564F"/>
    <w:rsid w:val="002E59B7"/>
    <w:rsid w:val="002E59C4"/>
    <w:rsid w:val="002E65A0"/>
    <w:rsid w:val="002E6EA6"/>
    <w:rsid w:val="002E7C45"/>
    <w:rsid w:val="002F0227"/>
    <w:rsid w:val="002F0339"/>
    <w:rsid w:val="002F0627"/>
    <w:rsid w:val="002F093F"/>
    <w:rsid w:val="002F0F9C"/>
    <w:rsid w:val="002F11EC"/>
    <w:rsid w:val="002F11F5"/>
    <w:rsid w:val="002F1C3F"/>
    <w:rsid w:val="002F1E39"/>
    <w:rsid w:val="002F23F6"/>
    <w:rsid w:val="002F24B5"/>
    <w:rsid w:val="002F33F4"/>
    <w:rsid w:val="002F3BE5"/>
    <w:rsid w:val="002F43F2"/>
    <w:rsid w:val="002F44C7"/>
    <w:rsid w:val="002F467A"/>
    <w:rsid w:val="002F4E75"/>
    <w:rsid w:val="002F50F0"/>
    <w:rsid w:val="002F640E"/>
    <w:rsid w:val="002F6F9C"/>
    <w:rsid w:val="002F7283"/>
    <w:rsid w:val="002F7391"/>
    <w:rsid w:val="002F7764"/>
    <w:rsid w:val="002F780E"/>
    <w:rsid w:val="002F78BF"/>
    <w:rsid w:val="002F7F90"/>
    <w:rsid w:val="003003D3"/>
    <w:rsid w:val="00300C57"/>
    <w:rsid w:val="00301418"/>
    <w:rsid w:val="003016B3"/>
    <w:rsid w:val="00301824"/>
    <w:rsid w:val="003025ED"/>
    <w:rsid w:val="00302C62"/>
    <w:rsid w:val="00303526"/>
    <w:rsid w:val="00303576"/>
    <w:rsid w:val="0030397E"/>
    <w:rsid w:val="00303D2A"/>
    <w:rsid w:val="00304C08"/>
    <w:rsid w:val="003053A3"/>
    <w:rsid w:val="00305BC0"/>
    <w:rsid w:val="00305F81"/>
    <w:rsid w:val="0030646A"/>
    <w:rsid w:val="003065A9"/>
    <w:rsid w:val="00306D1D"/>
    <w:rsid w:val="00306D7E"/>
    <w:rsid w:val="00307077"/>
    <w:rsid w:val="003072BF"/>
    <w:rsid w:val="00307ADD"/>
    <w:rsid w:val="00307C86"/>
    <w:rsid w:val="003101FC"/>
    <w:rsid w:val="0031171E"/>
    <w:rsid w:val="0031176E"/>
    <w:rsid w:val="00311C7A"/>
    <w:rsid w:val="00311F79"/>
    <w:rsid w:val="003120FE"/>
    <w:rsid w:val="00312533"/>
    <w:rsid w:val="003125A1"/>
    <w:rsid w:val="003125BA"/>
    <w:rsid w:val="003135F0"/>
    <w:rsid w:val="00313CFE"/>
    <w:rsid w:val="003141B2"/>
    <w:rsid w:val="0031461A"/>
    <w:rsid w:val="00314724"/>
    <w:rsid w:val="00314909"/>
    <w:rsid w:val="00314A3F"/>
    <w:rsid w:val="003152F8"/>
    <w:rsid w:val="003161D6"/>
    <w:rsid w:val="00316760"/>
    <w:rsid w:val="003168BA"/>
    <w:rsid w:val="00316BAC"/>
    <w:rsid w:val="00316DDB"/>
    <w:rsid w:val="00316FD3"/>
    <w:rsid w:val="003175A0"/>
    <w:rsid w:val="00317E7D"/>
    <w:rsid w:val="00320674"/>
    <w:rsid w:val="003206E8"/>
    <w:rsid w:val="00321126"/>
    <w:rsid w:val="00321369"/>
    <w:rsid w:val="00321376"/>
    <w:rsid w:val="003219E4"/>
    <w:rsid w:val="00321DC5"/>
    <w:rsid w:val="00322082"/>
    <w:rsid w:val="00322367"/>
    <w:rsid w:val="00322413"/>
    <w:rsid w:val="00322711"/>
    <w:rsid w:val="003228F4"/>
    <w:rsid w:val="00323065"/>
    <w:rsid w:val="003234C9"/>
    <w:rsid w:val="0032397B"/>
    <w:rsid w:val="00323B80"/>
    <w:rsid w:val="00324FBA"/>
    <w:rsid w:val="00325582"/>
    <w:rsid w:val="003256D1"/>
    <w:rsid w:val="00325861"/>
    <w:rsid w:val="00325C8F"/>
    <w:rsid w:val="00325CCA"/>
    <w:rsid w:val="003263C0"/>
    <w:rsid w:val="00326432"/>
    <w:rsid w:val="00326864"/>
    <w:rsid w:val="003268EA"/>
    <w:rsid w:val="003271F7"/>
    <w:rsid w:val="00327A0E"/>
    <w:rsid w:val="003302B7"/>
    <w:rsid w:val="00331112"/>
    <w:rsid w:val="00331692"/>
    <w:rsid w:val="00332068"/>
    <w:rsid w:val="00332A6A"/>
    <w:rsid w:val="00332C13"/>
    <w:rsid w:val="00333271"/>
    <w:rsid w:val="00333BC3"/>
    <w:rsid w:val="003342AE"/>
    <w:rsid w:val="00334315"/>
    <w:rsid w:val="00334BFB"/>
    <w:rsid w:val="00336AEB"/>
    <w:rsid w:val="00336CB3"/>
    <w:rsid w:val="003376B0"/>
    <w:rsid w:val="00337B0C"/>
    <w:rsid w:val="00337E16"/>
    <w:rsid w:val="00340123"/>
    <w:rsid w:val="00340D0D"/>
    <w:rsid w:val="0034167C"/>
    <w:rsid w:val="003418B3"/>
    <w:rsid w:val="00341F9E"/>
    <w:rsid w:val="003425A2"/>
    <w:rsid w:val="00342D77"/>
    <w:rsid w:val="00344357"/>
    <w:rsid w:val="003443B2"/>
    <w:rsid w:val="00344A65"/>
    <w:rsid w:val="003451E5"/>
    <w:rsid w:val="0034537C"/>
    <w:rsid w:val="00345850"/>
    <w:rsid w:val="003458AB"/>
    <w:rsid w:val="00346910"/>
    <w:rsid w:val="00346C32"/>
    <w:rsid w:val="00347404"/>
    <w:rsid w:val="003479B7"/>
    <w:rsid w:val="00347ABC"/>
    <w:rsid w:val="0035013A"/>
    <w:rsid w:val="003516B7"/>
    <w:rsid w:val="00351EAC"/>
    <w:rsid w:val="00353752"/>
    <w:rsid w:val="00353FB8"/>
    <w:rsid w:val="00354395"/>
    <w:rsid w:val="00354414"/>
    <w:rsid w:val="00355E1C"/>
    <w:rsid w:val="00355EF3"/>
    <w:rsid w:val="003560EF"/>
    <w:rsid w:val="003566BD"/>
    <w:rsid w:val="0035676B"/>
    <w:rsid w:val="0035682F"/>
    <w:rsid w:val="003572F5"/>
    <w:rsid w:val="00357335"/>
    <w:rsid w:val="00357885"/>
    <w:rsid w:val="00357B23"/>
    <w:rsid w:val="00360142"/>
    <w:rsid w:val="00361435"/>
    <w:rsid w:val="00361BD7"/>
    <w:rsid w:val="00361C28"/>
    <w:rsid w:val="00361E0E"/>
    <w:rsid w:val="00362014"/>
    <w:rsid w:val="00362F7A"/>
    <w:rsid w:val="0036348D"/>
    <w:rsid w:val="0036373D"/>
    <w:rsid w:val="00363D2F"/>
    <w:rsid w:val="00363D3E"/>
    <w:rsid w:val="00364286"/>
    <w:rsid w:val="003644B3"/>
    <w:rsid w:val="00364C3D"/>
    <w:rsid w:val="0036516F"/>
    <w:rsid w:val="003657A0"/>
    <w:rsid w:val="00365BBF"/>
    <w:rsid w:val="00365C8A"/>
    <w:rsid w:val="00366300"/>
    <w:rsid w:val="00366810"/>
    <w:rsid w:val="00366E35"/>
    <w:rsid w:val="00366FFB"/>
    <w:rsid w:val="00367839"/>
    <w:rsid w:val="00367AB4"/>
    <w:rsid w:val="0037057C"/>
    <w:rsid w:val="003709CC"/>
    <w:rsid w:val="00370D7A"/>
    <w:rsid w:val="00371E0B"/>
    <w:rsid w:val="00371FB0"/>
    <w:rsid w:val="00372124"/>
    <w:rsid w:val="003721D4"/>
    <w:rsid w:val="0037297E"/>
    <w:rsid w:val="00372C01"/>
    <w:rsid w:val="003733BE"/>
    <w:rsid w:val="00373AD9"/>
    <w:rsid w:val="00373B28"/>
    <w:rsid w:val="0037400D"/>
    <w:rsid w:val="003740C3"/>
    <w:rsid w:val="00374421"/>
    <w:rsid w:val="00374935"/>
    <w:rsid w:val="00374A10"/>
    <w:rsid w:val="003756AE"/>
    <w:rsid w:val="0037578F"/>
    <w:rsid w:val="003758B7"/>
    <w:rsid w:val="00375BE1"/>
    <w:rsid w:val="003761E7"/>
    <w:rsid w:val="00376247"/>
    <w:rsid w:val="0037673B"/>
    <w:rsid w:val="003768AD"/>
    <w:rsid w:val="00376A60"/>
    <w:rsid w:val="003770C3"/>
    <w:rsid w:val="00377155"/>
    <w:rsid w:val="003775E9"/>
    <w:rsid w:val="00377A0F"/>
    <w:rsid w:val="00377E0B"/>
    <w:rsid w:val="00377E88"/>
    <w:rsid w:val="00377F5D"/>
    <w:rsid w:val="00380274"/>
    <w:rsid w:val="003807DA"/>
    <w:rsid w:val="00380FED"/>
    <w:rsid w:val="0038109D"/>
    <w:rsid w:val="003815FD"/>
    <w:rsid w:val="003816DE"/>
    <w:rsid w:val="003817E1"/>
    <w:rsid w:val="00381A59"/>
    <w:rsid w:val="00381D3F"/>
    <w:rsid w:val="00381DA5"/>
    <w:rsid w:val="003823DB"/>
    <w:rsid w:val="003827A3"/>
    <w:rsid w:val="00382A4B"/>
    <w:rsid w:val="0038330A"/>
    <w:rsid w:val="003837BA"/>
    <w:rsid w:val="00383D9D"/>
    <w:rsid w:val="0038463C"/>
    <w:rsid w:val="0038515E"/>
    <w:rsid w:val="00385221"/>
    <w:rsid w:val="00385818"/>
    <w:rsid w:val="00385C93"/>
    <w:rsid w:val="00385D19"/>
    <w:rsid w:val="00385D3D"/>
    <w:rsid w:val="00386432"/>
    <w:rsid w:val="003875F9"/>
    <w:rsid w:val="003878DA"/>
    <w:rsid w:val="003878F0"/>
    <w:rsid w:val="00387C80"/>
    <w:rsid w:val="00390A22"/>
    <w:rsid w:val="00390DA6"/>
    <w:rsid w:val="00390EF8"/>
    <w:rsid w:val="003913A8"/>
    <w:rsid w:val="00391749"/>
    <w:rsid w:val="00391BBA"/>
    <w:rsid w:val="00391D86"/>
    <w:rsid w:val="00392329"/>
    <w:rsid w:val="00392604"/>
    <w:rsid w:val="0039273A"/>
    <w:rsid w:val="003929B2"/>
    <w:rsid w:val="00393C1F"/>
    <w:rsid w:val="003943C8"/>
    <w:rsid w:val="0039465D"/>
    <w:rsid w:val="00394C6E"/>
    <w:rsid w:val="00394CD7"/>
    <w:rsid w:val="00395089"/>
    <w:rsid w:val="0039539B"/>
    <w:rsid w:val="00395515"/>
    <w:rsid w:val="003960D7"/>
    <w:rsid w:val="003960FA"/>
    <w:rsid w:val="003962A9"/>
    <w:rsid w:val="0039685B"/>
    <w:rsid w:val="00396DEA"/>
    <w:rsid w:val="00396FA6"/>
    <w:rsid w:val="0039785D"/>
    <w:rsid w:val="00397DDE"/>
    <w:rsid w:val="003A0097"/>
    <w:rsid w:val="003A0B71"/>
    <w:rsid w:val="003A0E63"/>
    <w:rsid w:val="003A0EDD"/>
    <w:rsid w:val="003A1B74"/>
    <w:rsid w:val="003A1DDF"/>
    <w:rsid w:val="003A2172"/>
    <w:rsid w:val="003A2331"/>
    <w:rsid w:val="003A2676"/>
    <w:rsid w:val="003A2913"/>
    <w:rsid w:val="003A363B"/>
    <w:rsid w:val="003A3B04"/>
    <w:rsid w:val="003A3CBD"/>
    <w:rsid w:val="003A40D8"/>
    <w:rsid w:val="003A4CFE"/>
    <w:rsid w:val="003A51A8"/>
    <w:rsid w:val="003A55DA"/>
    <w:rsid w:val="003A5A8A"/>
    <w:rsid w:val="003A6964"/>
    <w:rsid w:val="003A6B62"/>
    <w:rsid w:val="003A72F5"/>
    <w:rsid w:val="003A73D3"/>
    <w:rsid w:val="003A7812"/>
    <w:rsid w:val="003A7AF4"/>
    <w:rsid w:val="003B0131"/>
    <w:rsid w:val="003B0BE2"/>
    <w:rsid w:val="003B0E89"/>
    <w:rsid w:val="003B1546"/>
    <w:rsid w:val="003B1859"/>
    <w:rsid w:val="003B1DBE"/>
    <w:rsid w:val="003B2111"/>
    <w:rsid w:val="003B26CF"/>
    <w:rsid w:val="003B2CFF"/>
    <w:rsid w:val="003B2FFF"/>
    <w:rsid w:val="003B3336"/>
    <w:rsid w:val="003B3F52"/>
    <w:rsid w:val="003B499D"/>
    <w:rsid w:val="003B4B1C"/>
    <w:rsid w:val="003B4E00"/>
    <w:rsid w:val="003B5160"/>
    <w:rsid w:val="003B547E"/>
    <w:rsid w:val="003B5E56"/>
    <w:rsid w:val="003B6648"/>
    <w:rsid w:val="003B6E24"/>
    <w:rsid w:val="003B6F6D"/>
    <w:rsid w:val="003B750B"/>
    <w:rsid w:val="003B7E26"/>
    <w:rsid w:val="003B7F99"/>
    <w:rsid w:val="003C085F"/>
    <w:rsid w:val="003C0931"/>
    <w:rsid w:val="003C0B93"/>
    <w:rsid w:val="003C12EB"/>
    <w:rsid w:val="003C2539"/>
    <w:rsid w:val="003C2635"/>
    <w:rsid w:val="003C296A"/>
    <w:rsid w:val="003C298A"/>
    <w:rsid w:val="003C2D34"/>
    <w:rsid w:val="003C348E"/>
    <w:rsid w:val="003C4E22"/>
    <w:rsid w:val="003C52F5"/>
    <w:rsid w:val="003C54D8"/>
    <w:rsid w:val="003C5809"/>
    <w:rsid w:val="003C588E"/>
    <w:rsid w:val="003C6092"/>
    <w:rsid w:val="003C677F"/>
    <w:rsid w:val="003C687B"/>
    <w:rsid w:val="003C6934"/>
    <w:rsid w:val="003C764A"/>
    <w:rsid w:val="003C7766"/>
    <w:rsid w:val="003D026D"/>
    <w:rsid w:val="003D0ACE"/>
    <w:rsid w:val="003D0FAD"/>
    <w:rsid w:val="003D1056"/>
    <w:rsid w:val="003D106B"/>
    <w:rsid w:val="003D1345"/>
    <w:rsid w:val="003D14F0"/>
    <w:rsid w:val="003D154D"/>
    <w:rsid w:val="003D1732"/>
    <w:rsid w:val="003D1A56"/>
    <w:rsid w:val="003D1C2F"/>
    <w:rsid w:val="003D27EF"/>
    <w:rsid w:val="003D30FD"/>
    <w:rsid w:val="003D34E5"/>
    <w:rsid w:val="003D3EAB"/>
    <w:rsid w:val="003D3F1A"/>
    <w:rsid w:val="003D3FB7"/>
    <w:rsid w:val="003D4D01"/>
    <w:rsid w:val="003D4F51"/>
    <w:rsid w:val="003D55F7"/>
    <w:rsid w:val="003D5FF5"/>
    <w:rsid w:val="003D7354"/>
    <w:rsid w:val="003D7803"/>
    <w:rsid w:val="003D7C6C"/>
    <w:rsid w:val="003D7DEE"/>
    <w:rsid w:val="003D7FCB"/>
    <w:rsid w:val="003E0204"/>
    <w:rsid w:val="003E0A5A"/>
    <w:rsid w:val="003E1589"/>
    <w:rsid w:val="003E1E59"/>
    <w:rsid w:val="003E1FC3"/>
    <w:rsid w:val="003E24A4"/>
    <w:rsid w:val="003E29EC"/>
    <w:rsid w:val="003E3269"/>
    <w:rsid w:val="003E3453"/>
    <w:rsid w:val="003E34FE"/>
    <w:rsid w:val="003E3815"/>
    <w:rsid w:val="003E3BBA"/>
    <w:rsid w:val="003E3F14"/>
    <w:rsid w:val="003E47E8"/>
    <w:rsid w:val="003E484C"/>
    <w:rsid w:val="003E4FE0"/>
    <w:rsid w:val="003E543F"/>
    <w:rsid w:val="003E5502"/>
    <w:rsid w:val="003E6362"/>
    <w:rsid w:val="003E6771"/>
    <w:rsid w:val="003E6E1B"/>
    <w:rsid w:val="003E78BD"/>
    <w:rsid w:val="003F028B"/>
    <w:rsid w:val="003F0B18"/>
    <w:rsid w:val="003F124E"/>
    <w:rsid w:val="003F1FB4"/>
    <w:rsid w:val="003F2295"/>
    <w:rsid w:val="003F22D3"/>
    <w:rsid w:val="003F232D"/>
    <w:rsid w:val="003F2878"/>
    <w:rsid w:val="003F29F8"/>
    <w:rsid w:val="003F337B"/>
    <w:rsid w:val="003F359B"/>
    <w:rsid w:val="003F3826"/>
    <w:rsid w:val="003F3CF4"/>
    <w:rsid w:val="003F45C9"/>
    <w:rsid w:val="003F4EDC"/>
    <w:rsid w:val="003F5A03"/>
    <w:rsid w:val="003F67A8"/>
    <w:rsid w:val="003F6C13"/>
    <w:rsid w:val="003F6D2C"/>
    <w:rsid w:val="003F70FF"/>
    <w:rsid w:val="003F74EA"/>
    <w:rsid w:val="00400119"/>
    <w:rsid w:val="004007C5"/>
    <w:rsid w:val="00400C69"/>
    <w:rsid w:val="00400D8B"/>
    <w:rsid w:val="00401042"/>
    <w:rsid w:val="00401879"/>
    <w:rsid w:val="00401895"/>
    <w:rsid w:val="00401902"/>
    <w:rsid w:val="00401CED"/>
    <w:rsid w:val="00401E37"/>
    <w:rsid w:val="00401E97"/>
    <w:rsid w:val="00402041"/>
    <w:rsid w:val="00402162"/>
    <w:rsid w:val="004024B9"/>
    <w:rsid w:val="0040296A"/>
    <w:rsid w:val="00402B8E"/>
    <w:rsid w:val="00402E9A"/>
    <w:rsid w:val="004039A4"/>
    <w:rsid w:val="00404205"/>
    <w:rsid w:val="0040445D"/>
    <w:rsid w:val="0040466B"/>
    <w:rsid w:val="00404797"/>
    <w:rsid w:val="00404A6C"/>
    <w:rsid w:val="00404D3C"/>
    <w:rsid w:val="00405622"/>
    <w:rsid w:val="00405BF0"/>
    <w:rsid w:val="00405C96"/>
    <w:rsid w:val="00406840"/>
    <w:rsid w:val="00406938"/>
    <w:rsid w:val="00406BA5"/>
    <w:rsid w:val="00406CB0"/>
    <w:rsid w:val="00406E77"/>
    <w:rsid w:val="00407053"/>
    <w:rsid w:val="0040749F"/>
    <w:rsid w:val="00407647"/>
    <w:rsid w:val="00407782"/>
    <w:rsid w:val="00407AE4"/>
    <w:rsid w:val="00407CE0"/>
    <w:rsid w:val="00407DEA"/>
    <w:rsid w:val="0041007F"/>
    <w:rsid w:val="004106F5"/>
    <w:rsid w:val="0041082E"/>
    <w:rsid w:val="004108ED"/>
    <w:rsid w:val="00410BFC"/>
    <w:rsid w:val="004110A8"/>
    <w:rsid w:val="004110F4"/>
    <w:rsid w:val="00411B19"/>
    <w:rsid w:val="00411E2D"/>
    <w:rsid w:val="00411E9A"/>
    <w:rsid w:val="00411F63"/>
    <w:rsid w:val="004126AE"/>
    <w:rsid w:val="00412767"/>
    <w:rsid w:val="00412AA1"/>
    <w:rsid w:val="004135F5"/>
    <w:rsid w:val="00413AE2"/>
    <w:rsid w:val="0041415A"/>
    <w:rsid w:val="004142D0"/>
    <w:rsid w:val="0041441D"/>
    <w:rsid w:val="004146C3"/>
    <w:rsid w:val="004147BB"/>
    <w:rsid w:val="00414C7B"/>
    <w:rsid w:val="00414CD7"/>
    <w:rsid w:val="00414D6A"/>
    <w:rsid w:val="00415111"/>
    <w:rsid w:val="00415BAF"/>
    <w:rsid w:val="00415D5F"/>
    <w:rsid w:val="00415E77"/>
    <w:rsid w:val="00416193"/>
    <w:rsid w:val="00416249"/>
    <w:rsid w:val="0041626C"/>
    <w:rsid w:val="0041639A"/>
    <w:rsid w:val="00416B5F"/>
    <w:rsid w:val="00416C4B"/>
    <w:rsid w:val="00416FD5"/>
    <w:rsid w:val="00417353"/>
    <w:rsid w:val="0041798D"/>
    <w:rsid w:val="00417A28"/>
    <w:rsid w:val="00417FAA"/>
    <w:rsid w:val="00417FCA"/>
    <w:rsid w:val="0042022F"/>
    <w:rsid w:val="00420DE5"/>
    <w:rsid w:val="004211E3"/>
    <w:rsid w:val="00421442"/>
    <w:rsid w:val="00422288"/>
    <w:rsid w:val="0042249A"/>
    <w:rsid w:val="00422C1E"/>
    <w:rsid w:val="00423887"/>
    <w:rsid w:val="00423A6C"/>
    <w:rsid w:val="00423D98"/>
    <w:rsid w:val="00423E29"/>
    <w:rsid w:val="00424653"/>
    <w:rsid w:val="00424A1C"/>
    <w:rsid w:val="00424DFA"/>
    <w:rsid w:val="00424EE1"/>
    <w:rsid w:val="00425464"/>
    <w:rsid w:val="00425700"/>
    <w:rsid w:val="004258C7"/>
    <w:rsid w:val="0042619A"/>
    <w:rsid w:val="0042732E"/>
    <w:rsid w:val="00427447"/>
    <w:rsid w:val="00427775"/>
    <w:rsid w:val="00427AA3"/>
    <w:rsid w:val="00427BD0"/>
    <w:rsid w:val="00427DC3"/>
    <w:rsid w:val="00430211"/>
    <w:rsid w:val="004306D5"/>
    <w:rsid w:val="00430F6A"/>
    <w:rsid w:val="00430FAE"/>
    <w:rsid w:val="00431346"/>
    <w:rsid w:val="0043258B"/>
    <w:rsid w:val="00432631"/>
    <w:rsid w:val="00433041"/>
    <w:rsid w:val="00433203"/>
    <w:rsid w:val="00433240"/>
    <w:rsid w:val="0043324D"/>
    <w:rsid w:val="004332E7"/>
    <w:rsid w:val="00433704"/>
    <w:rsid w:val="00433B7B"/>
    <w:rsid w:val="00433CA4"/>
    <w:rsid w:val="00433DC3"/>
    <w:rsid w:val="004343C7"/>
    <w:rsid w:val="004345F9"/>
    <w:rsid w:val="00434937"/>
    <w:rsid w:val="004349DE"/>
    <w:rsid w:val="004353FA"/>
    <w:rsid w:val="00435450"/>
    <w:rsid w:val="004354CC"/>
    <w:rsid w:val="00435C1D"/>
    <w:rsid w:val="00435D60"/>
    <w:rsid w:val="004361AE"/>
    <w:rsid w:val="00436791"/>
    <w:rsid w:val="00436885"/>
    <w:rsid w:val="004369C3"/>
    <w:rsid w:val="00436C70"/>
    <w:rsid w:val="004370DF"/>
    <w:rsid w:val="004371E9"/>
    <w:rsid w:val="00437B61"/>
    <w:rsid w:val="00437C86"/>
    <w:rsid w:val="0044045E"/>
    <w:rsid w:val="00440777"/>
    <w:rsid w:val="00440B2C"/>
    <w:rsid w:val="00441507"/>
    <w:rsid w:val="00441D9F"/>
    <w:rsid w:val="00441F70"/>
    <w:rsid w:val="00442DD5"/>
    <w:rsid w:val="004438C6"/>
    <w:rsid w:val="00443BDA"/>
    <w:rsid w:val="00444106"/>
    <w:rsid w:val="00444D5C"/>
    <w:rsid w:val="00445117"/>
    <w:rsid w:val="00445678"/>
    <w:rsid w:val="00445A49"/>
    <w:rsid w:val="00445A67"/>
    <w:rsid w:val="00445AA6"/>
    <w:rsid w:val="00445F45"/>
    <w:rsid w:val="0044610A"/>
    <w:rsid w:val="00446676"/>
    <w:rsid w:val="00446705"/>
    <w:rsid w:val="0044690D"/>
    <w:rsid w:val="00446C08"/>
    <w:rsid w:val="00446ECB"/>
    <w:rsid w:val="0044760B"/>
    <w:rsid w:val="00447769"/>
    <w:rsid w:val="00447DAB"/>
    <w:rsid w:val="00447FCA"/>
    <w:rsid w:val="00450230"/>
    <w:rsid w:val="0045168C"/>
    <w:rsid w:val="0045174B"/>
    <w:rsid w:val="004518A0"/>
    <w:rsid w:val="004519DD"/>
    <w:rsid w:val="00451A49"/>
    <w:rsid w:val="00452454"/>
    <w:rsid w:val="0045270A"/>
    <w:rsid w:val="00452958"/>
    <w:rsid w:val="00452B3F"/>
    <w:rsid w:val="004534E2"/>
    <w:rsid w:val="004539C4"/>
    <w:rsid w:val="00454671"/>
    <w:rsid w:val="00454B1F"/>
    <w:rsid w:val="0045532B"/>
    <w:rsid w:val="00455E7F"/>
    <w:rsid w:val="004562B8"/>
    <w:rsid w:val="0045689E"/>
    <w:rsid w:val="004568E8"/>
    <w:rsid w:val="00456AB5"/>
    <w:rsid w:val="0045763C"/>
    <w:rsid w:val="00457A1B"/>
    <w:rsid w:val="00457C4A"/>
    <w:rsid w:val="004600D7"/>
    <w:rsid w:val="00460673"/>
    <w:rsid w:val="0046117C"/>
    <w:rsid w:val="00461190"/>
    <w:rsid w:val="004617A2"/>
    <w:rsid w:val="00461EA4"/>
    <w:rsid w:val="00461F32"/>
    <w:rsid w:val="004624FD"/>
    <w:rsid w:val="00462B07"/>
    <w:rsid w:val="00463026"/>
    <w:rsid w:val="00464FFF"/>
    <w:rsid w:val="004652A5"/>
    <w:rsid w:val="0046561E"/>
    <w:rsid w:val="00465877"/>
    <w:rsid w:val="004661F4"/>
    <w:rsid w:val="0046647E"/>
    <w:rsid w:val="0046679D"/>
    <w:rsid w:val="004668F1"/>
    <w:rsid w:val="00467063"/>
    <w:rsid w:val="004676C6"/>
    <w:rsid w:val="00467B9C"/>
    <w:rsid w:val="0047001B"/>
    <w:rsid w:val="00470462"/>
    <w:rsid w:val="004705CA"/>
    <w:rsid w:val="004707F8"/>
    <w:rsid w:val="004708F7"/>
    <w:rsid w:val="00470DAE"/>
    <w:rsid w:val="00470E71"/>
    <w:rsid w:val="00470FBC"/>
    <w:rsid w:val="004719D2"/>
    <w:rsid w:val="00471E11"/>
    <w:rsid w:val="00472188"/>
    <w:rsid w:val="00472789"/>
    <w:rsid w:val="00472BF7"/>
    <w:rsid w:val="00472C0B"/>
    <w:rsid w:val="00473100"/>
    <w:rsid w:val="004735D2"/>
    <w:rsid w:val="00473EE1"/>
    <w:rsid w:val="00474102"/>
    <w:rsid w:val="004743E8"/>
    <w:rsid w:val="00474A74"/>
    <w:rsid w:val="00474B53"/>
    <w:rsid w:val="00474B62"/>
    <w:rsid w:val="00475326"/>
    <w:rsid w:val="00475A40"/>
    <w:rsid w:val="00475B24"/>
    <w:rsid w:val="00475BBF"/>
    <w:rsid w:val="0047609E"/>
    <w:rsid w:val="0047638B"/>
    <w:rsid w:val="0047778F"/>
    <w:rsid w:val="00477AFE"/>
    <w:rsid w:val="00477BAB"/>
    <w:rsid w:val="00477ED3"/>
    <w:rsid w:val="00480371"/>
    <w:rsid w:val="0048052B"/>
    <w:rsid w:val="00480D84"/>
    <w:rsid w:val="00481208"/>
    <w:rsid w:val="004820AE"/>
    <w:rsid w:val="00482255"/>
    <w:rsid w:val="0048274C"/>
    <w:rsid w:val="00482DC1"/>
    <w:rsid w:val="00483004"/>
    <w:rsid w:val="0048304C"/>
    <w:rsid w:val="00483933"/>
    <w:rsid w:val="00483CF1"/>
    <w:rsid w:val="00483D55"/>
    <w:rsid w:val="00483F4B"/>
    <w:rsid w:val="00484426"/>
    <w:rsid w:val="00484EAC"/>
    <w:rsid w:val="004854F1"/>
    <w:rsid w:val="00486445"/>
    <w:rsid w:val="00486F12"/>
    <w:rsid w:val="00487958"/>
    <w:rsid w:val="00487D6B"/>
    <w:rsid w:val="004900A8"/>
    <w:rsid w:val="004907F9"/>
    <w:rsid w:val="00490932"/>
    <w:rsid w:val="00490C20"/>
    <w:rsid w:val="0049128D"/>
    <w:rsid w:val="00491AE1"/>
    <w:rsid w:val="00491B74"/>
    <w:rsid w:val="0049311B"/>
    <w:rsid w:val="0049343D"/>
    <w:rsid w:val="00493818"/>
    <w:rsid w:val="00493BE1"/>
    <w:rsid w:val="00493C06"/>
    <w:rsid w:val="00493D88"/>
    <w:rsid w:val="004950B7"/>
    <w:rsid w:val="00495522"/>
    <w:rsid w:val="0049592D"/>
    <w:rsid w:val="00495C0A"/>
    <w:rsid w:val="00495CA9"/>
    <w:rsid w:val="00495E53"/>
    <w:rsid w:val="004960FC"/>
    <w:rsid w:val="004967B3"/>
    <w:rsid w:val="0049695A"/>
    <w:rsid w:val="00496CE5"/>
    <w:rsid w:val="0049701A"/>
    <w:rsid w:val="004973AD"/>
    <w:rsid w:val="00497648"/>
    <w:rsid w:val="00497E16"/>
    <w:rsid w:val="004A04C7"/>
    <w:rsid w:val="004A1003"/>
    <w:rsid w:val="004A100F"/>
    <w:rsid w:val="004A1435"/>
    <w:rsid w:val="004A17D1"/>
    <w:rsid w:val="004A1C6F"/>
    <w:rsid w:val="004A2483"/>
    <w:rsid w:val="004A2E94"/>
    <w:rsid w:val="004A2F64"/>
    <w:rsid w:val="004A34E8"/>
    <w:rsid w:val="004A43FD"/>
    <w:rsid w:val="004A48D0"/>
    <w:rsid w:val="004A4BC3"/>
    <w:rsid w:val="004A4BCF"/>
    <w:rsid w:val="004A4CBD"/>
    <w:rsid w:val="004A4E40"/>
    <w:rsid w:val="004A4F42"/>
    <w:rsid w:val="004A4F6F"/>
    <w:rsid w:val="004A5010"/>
    <w:rsid w:val="004A5181"/>
    <w:rsid w:val="004A58E2"/>
    <w:rsid w:val="004A5A9F"/>
    <w:rsid w:val="004A6266"/>
    <w:rsid w:val="004A664A"/>
    <w:rsid w:val="004A6801"/>
    <w:rsid w:val="004A6D49"/>
    <w:rsid w:val="004A71BD"/>
    <w:rsid w:val="004A7714"/>
    <w:rsid w:val="004B0072"/>
    <w:rsid w:val="004B04A2"/>
    <w:rsid w:val="004B0D20"/>
    <w:rsid w:val="004B1373"/>
    <w:rsid w:val="004B1580"/>
    <w:rsid w:val="004B1C6C"/>
    <w:rsid w:val="004B272C"/>
    <w:rsid w:val="004B2B3D"/>
    <w:rsid w:val="004B2C4F"/>
    <w:rsid w:val="004B344A"/>
    <w:rsid w:val="004B3DAE"/>
    <w:rsid w:val="004B3DEB"/>
    <w:rsid w:val="004B3E52"/>
    <w:rsid w:val="004B424E"/>
    <w:rsid w:val="004B4925"/>
    <w:rsid w:val="004B4A77"/>
    <w:rsid w:val="004B51FF"/>
    <w:rsid w:val="004B5991"/>
    <w:rsid w:val="004B5DE7"/>
    <w:rsid w:val="004B6228"/>
    <w:rsid w:val="004B7191"/>
    <w:rsid w:val="004B7600"/>
    <w:rsid w:val="004B7885"/>
    <w:rsid w:val="004B7893"/>
    <w:rsid w:val="004B7A0C"/>
    <w:rsid w:val="004C00C6"/>
    <w:rsid w:val="004C12CE"/>
    <w:rsid w:val="004C1BCD"/>
    <w:rsid w:val="004C1C27"/>
    <w:rsid w:val="004C223B"/>
    <w:rsid w:val="004C28B8"/>
    <w:rsid w:val="004C2FAB"/>
    <w:rsid w:val="004C324B"/>
    <w:rsid w:val="004C33BE"/>
    <w:rsid w:val="004C34C4"/>
    <w:rsid w:val="004C384A"/>
    <w:rsid w:val="004C3F3F"/>
    <w:rsid w:val="004C3F78"/>
    <w:rsid w:val="004C4CCF"/>
    <w:rsid w:val="004C4E5F"/>
    <w:rsid w:val="004C5481"/>
    <w:rsid w:val="004C5A78"/>
    <w:rsid w:val="004C5AC8"/>
    <w:rsid w:val="004C5E74"/>
    <w:rsid w:val="004C612F"/>
    <w:rsid w:val="004C73C4"/>
    <w:rsid w:val="004C75B2"/>
    <w:rsid w:val="004C76D9"/>
    <w:rsid w:val="004C7931"/>
    <w:rsid w:val="004C79CE"/>
    <w:rsid w:val="004C7E88"/>
    <w:rsid w:val="004C7F69"/>
    <w:rsid w:val="004D1186"/>
    <w:rsid w:val="004D1745"/>
    <w:rsid w:val="004D1B95"/>
    <w:rsid w:val="004D2309"/>
    <w:rsid w:val="004D2A2A"/>
    <w:rsid w:val="004D2B56"/>
    <w:rsid w:val="004D2E6E"/>
    <w:rsid w:val="004D333A"/>
    <w:rsid w:val="004D366B"/>
    <w:rsid w:val="004D368F"/>
    <w:rsid w:val="004D4098"/>
    <w:rsid w:val="004D4B7E"/>
    <w:rsid w:val="004D4D12"/>
    <w:rsid w:val="004D510E"/>
    <w:rsid w:val="004D5117"/>
    <w:rsid w:val="004D5767"/>
    <w:rsid w:val="004D5E6B"/>
    <w:rsid w:val="004D5FE5"/>
    <w:rsid w:val="004D62B4"/>
    <w:rsid w:val="004D6896"/>
    <w:rsid w:val="004D6C41"/>
    <w:rsid w:val="004D6D6B"/>
    <w:rsid w:val="004D7CCD"/>
    <w:rsid w:val="004E0C3E"/>
    <w:rsid w:val="004E0D3F"/>
    <w:rsid w:val="004E14C4"/>
    <w:rsid w:val="004E1629"/>
    <w:rsid w:val="004E1821"/>
    <w:rsid w:val="004E1D02"/>
    <w:rsid w:val="004E1ED2"/>
    <w:rsid w:val="004E27F5"/>
    <w:rsid w:val="004E2CD8"/>
    <w:rsid w:val="004E2CEE"/>
    <w:rsid w:val="004E31D5"/>
    <w:rsid w:val="004E3D3D"/>
    <w:rsid w:val="004E43B1"/>
    <w:rsid w:val="004E473C"/>
    <w:rsid w:val="004E4AB9"/>
    <w:rsid w:val="004E4D65"/>
    <w:rsid w:val="004E4F82"/>
    <w:rsid w:val="004E5213"/>
    <w:rsid w:val="004E5303"/>
    <w:rsid w:val="004E549C"/>
    <w:rsid w:val="004E588F"/>
    <w:rsid w:val="004E5A5A"/>
    <w:rsid w:val="004E5DA1"/>
    <w:rsid w:val="004E5FCF"/>
    <w:rsid w:val="004E62C9"/>
    <w:rsid w:val="004E6A9F"/>
    <w:rsid w:val="004E7218"/>
    <w:rsid w:val="004E7D3A"/>
    <w:rsid w:val="004E7ECB"/>
    <w:rsid w:val="004F0115"/>
    <w:rsid w:val="004F05F1"/>
    <w:rsid w:val="004F083D"/>
    <w:rsid w:val="004F092D"/>
    <w:rsid w:val="004F0ACE"/>
    <w:rsid w:val="004F0B84"/>
    <w:rsid w:val="004F0C27"/>
    <w:rsid w:val="004F14D0"/>
    <w:rsid w:val="004F1740"/>
    <w:rsid w:val="004F1F3D"/>
    <w:rsid w:val="004F25BD"/>
    <w:rsid w:val="004F31A3"/>
    <w:rsid w:val="004F45F6"/>
    <w:rsid w:val="004F484C"/>
    <w:rsid w:val="004F56DA"/>
    <w:rsid w:val="004F623D"/>
    <w:rsid w:val="004F630C"/>
    <w:rsid w:val="004F7164"/>
    <w:rsid w:val="004F74EC"/>
    <w:rsid w:val="004F7A8A"/>
    <w:rsid w:val="004F7ED6"/>
    <w:rsid w:val="0050073B"/>
    <w:rsid w:val="00501219"/>
    <w:rsid w:val="00501570"/>
    <w:rsid w:val="00501A14"/>
    <w:rsid w:val="00501A23"/>
    <w:rsid w:val="00501B59"/>
    <w:rsid w:val="00501B5A"/>
    <w:rsid w:val="0050257F"/>
    <w:rsid w:val="00502D56"/>
    <w:rsid w:val="00502EBB"/>
    <w:rsid w:val="005033B7"/>
    <w:rsid w:val="005033DB"/>
    <w:rsid w:val="005037CB"/>
    <w:rsid w:val="005042CC"/>
    <w:rsid w:val="00504BF5"/>
    <w:rsid w:val="00504F96"/>
    <w:rsid w:val="005052D9"/>
    <w:rsid w:val="00505589"/>
    <w:rsid w:val="005055B1"/>
    <w:rsid w:val="00506001"/>
    <w:rsid w:val="00506A04"/>
    <w:rsid w:val="00506BF6"/>
    <w:rsid w:val="00506DEF"/>
    <w:rsid w:val="00507610"/>
    <w:rsid w:val="005076FC"/>
    <w:rsid w:val="00507BC9"/>
    <w:rsid w:val="00510268"/>
    <w:rsid w:val="00510771"/>
    <w:rsid w:val="00510B64"/>
    <w:rsid w:val="00510E4A"/>
    <w:rsid w:val="005113AA"/>
    <w:rsid w:val="00511697"/>
    <w:rsid w:val="0051173E"/>
    <w:rsid w:val="00511D12"/>
    <w:rsid w:val="00511E5B"/>
    <w:rsid w:val="005120F9"/>
    <w:rsid w:val="005122F1"/>
    <w:rsid w:val="00512336"/>
    <w:rsid w:val="0051252C"/>
    <w:rsid w:val="00512980"/>
    <w:rsid w:val="005129EC"/>
    <w:rsid w:val="00512D5E"/>
    <w:rsid w:val="00512FB2"/>
    <w:rsid w:val="00513099"/>
    <w:rsid w:val="00513520"/>
    <w:rsid w:val="005138E6"/>
    <w:rsid w:val="00513BB6"/>
    <w:rsid w:val="00514172"/>
    <w:rsid w:val="005142D7"/>
    <w:rsid w:val="005144BD"/>
    <w:rsid w:val="005147A4"/>
    <w:rsid w:val="00514ABD"/>
    <w:rsid w:val="005150DF"/>
    <w:rsid w:val="00515786"/>
    <w:rsid w:val="00515E93"/>
    <w:rsid w:val="005161CF"/>
    <w:rsid w:val="0051698F"/>
    <w:rsid w:val="0051711A"/>
    <w:rsid w:val="005206F5"/>
    <w:rsid w:val="00520A8A"/>
    <w:rsid w:val="00520B7D"/>
    <w:rsid w:val="00520CFE"/>
    <w:rsid w:val="00521287"/>
    <w:rsid w:val="00521863"/>
    <w:rsid w:val="005224C4"/>
    <w:rsid w:val="005225F2"/>
    <w:rsid w:val="0052260B"/>
    <w:rsid w:val="0052261E"/>
    <w:rsid w:val="0052280E"/>
    <w:rsid w:val="00522CD2"/>
    <w:rsid w:val="00522ED3"/>
    <w:rsid w:val="0052319D"/>
    <w:rsid w:val="005237D7"/>
    <w:rsid w:val="00523C38"/>
    <w:rsid w:val="0052459A"/>
    <w:rsid w:val="005248EC"/>
    <w:rsid w:val="00524FB1"/>
    <w:rsid w:val="00525131"/>
    <w:rsid w:val="0052543B"/>
    <w:rsid w:val="0052562D"/>
    <w:rsid w:val="00525D73"/>
    <w:rsid w:val="00525DBE"/>
    <w:rsid w:val="00525E08"/>
    <w:rsid w:val="005263B3"/>
    <w:rsid w:val="0052669E"/>
    <w:rsid w:val="005266B7"/>
    <w:rsid w:val="00526C73"/>
    <w:rsid w:val="00526C9D"/>
    <w:rsid w:val="00527332"/>
    <w:rsid w:val="00527ED0"/>
    <w:rsid w:val="00527F81"/>
    <w:rsid w:val="0053000D"/>
    <w:rsid w:val="005301B4"/>
    <w:rsid w:val="00530E03"/>
    <w:rsid w:val="00530E84"/>
    <w:rsid w:val="005310B2"/>
    <w:rsid w:val="00531206"/>
    <w:rsid w:val="00531741"/>
    <w:rsid w:val="00531B0A"/>
    <w:rsid w:val="005325CA"/>
    <w:rsid w:val="00532D94"/>
    <w:rsid w:val="00532E79"/>
    <w:rsid w:val="00532E83"/>
    <w:rsid w:val="005331FA"/>
    <w:rsid w:val="00533516"/>
    <w:rsid w:val="005336C1"/>
    <w:rsid w:val="00533988"/>
    <w:rsid w:val="00533AD6"/>
    <w:rsid w:val="00534553"/>
    <w:rsid w:val="005345DF"/>
    <w:rsid w:val="005346BA"/>
    <w:rsid w:val="005347AD"/>
    <w:rsid w:val="00534E97"/>
    <w:rsid w:val="00535171"/>
    <w:rsid w:val="0053543A"/>
    <w:rsid w:val="005357C1"/>
    <w:rsid w:val="00535848"/>
    <w:rsid w:val="0053591F"/>
    <w:rsid w:val="00535D0F"/>
    <w:rsid w:val="00536207"/>
    <w:rsid w:val="005362FE"/>
    <w:rsid w:val="00536767"/>
    <w:rsid w:val="005368E3"/>
    <w:rsid w:val="00536CC9"/>
    <w:rsid w:val="00537E04"/>
    <w:rsid w:val="00537EED"/>
    <w:rsid w:val="00537F1F"/>
    <w:rsid w:val="00540624"/>
    <w:rsid w:val="0054077D"/>
    <w:rsid w:val="00540E55"/>
    <w:rsid w:val="00541B73"/>
    <w:rsid w:val="00541BA7"/>
    <w:rsid w:val="00542351"/>
    <w:rsid w:val="00542487"/>
    <w:rsid w:val="00542D07"/>
    <w:rsid w:val="00542DFF"/>
    <w:rsid w:val="00542FC0"/>
    <w:rsid w:val="0054321B"/>
    <w:rsid w:val="00543327"/>
    <w:rsid w:val="0054340B"/>
    <w:rsid w:val="005435F9"/>
    <w:rsid w:val="0054362A"/>
    <w:rsid w:val="00543AC7"/>
    <w:rsid w:val="00543B72"/>
    <w:rsid w:val="0054410A"/>
    <w:rsid w:val="00544489"/>
    <w:rsid w:val="00544652"/>
    <w:rsid w:val="0054478D"/>
    <w:rsid w:val="005448D1"/>
    <w:rsid w:val="00545241"/>
    <w:rsid w:val="005454E3"/>
    <w:rsid w:val="00545B28"/>
    <w:rsid w:val="00545B73"/>
    <w:rsid w:val="00545BE2"/>
    <w:rsid w:val="00545DDA"/>
    <w:rsid w:val="00545F06"/>
    <w:rsid w:val="00546671"/>
    <w:rsid w:val="00546B35"/>
    <w:rsid w:val="00546C3B"/>
    <w:rsid w:val="00546DE2"/>
    <w:rsid w:val="005471EB"/>
    <w:rsid w:val="00547A5D"/>
    <w:rsid w:val="00547D72"/>
    <w:rsid w:val="0055045F"/>
    <w:rsid w:val="0055050E"/>
    <w:rsid w:val="00550F3D"/>
    <w:rsid w:val="00551361"/>
    <w:rsid w:val="00551501"/>
    <w:rsid w:val="005516F4"/>
    <w:rsid w:val="005519B9"/>
    <w:rsid w:val="00552370"/>
    <w:rsid w:val="00552741"/>
    <w:rsid w:val="005529F1"/>
    <w:rsid w:val="00553185"/>
    <w:rsid w:val="005534D8"/>
    <w:rsid w:val="005535EC"/>
    <w:rsid w:val="00553A6D"/>
    <w:rsid w:val="00553F32"/>
    <w:rsid w:val="005559BD"/>
    <w:rsid w:val="00555CDF"/>
    <w:rsid w:val="0055671F"/>
    <w:rsid w:val="00556D54"/>
    <w:rsid w:val="00556D95"/>
    <w:rsid w:val="00556E0B"/>
    <w:rsid w:val="00556FC9"/>
    <w:rsid w:val="005577A1"/>
    <w:rsid w:val="00557802"/>
    <w:rsid w:val="00557BE0"/>
    <w:rsid w:val="00557C0A"/>
    <w:rsid w:val="00557F89"/>
    <w:rsid w:val="0056027A"/>
    <w:rsid w:val="005609AB"/>
    <w:rsid w:val="00560D82"/>
    <w:rsid w:val="00560FB1"/>
    <w:rsid w:val="005611C9"/>
    <w:rsid w:val="0056124C"/>
    <w:rsid w:val="00561A27"/>
    <w:rsid w:val="00561F3F"/>
    <w:rsid w:val="00562A3A"/>
    <w:rsid w:val="00562C6E"/>
    <w:rsid w:val="005631A5"/>
    <w:rsid w:val="00563B7E"/>
    <w:rsid w:val="00563CC1"/>
    <w:rsid w:val="005643AA"/>
    <w:rsid w:val="0056499C"/>
    <w:rsid w:val="00564F38"/>
    <w:rsid w:val="00564F72"/>
    <w:rsid w:val="00565367"/>
    <w:rsid w:val="005654D0"/>
    <w:rsid w:val="00565A0A"/>
    <w:rsid w:val="00565D70"/>
    <w:rsid w:val="005662DB"/>
    <w:rsid w:val="005662E4"/>
    <w:rsid w:val="00566A84"/>
    <w:rsid w:val="00566BE1"/>
    <w:rsid w:val="00567425"/>
    <w:rsid w:val="00567C68"/>
    <w:rsid w:val="00570519"/>
    <w:rsid w:val="005707DD"/>
    <w:rsid w:val="005710A2"/>
    <w:rsid w:val="00571230"/>
    <w:rsid w:val="005718D1"/>
    <w:rsid w:val="0057196D"/>
    <w:rsid w:val="00571BBC"/>
    <w:rsid w:val="00571D56"/>
    <w:rsid w:val="005726D5"/>
    <w:rsid w:val="00572754"/>
    <w:rsid w:val="00572A04"/>
    <w:rsid w:val="00572CE3"/>
    <w:rsid w:val="00573B71"/>
    <w:rsid w:val="00573DE5"/>
    <w:rsid w:val="005741A8"/>
    <w:rsid w:val="0057471B"/>
    <w:rsid w:val="00574C07"/>
    <w:rsid w:val="00574E53"/>
    <w:rsid w:val="00574EA5"/>
    <w:rsid w:val="005752C1"/>
    <w:rsid w:val="0057530B"/>
    <w:rsid w:val="0057607D"/>
    <w:rsid w:val="00576169"/>
    <w:rsid w:val="0057631F"/>
    <w:rsid w:val="0057677F"/>
    <w:rsid w:val="0057747A"/>
    <w:rsid w:val="0057775E"/>
    <w:rsid w:val="00577A82"/>
    <w:rsid w:val="00577A8D"/>
    <w:rsid w:val="00577B3F"/>
    <w:rsid w:val="00577C16"/>
    <w:rsid w:val="00577C9B"/>
    <w:rsid w:val="00577DB6"/>
    <w:rsid w:val="00580480"/>
    <w:rsid w:val="00580C6A"/>
    <w:rsid w:val="0058141B"/>
    <w:rsid w:val="00581680"/>
    <w:rsid w:val="0058173F"/>
    <w:rsid w:val="00581AD5"/>
    <w:rsid w:val="00581AF2"/>
    <w:rsid w:val="00581DF2"/>
    <w:rsid w:val="005821D3"/>
    <w:rsid w:val="005825FA"/>
    <w:rsid w:val="0058279B"/>
    <w:rsid w:val="005827A3"/>
    <w:rsid w:val="005829C3"/>
    <w:rsid w:val="00582A2B"/>
    <w:rsid w:val="00582A8A"/>
    <w:rsid w:val="00582CA8"/>
    <w:rsid w:val="00583483"/>
    <w:rsid w:val="00583516"/>
    <w:rsid w:val="00583AB9"/>
    <w:rsid w:val="00583C4D"/>
    <w:rsid w:val="00584799"/>
    <w:rsid w:val="00584AB1"/>
    <w:rsid w:val="005852CE"/>
    <w:rsid w:val="005855EF"/>
    <w:rsid w:val="00585829"/>
    <w:rsid w:val="00585E03"/>
    <w:rsid w:val="005860B9"/>
    <w:rsid w:val="00586639"/>
    <w:rsid w:val="00587660"/>
    <w:rsid w:val="005878F5"/>
    <w:rsid w:val="00587D1D"/>
    <w:rsid w:val="005913D8"/>
    <w:rsid w:val="00591581"/>
    <w:rsid w:val="00591838"/>
    <w:rsid w:val="005919E4"/>
    <w:rsid w:val="005920A4"/>
    <w:rsid w:val="00592657"/>
    <w:rsid w:val="005929F7"/>
    <w:rsid w:val="00592E51"/>
    <w:rsid w:val="00592F13"/>
    <w:rsid w:val="005939EB"/>
    <w:rsid w:val="00593C15"/>
    <w:rsid w:val="005942F0"/>
    <w:rsid w:val="00594823"/>
    <w:rsid w:val="00595425"/>
    <w:rsid w:val="00595459"/>
    <w:rsid w:val="00595826"/>
    <w:rsid w:val="005958EC"/>
    <w:rsid w:val="00596037"/>
    <w:rsid w:val="00596493"/>
    <w:rsid w:val="00597120"/>
    <w:rsid w:val="00597494"/>
    <w:rsid w:val="00597ED8"/>
    <w:rsid w:val="005A016F"/>
    <w:rsid w:val="005A054A"/>
    <w:rsid w:val="005A09DC"/>
    <w:rsid w:val="005A0BCD"/>
    <w:rsid w:val="005A0FDC"/>
    <w:rsid w:val="005A127A"/>
    <w:rsid w:val="005A1A0E"/>
    <w:rsid w:val="005A1A28"/>
    <w:rsid w:val="005A1A73"/>
    <w:rsid w:val="005A1C24"/>
    <w:rsid w:val="005A1CE5"/>
    <w:rsid w:val="005A2474"/>
    <w:rsid w:val="005A28A1"/>
    <w:rsid w:val="005A30FC"/>
    <w:rsid w:val="005A3ED9"/>
    <w:rsid w:val="005A409E"/>
    <w:rsid w:val="005A45AC"/>
    <w:rsid w:val="005A5174"/>
    <w:rsid w:val="005A5206"/>
    <w:rsid w:val="005A5926"/>
    <w:rsid w:val="005A5AD2"/>
    <w:rsid w:val="005A69D4"/>
    <w:rsid w:val="005A7260"/>
    <w:rsid w:val="005A76E5"/>
    <w:rsid w:val="005A7B5D"/>
    <w:rsid w:val="005B007D"/>
    <w:rsid w:val="005B0565"/>
    <w:rsid w:val="005B0DF9"/>
    <w:rsid w:val="005B25C6"/>
    <w:rsid w:val="005B2B9D"/>
    <w:rsid w:val="005B3CEB"/>
    <w:rsid w:val="005B48FA"/>
    <w:rsid w:val="005B49CC"/>
    <w:rsid w:val="005B4D73"/>
    <w:rsid w:val="005B52C3"/>
    <w:rsid w:val="005B566D"/>
    <w:rsid w:val="005B5837"/>
    <w:rsid w:val="005B59E0"/>
    <w:rsid w:val="005B5E07"/>
    <w:rsid w:val="005B66E0"/>
    <w:rsid w:val="005B7CC0"/>
    <w:rsid w:val="005C042C"/>
    <w:rsid w:val="005C0A1F"/>
    <w:rsid w:val="005C0F48"/>
    <w:rsid w:val="005C132E"/>
    <w:rsid w:val="005C1491"/>
    <w:rsid w:val="005C149D"/>
    <w:rsid w:val="005C16F3"/>
    <w:rsid w:val="005C1DE2"/>
    <w:rsid w:val="005C22B7"/>
    <w:rsid w:val="005C23CD"/>
    <w:rsid w:val="005C2AD1"/>
    <w:rsid w:val="005C2C3F"/>
    <w:rsid w:val="005C3686"/>
    <w:rsid w:val="005C3B8D"/>
    <w:rsid w:val="005C4211"/>
    <w:rsid w:val="005C42B1"/>
    <w:rsid w:val="005C4778"/>
    <w:rsid w:val="005C495E"/>
    <w:rsid w:val="005C4970"/>
    <w:rsid w:val="005C4CDA"/>
    <w:rsid w:val="005C4DAA"/>
    <w:rsid w:val="005C5129"/>
    <w:rsid w:val="005C5454"/>
    <w:rsid w:val="005C5484"/>
    <w:rsid w:val="005C59F0"/>
    <w:rsid w:val="005C59F1"/>
    <w:rsid w:val="005C5C9B"/>
    <w:rsid w:val="005C5E65"/>
    <w:rsid w:val="005C6449"/>
    <w:rsid w:val="005C6AD7"/>
    <w:rsid w:val="005C6D38"/>
    <w:rsid w:val="005C6E35"/>
    <w:rsid w:val="005C6E3B"/>
    <w:rsid w:val="005C7090"/>
    <w:rsid w:val="005C7B68"/>
    <w:rsid w:val="005D0220"/>
    <w:rsid w:val="005D0B03"/>
    <w:rsid w:val="005D0C02"/>
    <w:rsid w:val="005D0C57"/>
    <w:rsid w:val="005D11B4"/>
    <w:rsid w:val="005D1D88"/>
    <w:rsid w:val="005D1FB0"/>
    <w:rsid w:val="005D22F1"/>
    <w:rsid w:val="005D29BD"/>
    <w:rsid w:val="005D2EC5"/>
    <w:rsid w:val="005D3506"/>
    <w:rsid w:val="005D41FD"/>
    <w:rsid w:val="005D476E"/>
    <w:rsid w:val="005D4BE1"/>
    <w:rsid w:val="005D4F16"/>
    <w:rsid w:val="005D53CD"/>
    <w:rsid w:val="005D54BB"/>
    <w:rsid w:val="005D5654"/>
    <w:rsid w:val="005D6358"/>
    <w:rsid w:val="005D6723"/>
    <w:rsid w:val="005D696C"/>
    <w:rsid w:val="005D740E"/>
    <w:rsid w:val="005D76E5"/>
    <w:rsid w:val="005E0292"/>
    <w:rsid w:val="005E0C68"/>
    <w:rsid w:val="005E0DC7"/>
    <w:rsid w:val="005E0EEA"/>
    <w:rsid w:val="005E1150"/>
    <w:rsid w:val="005E11FA"/>
    <w:rsid w:val="005E1A2C"/>
    <w:rsid w:val="005E2DF7"/>
    <w:rsid w:val="005E313F"/>
    <w:rsid w:val="005E32D9"/>
    <w:rsid w:val="005E3F97"/>
    <w:rsid w:val="005E45A9"/>
    <w:rsid w:val="005E4890"/>
    <w:rsid w:val="005E4E50"/>
    <w:rsid w:val="005E5194"/>
    <w:rsid w:val="005E51DC"/>
    <w:rsid w:val="005E5722"/>
    <w:rsid w:val="005E5FC9"/>
    <w:rsid w:val="005E630E"/>
    <w:rsid w:val="005E6565"/>
    <w:rsid w:val="005E673B"/>
    <w:rsid w:val="005E68EF"/>
    <w:rsid w:val="005E71A2"/>
    <w:rsid w:val="005F0138"/>
    <w:rsid w:val="005F041C"/>
    <w:rsid w:val="005F1201"/>
    <w:rsid w:val="005F1275"/>
    <w:rsid w:val="005F127F"/>
    <w:rsid w:val="005F12F3"/>
    <w:rsid w:val="005F130A"/>
    <w:rsid w:val="005F1527"/>
    <w:rsid w:val="005F1578"/>
    <w:rsid w:val="005F193D"/>
    <w:rsid w:val="005F1DB5"/>
    <w:rsid w:val="005F26CA"/>
    <w:rsid w:val="005F2E40"/>
    <w:rsid w:val="005F384B"/>
    <w:rsid w:val="005F3868"/>
    <w:rsid w:val="005F3BD7"/>
    <w:rsid w:val="005F3CD1"/>
    <w:rsid w:val="005F3EA6"/>
    <w:rsid w:val="005F3FBD"/>
    <w:rsid w:val="005F46EE"/>
    <w:rsid w:val="005F49CB"/>
    <w:rsid w:val="005F541E"/>
    <w:rsid w:val="005F58BC"/>
    <w:rsid w:val="005F5B14"/>
    <w:rsid w:val="005F6090"/>
    <w:rsid w:val="005F649B"/>
    <w:rsid w:val="005F66AC"/>
    <w:rsid w:val="005F6D06"/>
    <w:rsid w:val="005F6EBD"/>
    <w:rsid w:val="005F6ECC"/>
    <w:rsid w:val="005F6F51"/>
    <w:rsid w:val="005F733C"/>
    <w:rsid w:val="005F74B3"/>
    <w:rsid w:val="005F76B4"/>
    <w:rsid w:val="00600B4F"/>
    <w:rsid w:val="00600BA0"/>
    <w:rsid w:val="00601067"/>
    <w:rsid w:val="00601691"/>
    <w:rsid w:val="0060189A"/>
    <w:rsid w:val="00602A13"/>
    <w:rsid w:val="00602C09"/>
    <w:rsid w:val="00602F1A"/>
    <w:rsid w:val="006031F9"/>
    <w:rsid w:val="006038B5"/>
    <w:rsid w:val="00603B92"/>
    <w:rsid w:val="00603BEB"/>
    <w:rsid w:val="00604480"/>
    <w:rsid w:val="00604A7B"/>
    <w:rsid w:val="0060574E"/>
    <w:rsid w:val="00605818"/>
    <w:rsid w:val="006061D7"/>
    <w:rsid w:val="00606A24"/>
    <w:rsid w:val="00606A2E"/>
    <w:rsid w:val="00607078"/>
    <w:rsid w:val="00607773"/>
    <w:rsid w:val="00607911"/>
    <w:rsid w:val="006079B2"/>
    <w:rsid w:val="00607C40"/>
    <w:rsid w:val="00607C6A"/>
    <w:rsid w:val="00607EAB"/>
    <w:rsid w:val="0061014B"/>
    <w:rsid w:val="0061028C"/>
    <w:rsid w:val="0061086C"/>
    <w:rsid w:val="00610C6C"/>
    <w:rsid w:val="00610F2D"/>
    <w:rsid w:val="00610F77"/>
    <w:rsid w:val="006115E0"/>
    <w:rsid w:val="00611B2C"/>
    <w:rsid w:val="00612767"/>
    <w:rsid w:val="00612E1D"/>
    <w:rsid w:val="00612E9D"/>
    <w:rsid w:val="00612FC4"/>
    <w:rsid w:val="0061310F"/>
    <w:rsid w:val="0061311A"/>
    <w:rsid w:val="00613CE5"/>
    <w:rsid w:val="00614406"/>
    <w:rsid w:val="006148A0"/>
    <w:rsid w:val="00614A0D"/>
    <w:rsid w:val="00614F41"/>
    <w:rsid w:val="00615154"/>
    <w:rsid w:val="006151C3"/>
    <w:rsid w:val="00615727"/>
    <w:rsid w:val="00615881"/>
    <w:rsid w:val="006159FA"/>
    <w:rsid w:val="00615B55"/>
    <w:rsid w:val="006163F1"/>
    <w:rsid w:val="00617C71"/>
    <w:rsid w:val="00617F3A"/>
    <w:rsid w:val="00617FD0"/>
    <w:rsid w:val="00620067"/>
    <w:rsid w:val="00620CC9"/>
    <w:rsid w:val="00620F27"/>
    <w:rsid w:val="0062182B"/>
    <w:rsid w:val="00621B5E"/>
    <w:rsid w:val="00621DCE"/>
    <w:rsid w:val="00621E3A"/>
    <w:rsid w:val="00622C00"/>
    <w:rsid w:val="006233C0"/>
    <w:rsid w:val="00623588"/>
    <w:rsid w:val="006245E0"/>
    <w:rsid w:val="00624B49"/>
    <w:rsid w:val="00624CA4"/>
    <w:rsid w:val="0062524B"/>
    <w:rsid w:val="006256B2"/>
    <w:rsid w:val="00625A88"/>
    <w:rsid w:val="00625DF9"/>
    <w:rsid w:val="00625F86"/>
    <w:rsid w:val="006263D1"/>
    <w:rsid w:val="00626A1A"/>
    <w:rsid w:val="00626F05"/>
    <w:rsid w:val="00626FC7"/>
    <w:rsid w:val="006276B0"/>
    <w:rsid w:val="00627C24"/>
    <w:rsid w:val="0063101B"/>
    <w:rsid w:val="006321DA"/>
    <w:rsid w:val="00632226"/>
    <w:rsid w:val="006323AB"/>
    <w:rsid w:val="00632F85"/>
    <w:rsid w:val="0063318B"/>
    <w:rsid w:val="006333AA"/>
    <w:rsid w:val="006346B9"/>
    <w:rsid w:val="00634798"/>
    <w:rsid w:val="00635C69"/>
    <w:rsid w:val="00635F75"/>
    <w:rsid w:val="0063640A"/>
    <w:rsid w:val="00636AE3"/>
    <w:rsid w:val="00636DF4"/>
    <w:rsid w:val="00637195"/>
    <w:rsid w:val="00637441"/>
    <w:rsid w:val="006377FD"/>
    <w:rsid w:val="00640453"/>
    <w:rsid w:val="006407C8"/>
    <w:rsid w:val="00640809"/>
    <w:rsid w:val="00640CFA"/>
    <w:rsid w:val="00640EF0"/>
    <w:rsid w:val="00641551"/>
    <w:rsid w:val="006415BC"/>
    <w:rsid w:val="00641628"/>
    <w:rsid w:val="006418F4"/>
    <w:rsid w:val="00641A48"/>
    <w:rsid w:val="00641DA5"/>
    <w:rsid w:val="00641E0B"/>
    <w:rsid w:val="00642196"/>
    <w:rsid w:val="006426FC"/>
    <w:rsid w:val="00642F4D"/>
    <w:rsid w:val="0064305D"/>
    <w:rsid w:val="006432DC"/>
    <w:rsid w:val="00643734"/>
    <w:rsid w:val="006439A0"/>
    <w:rsid w:val="0064419A"/>
    <w:rsid w:val="00645226"/>
    <w:rsid w:val="00645378"/>
    <w:rsid w:val="0064566D"/>
    <w:rsid w:val="00645BD9"/>
    <w:rsid w:val="006460EB"/>
    <w:rsid w:val="00646E18"/>
    <w:rsid w:val="00646FE8"/>
    <w:rsid w:val="00647109"/>
    <w:rsid w:val="006471DF"/>
    <w:rsid w:val="006473C3"/>
    <w:rsid w:val="0064770E"/>
    <w:rsid w:val="006477D4"/>
    <w:rsid w:val="00647DF6"/>
    <w:rsid w:val="0065014D"/>
    <w:rsid w:val="00650667"/>
    <w:rsid w:val="00650812"/>
    <w:rsid w:val="00650F0C"/>
    <w:rsid w:val="00651D28"/>
    <w:rsid w:val="0065201B"/>
    <w:rsid w:val="006523D4"/>
    <w:rsid w:val="006526F0"/>
    <w:rsid w:val="00652CA3"/>
    <w:rsid w:val="00652E9C"/>
    <w:rsid w:val="00652F84"/>
    <w:rsid w:val="006539D3"/>
    <w:rsid w:val="00653A5C"/>
    <w:rsid w:val="00654318"/>
    <w:rsid w:val="00654839"/>
    <w:rsid w:val="006549FA"/>
    <w:rsid w:val="0065566A"/>
    <w:rsid w:val="00656425"/>
    <w:rsid w:val="00656FFD"/>
    <w:rsid w:val="00657789"/>
    <w:rsid w:val="0066039A"/>
    <w:rsid w:val="00660671"/>
    <w:rsid w:val="00660791"/>
    <w:rsid w:val="00660ACC"/>
    <w:rsid w:val="00660D62"/>
    <w:rsid w:val="00661748"/>
    <w:rsid w:val="00661E4A"/>
    <w:rsid w:val="00661FF4"/>
    <w:rsid w:val="00662055"/>
    <w:rsid w:val="0066238A"/>
    <w:rsid w:val="006623CE"/>
    <w:rsid w:val="00662506"/>
    <w:rsid w:val="00662C9C"/>
    <w:rsid w:val="00662D39"/>
    <w:rsid w:val="00663163"/>
    <w:rsid w:val="00663F7D"/>
    <w:rsid w:val="006641FA"/>
    <w:rsid w:val="006647C8"/>
    <w:rsid w:val="0066483D"/>
    <w:rsid w:val="0066493D"/>
    <w:rsid w:val="00664A09"/>
    <w:rsid w:val="00665249"/>
    <w:rsid w:val="0066598D"/>
    <w:rsid w:val="00665BF4"/>
    <w:rsid w:val="00665C80"/>
    <w:rsid w:val="006661CD"/>
    <w:rsid w:val="006663A1"/>
    <w:rsid w:val="0066660D"/>
    <w:rsid w:val="0066663B"/>
    <w:rsid w:val="00666F0B"/>
    <w:rsid w:val="0066715D"/>
    <w:rsid w:val="0066784C"/>
    <w:rsid w:val="0066791C"/>
    <w:rsid w:val="00667C52"/>
    <w:rsid w:val="00667C76"/>
    <w:rsid w:val="00670488"/>
    <w:rsid w:val="0067092A"/>
    <w:rsid w:val="00670B47"/>
    <w:rsid w:val="00670BB7"/>
    <w:rsid w:val="006713D7"/>
    <w:rsid w:val="00671AF7"/>
    <w:rsid w:val="00671BE1"/>
    <w:rsid w:val="006722B1"/>
    <w:rsid w:val="00672490"/>
    <w:rsid w:val="00672DA7"/>
    <w:rsid w:val="0067300C"/>
    <w:rsid w:val="00673239"/>
    <w:rsid w:val="006735F6"/>
    <w:rsid w:val="00673956"/>
    <w:rsid w:val="00673C03"/>
    <w:rsid w:val="00673C0D"/>
    <w:rsid w:val="00673DFA"/>
    <w:rsid w:val="00673E2B"/>
    <w:rsid w:val="00674185"/>
    <w:rsid w:val="00674804"/>
    <w:rsid w:val="00674A24"/>
    <w:rsid w:val="00674EE5"/>
    <w:rsid w:val="00675654"/>
    <w:rsid w:val="00675909"/>
    <w:rsid w:val="00675F88"/>
    <w:rsid w:val="00676DAF"/>
    <w:rsid w:val="00676E2D"/>
    <w:rsid w:val="00677518"/>
    <w:rsid w:val="00677EE2"/>
    <w:rsid w:val="00680234"/>
    <w:rsid w:val="006802F8"/>
    <w:rsid w:val="0068056A"/>
    <w:rsid w:val="00680F7B"/>
    <w:rsid w:val="006811EC"/>
    <w:rsid w:val="006818DA"/>
    <w:rsid w:val="00681D60"/>
    <w:rsid w:val="0068203E"/>
    <w:rsid w:val="00682744"/>
    <w:rsid w:val="00682844"/>
    <w:rsid w:val="00682B3B"/>
    <w:rsid w:val="006837B9"/>
    <w:rsid w:val="00683C9C"/>
    <w:rsid w:val="00683D63"/>
    <w:rsid w:val="00683FA8"/>
    <w:rsid w:val="006841BF"/>
    <w:rsid w:val="0068448F"/>
    <w:rsid w:val="00684D64"/>
    <w:rsid w:val="0068538D"/>
    <w:rsid w:val="006854D7"/>
    <w:rsid w:val="006859DF"/>
    <w:rsid w:val="00685C66"/>
    <w:rsid w:val="0068610B"/>
    <w:rsid w:val="00686A93"/>
    <w:rsid w:val="00686ADF"/>
    <w:rsid w:val="00686B1C"/>
    <w:rsid w:val="0068709B"/>
    <w:rsid w:val="00687790"/>
    <w:rsid w:val="006878C7"/>
    <w:rsid w:val="00687AE3"/>
    <w:rsid w:val="006902F6"/>
    <w:rsid w:val="00690552"/>
    <w:rsid w:val="0069058E"/>
    <w:rsid w:val="00690974"/>
    <w:rsid w:val="0069127D"/>
    <w:rsid w:val="00691382"/>
    <w:rsid w:val="00691398"/>
    <w:rsid w:val="00691462"/>
    <w:rsid w:val="00691658"/>
    <w:rsid w:val="00691FAD"/>
    <w:rsid w:val="006921C3"/>
    <w:rsid w:val="006930FB"/>
    <w:rsid w:val="006931FE"/>
    <w:rsid w:val="0069324F"/>
    <w:rsid w:val="006942D0"/>
    <w:rsid w:val="006946B7"/>
    <w:rsid w:val="00694AE5"/>
    <w:rsid w:val="006960BF"/>
    <w:rsid w:val="00696410"/>
    <w:rsid w:val="00696D0E"/>
    <w:rsid w:val="00696FDB"/>
    <w:rsid w:val="00697563"/>
    <w:rsid w:val="00697659"/>
    <w:rsid w:val="00697813"/>
    <w:rsid w:val="00697E6D"/>
    <w:rsid w:val="006A182D"/>
    <w:rsid w:val="006A18FA"/>
    <w:rsid w:val="006A2052"/>
    <w:rsid w:val="006A3526"/>
    <w:rsid w:val="006A3B57"/>
    <w:rsid w:val="006A3B6D"/>
    <w:rsid w:val="006A3D5A"/>
    <w:rsid w:val="006A4040"/>
    <w:rsid w:val="006A4098"/>
    <w:rsid w:val="006A4223"/>
    <w:rsid w:val="006A4612"/>
    <w:rsid w:val="006A4805"/>
    <w:rsid w:val="006A4BD7"/>
    <w:rsid w:val="006A5632"/>
    <w:rsid w:val="006A5C4F"/>
    <w:rsid w:val="006A68A0"/>
    <w:rsid w:val="006A697C"/>
    <w:rsid w:val="006A768A"/>
    <w:rsid w:val="006A76C1"/>
    <w:rsid w:val="006B030E"/>
    <w:rsid w:val="006B0713"/>
    <w:rsid w:val="006B1004"/>
    <w:rsid w:val="006B1047"/>
    <w:rsid w:val="006B1214"/>
    <w:rsid w:val="006B12CB"/>
    <w:rsid w:val="006B1AC4"/>
    <w:rsid w:val="006B1FA1"/>
    <w:rsid w:val="006B31F2"/>
    <w:rsid w:val="006B3216"/>
    <w:rsid w:val="006B44D2"/>
    <w:rsid w:val="006B49D6"/>
    <w:rsid w:val="006B4D59"/>
    <w:rsid w:val="006B5024"/>
    <w:rsid w:val="006B60BD"/>
    <w:rsid w:val="006B6DCC"/>
    <w:rsid w:val="006B6DEF"/>
    <w:rsid w:val="006B6FD2"/>
    <w:rsid w:val="006B7219"/>
    <w:rsid w:val="006B794D"/>
    <w:rsid w:val="006B7FC6"/>
    <w:rsid w:val="006C0947"/>
    <w:rsid w:val="006C1094"/>
    <w:rsid w:val="006C18E6"/>
    <w:rsid w:val="006C1924"/>
    <w:rsid w:val="006C20A3"/>
    <w:rsid w:val="006C25FD"/>
    <w:rsid w:val="006C2DE1"/>
    <w:rsid w:val="006C3703"/>
    <w:rsid w:val="006C3A8D"/>
    <w:rsid w:val="006C3C95"/>
    <w:rsid w:val="006C417F"/>
    <w:rsid w:val="006C4612"/>
    <w:rsid w:val="006C4787"/>
    <w:rsid w:val="006C4D5A"/>
    <w:rsid w:val="006C4EB7"/>
    <w:rsid w:val="006C568A"/>
    <w:rsid w:val="006C5691"/>
    <w:rsid w:val="006C576C"/>
    <w:rsid w:val="006C62B2"/>
    <w:rsid w:val="006C6D40"/>
    <w:rsid w:val="006C6FC6"/>
    <w:rsid w:val="006C7161"/>
    <w:rsid w:val="006C74E3"/>
    <w:rsid w:val="006C7547"/>
    <w:rsid w:val="006C7581"/>
    <w:rsid w:val="006C7642"/>
    <w:rsid w:val="006C76CD"/>
    <w:rsid w:val="006D07B1"/>
    <w:rsid w:val="006D0DAD"/>
    <w:rsid w:val="006D0E38"/>
    <w:rsid w:val="006D156C"/>
    <w:rsid w:val="006D1858"/>
    <w:rsid w:val="006D1DEF"/>
    <w:rsid w:val="006D3121"/>
    <w:rsid w:val="006D3576"/>
    <w:rsid w:val="006D3E42"/>
    <w:rsid w:val="006D4972"/>
    <w:rsid w:val="006D4A03"/>
    <w:rsid w:val="006D4BA3"/>
    <w:rsid w:val="006D519D"/>
    <w:rsid w:val="006D53B8"/>
    <w:rsid w:val="006D5618"/>
    <w:rsid w:val="006D61BE"/>
    <w:rsid w:val="006D6352"/>
    <w:rsid w:val="006D66C8"/>
    <w:rsid w:val="006D6965"/>
    <w:rsid w:val="006D7459"/>
    <w:rsid w:val="006D79F2"/>
    <w:rsid w:val="006D7E7E"/>
    <w:rsid w:val="006E0C86"/>
    <w:rsid w:val="006E1039"/>
    <w:rsid w:val="006E138A"/>
    <w:rsid w:val="006E1534"/>
    <w:rsid w:val="006E1A96"/>
    <w:rsid w:val="006E1C94"/>
    <w:rsid w:val="006E1FC7"/>
    <w:rsid w:val="006E3153"/>
    <w:rsid w:val="006E3C60"/>
    <w:rsid w:val="006E3D19"/>
    <w:rsid w:val="006E441C"/>
    <w:rsid w:val="006E4A49"/>
    <w:rsid w:val="006E4D7A"/>
    <w:rsid w:val="006E4FEB"/>
    <w:rsid w:val="006E57B7"/>
    <w:rsid w:val="006E5D87"/>
    <w:rsid w:val="006E5F35"/>
    <w:rsid w:val="006E62C1"/>
    <w:rsid w:val="006E651F"/>
    <w:rsid w:val="006E6914"/>
    <w:rsid w:val="006E6ABC"/>
    <w:rsid w:val="006E7569"/>
    <w:rsid w:val="006E7746"/>
    <w:rsid w:val="006E790A"/>
    <w:rsid w:val="006E7AC8"/>
    <w:rsid w:val="006F01E7"/>
    <w:rsid w:val="006F091A"/>
    <w:rsid w:val="006F138C"/>
    <w:rsid w:val="006F28DC"/>
    <w:rsid w:val="006F2F0E"/>
    <w:rsid w:val="006F310E"/>
    <w:rsid w:val="006F3899"/>
    <w:rsid w:val="006F3B01"/>
    <w:rsid w:val="006F4409"/>
    <w:rsid w:val="006F4506"/>
    <w:rsid w:val="006F4C42"/>
    <w:rsid w:val="006F4F14"/>
    <w:rsid w:val="006F4F2D"/>
    <w:rsid w:val="006F59F8"/>
    <w:rsid w:val="006F77D2"/>
    <w:rsid w:val="006F789C"/>
    <w:rsid w:val="006F7EFD"/>
    <w:rsid w:val="00700129"/>
    <w:rsid w:val="007003D1"/>
    <w:rsid w:val="0070136D"/>
    <w:rsid w:val="00701472"/>
    <w:rsid w:val="007014DD"/>
    <w:rsid w:val="00701EDB"/>
    <w:rsid w:val="00702026"/>
    <w:rsid w:val="00702B67"/>
    <w:rsid w:val="00703510"/>
    <w:rsid w:val="00703513"/>
    <w:rsid w:val="00703CDD"/>
    <w:rsid w:val="00703D88"/>
    <w:rsid w:val="00703E7A"/>
    <w:rsid w:val="007047C9"/>
    <w:rsid w:val="00704EE8"/>
    <w:rsid w:val="007052EA"/>
    <w:rsid w:val="007055D9"/>
    <w:rsid w:val="00705814"/>
    <w:rsid w:val="00705CB7"/>
    <w:rsid w:val="00705D70"/>
    <w:rsid w:val="00705E1F"/>
    <w:rsid w:val="00706132"/>
    <w:rsid w:val="007061CF"/>
    <w:rsid w:val="00706F10"/>
    <w:rsid w:val="00710230"/>
    <w:rsid w:val="00710713"/>
    <w:rsid w:val="00710A34"/>
    <w:rsid w:val="0071167A"/>
    <w:rsid w:val="0071169E"/>
    <w:rsid w:val="0071194A"/>
    <w:rsid w:val="00711B0D"/>
    <w:rsid w:val="00711B90"/>
    <w:rsid w:val="00711BAA"/>
    <w:rsid w:val="00711DA8"/>
    <w:rsid w:val="00711FC4"/>
    <w:rsid w:val="00712207"/>
    <w:rsid w:val="007124C6"/>
    <w:rsid w:val="00712702"/>
    <w:rsid w:val="00712BAF"/>
    <w:rsid w:val="00712F6D"/>
    <w:rsid w:val="007135C8"/>
    <w:rsid w:val="0071360A"/>
    <w:rsid w:val="0071385D"/>
    <w:rsid w:val="00713963"/>
    <w:rsid w:val="00713B46"/>
    <w:rsid w:val="00713BCA"/>
    <w:rsid w:val="007142EA"/>
    <w:rsid w:val="00714309"/>
    <w:rsid w:val="00714799"/>
    <w:rsid w:val="007149E9"/>
    <w:rsid w:val="00714BF3"/>
    <w:rsid w:val="00714D06"/>
    <w:rsid w:val="00714FE7"/>
    <w:rsid w:val="00715843"/>
    <w:rsid w:val="00715CB9"/>
    <w:rsid w:val="00716617"/>
    <w:rsid w:val="007166D7"/>
    <w:rsid w:val="00717067"/>
    <w:rsid w:val="0071735F"/>
    <w:rsid w:val="007174F4"/>
    <w:rsid w:val="00717E40"/>
    <w:rsid w:val="00717ED5"/>
    <w:rsid w:val="00720734"/>
    <w:rsid w:val="0072085F"/>
    <w:rsid w:val="00720B9B"/>
    <w:rsid w:val="00720E18"/>
    <w:rsid w:val="007212B3"/>
    <w:rsid w:val="00721559"/>
    <w:rsid w:val="0072191C"/>
    <w:rsid w:val="00721B60"/>
    <w:rsid w:val="007220D6"/>
    <w:rsid w:val="007221B7"/>
    <w:rsid w:val="007225AE"/>
    <w:rsid w:val="007227B2"/>
    <w:rsid w:val="007228B2"/>
    <w:rsid w:val="00722D37"/>
    <w:rsid w:val="00723468"/>
    <w:rsid w:val="007234B5"/>
    <w:rsid w:val="007237F3"/>
    <w:rsid w:val="0072401D"/>
    <w:rsid w:val="00724224"/>
    <w:rsid w:val="007246D6"/>
    <w:rsid w:val="007248C4"/>
    <w:rsid w:val="00724E09"/>
    <w:rsid w:val="00724ED0"/>
    <w:rsid w:val="0072553D"/>
    <w:rsid w:val="007259E4"/>
    <w:rsid w:val="007265B9"/>
    <w:rsid w:val="007267DF"/>
    <w:rsid w:val="00726CF8"/>
    <w:rsid w:val="007272D1"/>
    <w:rsid w:val="00727C38"/>
    <w:rsid w:val="0073038E"/>
    <w:rsid w:val="00730AD8"/>
    <w:rsid w:val="00731767"/>
    <w:rsid w:val="0073213D"/>
    <w:rsid w:val="00732CF1"/>
    <w:rsid w:val="0073309A"/>
    <w:rsid w:val="00733A03"/>
    <w:rsid w:val="0073439C"/>
    <w:rsid w:val="007343AF"/>
    <w:rsid w:val="007343FC"/>
    <w:rsid w:val="0073442D"/>
    <w:rsid w:val="00735164"/>
    <w:rsid w:val="007351AE"/>
    <w:rsid w:val="00735CDA"/>
    <w:rsid w:val="007365B7"/>
    <w:rsid w:val="007377FF"/>
    <w:rsid w:val="00737A9B"/>
    <w:rsid w:val="00740616"/>
    <w:rsid w:val="007407DE"/>
    <w:rsid w:val="00740F3D"/>
    <w:rsid w:val="00741718"/>
    <w:rsid w:val="00741B3A"/>
    <w:rsid w:val="00741EB2"/>
    <w:rsid w:val="007420FA"/>
    <w:rsid w:val="00742D5A"/>
    <w:rsid w:val="007432F8"/>
    <w:rsid w:val="007436CB"/>
    <w:rsid w:val="007438F0"/>
    <w:rsid w:val="00743B12"/>
    <w:rsid w:val="00743FF6"/>
    <w:rsid w:val="007440C0"/>
    <w:rsid w:val="00744390"/>
    <w:rsid w:val="007445DC"/>
    <w:rsid w:val="007448B2"/>
    <w:rsid w:val="00744D59"/>
    <w:rsid w:val="00744D74"/>
    <w:rsid w:val="007458D8"/>
    <w:rsid w:val="00746887"/>
    <w:rsid w:val="00746A7D"/>
    <w:rsid w:val="0074721F"/>
    <w:rsid w:val="0074728E"/>
    <w:rsid w:val="007474F9"/>
    <w:rsid w:val="007475C4"/>
    <w:rsid w:val="007479E3"/>
    <w:rsid w:val="007501E2"/>
    <w:rsid w:val="007503A4"/>
    <w:rsid w:val="007505EC"/>
    <w:rsid w:val="0075194F"/>
    <w:rsid w:val="007519A1"/>
    <w:rsid w:val="0075209F"/>
    <w:rsid w:val="00752113"/>
    <w:rsid w:val="00752CAD"/>
    <w:rsid w:val="00753306"/>
    <w:rsid w:val="00754163"/>
    <w:rsid w:val="007541E3"/>
    <w:rsid w:val="00754A4E"/>
    <w:rsid w:val="0075551F"/>
    <w:rsid w:val="00756417"/>
    <w:rsid w:val="00756465"/>
    <w:rsid w:val="00756480"/>
    <w:rsid w:val="0075665B"/>
    <w:rsid w:val="007568CD"/>
    <w:rsid w:val="00756E72"/>
    <w:rsid w:val="00757183"/>
    <w:rsid w:val="00757195"/>
    <w:rsid w:val="0075781D"/>
    <w:rsid w:val="0075786B"/>
    <w:rsid w:val="00757E31"/>
    <w:rsid w:val="00757E6E"/>
    <w:rsid w:val="00757E7E"/>
    <w:rsid w:val="007603C7"/>
    <w:rsid w:val="007607E2"/>
    <w:rsid w:val="00760A55"/>
    <w:rsid w:val="00760ABC"/>
    <w:rsid w:val="00761390"/>
    <w:rsid w:val="00761AF1"/>
    <w:rsid w:val="00761B8D"/>
    <w:rsid w:val="007622DF"/>
    <w:rsid w:val="00762430"/>
    <w:rsid w:val="00763091"/>
    <w:rsid w:val="00763186"/>
    <w:rsid w:val="00763696"/>
    <w:rsid w:val="00763C52"/>
    <w:rsid w:val="007642BF"/>
    <w:rsid w:val="0076471E"/>
    <w:rsid w:val="00764AAB"/>
    <w:rsid w:val="00764DDB"/>
    <w:rsid w:val="00764E27"/>
    <w:rsid w:val="0076523E"/>
    <w:rsid w:val="007655F0"/>
    <w:rsid w:val="00765EBA"/>
    <w:rsid w:val="0076630C"/>
    <w:rsid w:val="00766FBB"/>
    <w:rsid w:val="0076705D"/>
    <w:rsid w:val="00767233"/>
    <w:rsid w:val="00767A13"/>
    <w:rsid w:val="007703BA"/>
    <w:rsid w:val="007703CC"/>
    <w:rsid w:val="00770691"/>
    <w:rsid w:val="00770A8B"/>
    <w:rsid w:val="00770CE7"/>
    <w:rsid w:val="00771240"/>
    <w:rsid w:val="0077126E"/>
    <w:rsid w:val="00771531"/>
    <w:rsid w:val="007718EC"/>
    <w:rsid w:val="00771D39"/>
    <w:rsid w:val="007723E4"/>
    <w:rsid w:val="007738EC"/>
    <w:rsid w:val="00773ED2"/>
    <w:rsid w:val="007741F6"/>
    <w:rsid w:val="00774710"/>
    <w:rsid w:val="00774968"/>
    <w:rsid w:val="0077513D"/>
    <w:rsid w:val="00775492"/>
    <w:rsid w:val="007755B2"/>
    <w:rsid w:val="00775723"/>
    <w:rsid w:val="00775811"/>
    <w:rsid w:val="00775B99"/>
    <w:rsid w:val="00775E43"/>
    <w:rsid w:val="00775F00"/>
    <w:rsid w:val="00775F6D"/>
    <w:rsid w:val="00776078"/>
    <w:rsid w:val="0077614F"/>
    <w:rsid w:val="00776178"/>
    <w:rsid w:val="0077643C"/>
    <w:rsid w:val="007764BB"/>
    <w:rsid w:val="00776A2E"/>
    <w:rsid w:val="00776DB2"/>
    <w:rsid w:val="007770E8"/>
    <w:rsid w:val="007773D4"/>
    <w:rsid w:val="007775D3"/>
    <w:rsid w:val="0077765A"/>
    <w:rsid w:val="00777747"/>
    <w:rsid w:val="00777913"/>
    <w:rsid w:val="00777CA5"/>
    <w:rsid w:val="007804CD"/>
    <w:rsid w:val="00780642"/>
    <w:rsid w:val="007807A0"/>
    <w:rsid w:val="00780C16"/>
    <w:rsid w:val="00780DF0"/>
    <w:rsid w:val="00781535"/>
    <w:rsid w:val="00781552"/>
    <w:rsid w:val="007815C3"/>
    <w:rsid w:val="00781650"/>
    <w:rsid w:val="00781687"/>
    <w:rsid w:val="00781A0B"/>
    <w:rsid w:val="00781A6D"/>
    <w:rsid w:val="00782E90"/>
    <w:rsid w:val="00782F11"/>
    <w:rsid w:val="00783AB0"/>
    <w:rsid w:val="00783B62"/>
    <w:rsid w:val="00783E4D"/>
    <w:rsid w:val="00783FF4"/>
    <w:rsid w:val="00784928"/>
    <w:rsid w:val="00784DEA"/>
    <w:rsid w:val="00785181"/>
    <w:rsid w:val="00785A88"/>
    <w:rsid w:val="00785B4C"/>
    <w:rsid w:val="0078639C"/>
    <w:rsid w:val="00786456"/>
    <w:rsid w:val="0078690C"/>
    <w:rsid w:val="00786EB0"/>
    <w:rsid w:val="0078779C"/>
    <w:rsid w:val="007877C9"/>
    <w:rsid w:val="007878A4"/>
    <w:rsid w:val="00787D31"/>
    <w:rsid w:val="0079087A"/>
    <w:rsid w:val="00791D28"/>
    <w:rsid w:val="00793030"/>
    <w:rsid w:val="007930EE"/>
    <w:rsid w:val="00793688"/>
    <w:rsid w:val="00794C3D"/>
    <w:rsid w:val="00794CA9"/>
    <w:rsid w:val="00794CB7"/>
    <w:rsid w:val="00794DCE"/>
    <w:rsid w:val="007950EF"/>
    <w:rsid w:val="007952B2"/>
    <w:rsid w:val="0079556B"/>
    <w:rsid w:val="00795B14"/>
    <w:rsid w:val="00796D35"/>
    <w:rsid w:val="00797244"/>
    <w:rsid w:val="0079753A"/>
    <w:rsid w:val="00797AC5"/>
    <w:rsid w:val="007A03B8"/>
    <w:rsid w:val="007A0740"/>
    <w:rsid w:val="007A0A14"/>
    <w:rsid w:val="007A0A99"/>
    <w:rsid w:val="007A0B1D"/>
    <w:rsid w:val="007A0DF8"/>
    <w:rsid w:val="007A166D"/>
    <w:rsid w:val="007A250D"/>
    <w:rsid w:val="007A25C2"/>
    <w:rsid w:val="007A2EC6"/>
    <w:rsid w:val="007A2F73"/>
    <w:rsid w:val="007A348A"/>
    <w:rsid w:val="007A3C91"/>
    <w:rsid w:val="007A446E"/>
    <w:rsid w:val="007A44FB"/>
    <w:rsid w:val="007A4FCD"/>
    <w:rsid w:val="007A5520"/>
    <w:rsid w:val="007A5AB5"/>
    <w:rsid w:val="007A5EC6"/>
    <w:rsid w:val="007A66E2"/>
    <w:rsid w:val="007A6DCC"/>
    <w:rsid w:val="007A6EBB"/>
    <w:rsid w:val="007A75E8"/>
    <w:rsid w:val="007A7BFE"/>
    <w:rsid w:val="007A7C69"/>
    <w:rsid w:val="007A7C92"/>
    <w:rsid w:val="007A7E4B"/>
    <w:rsid w:val="007B0341"/>
    <w:rsid w:val="007B0403"/>
    <w:rsid w:val="007B05E6"/>
    <w:rsid w:val="007B07CA"/>
    <w:rsid w:val="007B098A"/>
    <w:rsid w:val="007B0B94"/>
    <w:rsid w:val="007B2728"/>
    <w:rsid w:val="007B330E"/>
    <w:rsid w:val="007B3578"/>
    <w:rsid w:val="007B3F01"/>
    <w:rsid w:val="007B3FCB"/>
    <w:rsid w:val="007B423E"/>
    <w:rsid w:val="007B44BB"/>
    <w:rsid w:val="007B4C6A"/>
    <w:rsid w:val="007B54A3"/>
    <w:rsid w:val="007B5B03"/>
    <w:rsid w:val="007B5B40"/>
    <w:rsid w:val="007B6129"/>
    <w:rsid w:val="007B6BBA"/>
    <w:rsid w:val="007B77E9"/>
    <w:rsid w:val="007B7917"/>
    <w:rsid w:val="007C01FD"/>
    <w:rsid w:val="007C0533"/>
    <w:rsid w:val="007C0E45"/>
    <w:rsid w:val="007C11AA"/>
    <w:rsid w:val="007C18CD"/>
    <w:rsid w:val="007C1F76"/>
    <w:rsid w:val="007C2B70"/>
    <w:rsid w:val="007C30DE"/>
    <w:rsid w:val="007C3650"/>
    <w:rsid w:val="007C3865"/>
    <w:rsid w:val="007C3BDF"/>
    <w:rsid w:val="007C3F12"/>
    <w:rsid w:val="007C3F2F"/>
    <w:rsid w:val="007C40E5"/>
    <w:rsid w:val="007C41D6"/>
    <w:rsid w:val="007C4E9C"/>
    <w:rsid w:val="007C4F80"/>
    <w:rsid w:val="007C4FCE"/>
    <w:rsid w:val="007C5020"/>
    <w:rsid w:val="007C50DB"/>
    <w:rsid w:val="007C554A"/>
    <w:rsid w:val="007C5E2F"/>
    <w:rsid w:val="007C65A6"/>
    <w:rsid w:val="007C68BF"/>
    <w:rsid w:val="007C6C2F"/>
    <w:rsid w:val="007C708A"/>
    <w:rsid w:val="007C7C66"/>
    <w:rsid w:val="007C7EF0"/>
    <w:rsid w:val="007D00B6"/>
    <w:rsid w:val="007D04A7"/>
    <w:rsid w:val="007D066E"/>
    <w:rsid w:val="007D0ABB"/>
    <w:rsid w:val="007D0F2D"/>
    <w:rsid w:val="007D1393"/>
    <w:rsid w:val="007D1409"/>
    <w:rsid w:val="007D14F3"/>
    <w:rsid w:val="007D161E"/>
    <w:rsid w:val="007D1734"/>
    <w:rsid w:val="007D1D1F"/>
    <w:rsid w:val="007D2187"/>
    <w:rsid w:val="007D2ECE"/>
    <w:rsid w:val="007D32D2"/>
    <w:rsid w:val="007D352B"/>
    <w:rsid w:val="007D434D"/>
    <w:rsid w:val="007D4611"/>
    <w:rsid w:val="007D5130"/>
    <w:rsid w:val="007D5324"/>
    <w:rsid w:val="007D585F"/>
    <w:rsid w:val="007D5B89"/>
    <w:rsid w:val="007D5C8B"/>
    <w:rsid w:val="007D6461"/>
    <w:rsid w:val="007D697A"/>
    <w:rsid w:val="007D6A18"/>
    <w:rsid w:val="007D7440"/>
    <w:rsid w:val="007D7693"/>
    <w:rsid w:val="007D77DE"/>
    <w:rsid w:val="007D7A12"/>
    <w:rsid w:val="007E0265"/>
    <w:rsid w:val="007E0AE7"/>
    <w:rsid w:val="007E0B16"/>
    <w:rsid w:val="007E0DFF"/>
    <w:rsid w:val="007E103A"/>
    <w:rsid w:val="007E1237"/>
    <w:rsid w:val="007E1496"/>
    <w:rsid w:val="007E17AA"/>
    <w:rsid w:val="007E1F2E"/>
    <w:rsid w:val="007E20AA"/>
    <w:rsid w:val="007E2F9A"/>
    <w:rsid w:val="007E2FFB"/>
    <w:rsid w:val="007E4ACF"/>
    <w:rsid w:val="007E4C7B"/>
    <w:rsid w:val="007E5043"/>
    <w:rsid w:val="007E5915"/>
    <w:rsid w:val="007E5D4D"/>
    <w:rsid w:val="007E6298"/>
    <w:rsid w:val="007E69BA"/>
    <w:rsid w:val="007E6D8E"/>
    <w:rsid w:val="007E715D"/>
    <w:rsid w:val="007E7EE1"/>
    <w:rsid w:val="007F0791"/>
    <w:rsid w:val="007F0EB3"/>
    <w:rsid w:val="007F126B"/>
    <w:rsid w:val="007F156E"/>
    <w:rsid w:val="007F1E9C"/>
    <w:rsid w:val="007F268A"/>
    <w:rsid w:val="007F26F1"/>
    <w:rsid w:val="007F2EB5"/>
    <w:rsid w:val="007F2F23"/>
    <w:rsid w:val="007F38FD"/>
    <w:rsid w:val="007F4120"/>
    <w:rsid w:val="007F4313"/>
    <w:rsid w:val="007F4374"/>
    <w:rsid w:val="007F4604"/>
    <w:rsid w:val="007F4F84"/>
    <w:rsid w:val="007F51AC"/>
    <w:rsid w:val="007F5ABC"/>
    <w:rsid w:val="007F6119"/>
    <w:rsid w:val="007F7377"/>
    <w:rsid w:val="007F7666"/>
    <w:rsid w:val="007F7E12"/>
    <w:rsid w:val="00800203"/>
    <w:rsid w:val="00800574"/>
    <w:rsid w:val="00801EFD"/>
    <w:rsid w:val="00802381"/>
    <w:rsid w:val="0080289A"/>
    <w:rsid w:val="00802CA1"/>
    <w:rsid w:val="008035AE"/>
    <w:rsid w:val="00803937"/>
    <w:rsid w:val="008042E9"/>
    <w:rsid w:val="00804464"/>
    <w:rsid w:val="00804F19"/>
    <w:rsid w:val="00805160"/>
    <w:rsid w:val="00806598"/>
    <w:rsid w:val="0081061D"/>
    <w:rsid w:val="00810975"/>
    <w:rsid w:val="00810AD4"/>
    <w:rsid w:val="00810F27"/>
    <w:rsid w:val="0081110F"/>
    <w:rsid w:val="00811AC2"/>
    <w:rsid w:val="00811C2C"/>
    <w:rsid w:val="00811FE5"/>
    <w:rsid w:val="008128CB"/>
    <w:rsid w:val="0081387F"/>
    <w:rsid w:val="008138DE"/>
    <w:rsid w:val="00813F6A"/>
    <w:rsid w:val="00814F4B"/>
    <w:rsid w:val="008155E4"/>
    <w:rsid w:val="00815A91"/>
    <w:rsid w:val="00815DF1"/>
    <w:rsid w:val="008164BC"/>
    <w:rsid w:val="00816AFF"/>
    <w:rsid w:val="008179FA"/>
    <w:rsid w:val="008202E1"/>
    <w:rsid w:val="008204E5"/>
    <w:rsid w:val="00820E5A"/>
    <w:rsid w:val="00821889"/>
    <w:rsid w:val="0082209C"/>
    <w:rsid w:val="00822FE1"/>
    <w:rsid w:val="00822FFC"/>
    <w:rsid w:val="008234A7"/>
    <w:rsid w:val="00823A80"/>
    <w:rsid w:val="00823EFA"/>
    <w:rsid w:val="008247D1"/>
    <w:rsid w:val="00824B9B"/>
    <w:rsid w:val="00824CD8"/>
    <w:rsid w:val="00824FCA"/>
    <w:rsid w:val="00825033"/>
    <w:rsid w:val="008251AF"/>
    <w:rsid w:val="00825434"/>
    <w:rsid w:val="0082604E"/>
    <w:rsid w:val="00826447"/>
    <w:rsid w:val="00826DF4"/>
    <w:rsid w:val="00826F63"/>
    <w:rsid w:val="00827439"/>
    <w:rsid w:val="008278CA"/>
    <w:rsid w:val="00827D03"/>
    <w:rsid w:val="0083021C"/>
    <w:rsid w:val="008305E9"/>
    <w:rsid w:val="008306A3"/>
    <w:rsid w:val="008306FF"/>
    <w:rsid w:val="00830A01"/>
    <w:rsid w:val="00831C27"/>
    <w:rsid w:val="00831C9D"/>
    <w:rsid w:val="00831D00"/>
    <w:rsid w:val="00831FCB"/>
    <w:rsid w:val="008324AF"/>
    <w:rsid w:val="00832659"/>
    <w:rsid w:val="00832749"/>
    <w:rsid w:val="00832B76"/>
    <w:rsid w:val="00833891"/>
    <w:rsid w:val="00833B46"/>
    <w:rsid w:val="00833C32"/>
    <w:rsid w:val="0083412D"/>
    <w:rsid w:val="008343CE"/>
    <w:rsid w:val="00834667"/>
    <w:rsid w:val="008349E8"/>
    <w:rsid w:val="00834E03"/>
    <w:rsid w:val="008351D7"/>
    <w:rsid w:val="008357A9"/>
    <w:rsid w:val="00835F81"/>
    <w:rsid w:val="008363B2"/>
    <w:rsid w:val="008370D3"/>
    <w:rsid w:val="00837B81"/>
    <w:rsid w:val="00837CB4"/>
    <w:rsid w:val="00837DAE"/>
    <w:rsid w:val="00840106"/>
    <w:rsid w:val="008401A5"/>
    <w:rsid w:val="00840474"/>
    <w:rsid w:val="00840818"/>
    <w:rsid w:val="00840AAC"/>
    <w:rsid w:val="00840C67"/>
    <w:rsid w:val="00840E41"/>
    <w:rsid w:val="008415ED"/>
    <w:rsid w:val="008416FF"/>
    <w:rsid w:val="00841779"/>
    <w:rsid w:val="008417B7"/>
    <w:rsid w:val="00842167"/>
    <w:rsid w:val="00842CDC"/>
    <w:rsid w:val="0084313A"/>
    <w:rsid w:val="0084334B"/>
    <w:rsid w:val="00843661"/>
    <w:rsid w:val="0084395D"/>
    <w:rsid w:val="00843971"/>
    <w:rsid w:val="008439A1"/>
    <w:rsid w:val="008442C3"/>
    <w:rsid w:val="008448A6"/>
    <w:rsid w:val="00844C2D"/>
    <w:rsid w:val="00844DA5"/>
    <w:rsid w:val="008458C1"/>
    <w:rsid w:val="00845CA7"/>
    <w:rsid w:val="00845D87"/>
    <w:rsid w:val="00845E17"/>
    <w:rsid w:val="008462CC"/>
    <w:rsid w:val="0084649D"/>
    <w:rsid w:val="00846541"/>
    <w:rsid w:val="0084672C"/>
    <w:rsid w:val="0084729F"/>
    <w:rsid w:val="00847643"/>
    <w:rsid w:val="00847832"/>
    <w:rsid w:val="00847B20"/>
    <w:rsid w:val="00847BDB"/>
    <w:rsid w:val="00847ED9"/>
    <w:rsid w:val="00847F61"/>
    <w:rsid w:val="008505F8"/>
    <w:rsid w:val="008506CC"/>
    <w:rsid w:val="008509C3"/>
    <w:rsid w:val="0085109A"/>
    <w:rsid w:val="00852293"/>
    <w:rsid w:val="008522A6"/>
    <w:rsid w:val="008526FD"/>
    <w:rsid w:val="00852944"/>
    <w:rsid w:val="00852ACB"/>
    <w:rsid w:val="0085313D"/>
    <w:rsid w:val="00854203"/>
    <w:rsid w:val="00854A9A"/>
    <w:rsid w:val="008555BA"/>
    <w:rsid w:val="0085588F"/>
    <w:rsid w:val="00855C92"/>
    <w:rsid w:val="00856693"/>
    <w:rsid w:val="0085689B"/>
    <w:rsid w:val="008568B2"/>
    <w:rsid w:val="00856925"/>
    <w:rsid w:val="00856B81"/>
    <w:rsid w:val="00857B36"/>
    <w:rsid w:val="00857CC5"/>
    <w:rsid w:val="00860305"/>
    <w:rsid w:val="00860897"/>
    <w:rsid w:val="00860B1A"/>
    <w:rsid w:val="008612FE"/>
    <w:rsid w:val="00861EE7"/>
    <w:rsid w:val="00862064"/>
    <w:rsid w:val="00862160"/>
    <w:rsid w:val="0086264F"/>
    <w:rsid w:val="00862A4E"/>
    <w:rsid w:val="00862EC3"/>
    <w:rsid w:val="00863786"/>
    <w:rsid w:val="008639DA"/>
    <w:rsid w:val="00863FA4"/>
    <w:rsid w:val="008643B7"/>
    <w:rsid w:val="00864719"/>
    <w:rsid w:val="00864B6D"/>
    <w:rsid w:val="00864D30"/>
    <w:rsid w:val="008655B2"/>
    <w:rsid w:val="008656A6"/>
    <w:rsid w:val="00865B36"/>
    <w:rsid w:val="0086654C"/>
    <w:rsid w:val="00866C9B"/>
    <w:rsid w:val="00866FCC"/>
    <w:rsid w:val="008672B2"/>
    <w:rsid w:val="00867532"/>
    <w:rsid w:val="008678FE"/>
    <w:rsid w:val="00867C88"/>
    <w:rsid w:val="00867D59"/>
    <w:rsid w:val="008702B5"/>
    <w:rsid w:val="00870987"/>
    <w:rsid w:val="00870EC1"/>
    <w:rsid w:val="0087136B"/>
    <w:rsid w:val="00871A58"/>
    <w:rsid w:val="00871EE5"/>
    <w:rsid w:val="00872A38"/>
    <w:rsid w:val="00872AD9"/>
    <w:rsid w:val="00873070"/>
    <w:rsid w:val="008732E2"/>
    <w:rsid w:val="00873302"/>
    <w:rsid w:val="008733C0"/>
    <w:rsid w:val="00873581"/>
    <w:rsid w:val="0087385D"/>
    <w:rsid w:val="00873C13"/>
    <w:rsid w:val="00873FF1"/>
    <w:rsid w:val="00874208"/>
    <w:rsid w:val="00874406"/>
    <w:rsid w:val="008748F0"/>
    <w:rsid w:val="008749B3"/>
    <w:rsid w:val="008749F6"/>
    <w:rsid w:val="00874AC5"/>
    <w:rsid w:val="00874AF2"/>
    <w:rsid w:val="008752A5"/>
    <w:rsid w:val="008752AD"/>
    <w:rsid w:val="008758F3"/>
    <w:rsid w:val="0087598E"/>
    <w:rsid w:val="00875998"/>
    <w:rsid w:val="00875AB8"/>
    <w:rsid w:val="00875B36"/>
    <w:rsid w:val="00875EC0"/>
    <w:rsid w:val="008765C3"/>
    <w:rsid w:val="00876C42"/>
    <w:rsid w:val="00876D4A"/>
    <w:rsid w:val="0087737C"/>
    <w:rsid w:val="0088010B"/>
    <w:rsid w:val="008808F2"/>
    <w:rsid w:val="00880F6C"/>
    <w:rsid w:val="008812CE"/>
    <w:rsid w:val="00881C99"/>
    <w:rsid w:val="00881EA1"/>
    <w:rsid w:val="00882419"/>
    <w:rsid w:val="00882536"/>
    <w:rsid w:val="00882B48"/>
    <w:rsid w:val="00882CC6"/>
    <w:rsid w:val="00882E94"/>
    <w:rsid w:val="008838BA"/>
    <w:rsid w:val="00883958"/>
    <w:rsid w:val="00883B09"/>
    <w:rsid w:val="00883BF5"/>
    <w:rsid w:val="008841CF"/>
    <w:rsid w:val="00884318"/>
    <w:rsid w:val="00884693"/>
    <w:rsid w:val="0088493E"/>
    <w:rsid w:val="00885362"/>
    <w:rsid w:val="0088590C"/>
    <w:rsid w:val="00885AD0"/>
    <w:rsid w:val="00885DFB"/>
    <w:rsid w:val="00886008"/>
    <w:rsid w:val="00886A0A"/>
    <w:rsid w:val="00886C3B"/>
    <w:rsid w:val="00886C7A"/>
    <w:rsid w:val="00887323"/>
    <w:rsid w:val="0088750B"/>
    <w:rsid w:val="00887C45"/>
    <w:rsid w:val="00890202"/>
    <w:rsid w:val="008902EF"/>
    <w:rsid w:val="00890467"/>
    <w:rsid w:val="00890E0B"/>
    <w:rsid w:val="008914A0"/>
    <w:rsid w:val="00891500"/>
    <w:rsid w:val="008918C9"/>
    <w:rsid w:val="008925DB"/>
    <w:rsid w:val="00892815"/>
    <w:rsid w:val="00892F29"/>
    <w:rsid w:val="008937DA"/>
    <w:rsid w:val="008938C8"/>
    <w:rsid w:val="008941A0"/>
    <w:rsid w:val="0089436B"/>
    <w:rsid w:val="00894B86"/>
    <w:rsid w:val="00894E96"/>
    <w:rsid w:val="008950B7"/>
    <w:rsid w:val="00895F32"/>
    <w:rsid w:val="00896906"/>
    <w:rsid w:val="00896B0E"/>
    <w:rsid w:val="00897082"/>
    <w:rsid w:val="0089752C"/>
    <w:rsid w:val="00897701"/>
    <w:rsid w:val="00897956"/>
    <w:rsid w:val="008A03FE"/>
    <w:rsid w:val="008A0684"/>
    <w:rsid w:val="008A0689"/>
    <w:rsid w:val="008A0EB9"/>
    <w:rsid w:val="008A14AA"/>
    <w:rsid w:val="008A18C1"/>
    <w:rsid w:val="008A1A75"/>
    <w:rsid w:val="008A1EEE"/>
    <w:rsid w:val="008A200D"/>
    <w:rsid w:val="008A2067"/>
    <w:rsid w:val="008A2831"/>
    <w:rsid w:val="008A31F9"/>
    <w:rsid w:val="008A39A5"/>
    <w:rsid w:val="008A3A14"/>
    <w:rsid w:val="008A3D6E"/>
    <w:rsid w:val="008A4E40"/>
    <w:rsid w:val="008A5843"/>
    <w:rsid w:val="008A5EA2"/>
    <w:rsid w:val="008A62D2"/>
    <w:rsid w:val="008A69C5"/>
    <w:rsid w:val="008A7717"/>
    <w:rsid w:val="008A7A4E"/>
    <w:rsid w:val="008A7B65"/>
    <w:rsid w:val="008A7B9A"/>
    <w:rsid w:val="008B0378"/>
    <w:rsid w:val="008B06DB"/>
    <w:rsid w:val="008B09D9"/>
    <w:rsid w:val="008B0D4C"/>
    <w:rsid w:val="008B0E2C"/>
    <w:rsid w:val="008B1035"/>
    <w:rsid w:val="008B14B2"/>
    <w:rsid w:val="008B1783"/>
    <w:rsid w:val="008B17FD"/>
    <w:rsid w:val="008B1D1B"/>
    <w:rsid w:val="008B1FF1"/>
    <w:rsid w:val="008B210C"/>
    <w:rsid w:val="008B2154"/>
    <w:rsid w:val="008B22E3"/>
    <w:rsid w:val="008B2564"/>
    <w:rsid w:val="008B281D"/>
    <w:rsid w:val="008B2902"/>
    <w:rsid w:val="008B2992"/>
    <w:rsid w:val="008B2C34"/>
    <w:rsid w:val="008B2DDD"/>
    <w:rsid w:val="008B2E36"/>
    <w:rsid w:val="008B444E"/>
    <w:rsid w:val="008B4586"/>
    <w:rsid w:val="008B4676"/>
    <w:rsid w:val="008B4734"/>
    <w:rsid w:val="008B4A41"/>
    <w:rsid w:val="008B4FF0"/>
    <w:rsid w:val="008B5050"/>
    <w:rsid w:val="008B509A"/>
    <w:rsid w:val="008B5995"/>
    <w:rsid w:val="008B5B28"/>
    <w:rsid w:val="008B5BCF"/>
    <w:rsid w:val="008B65CA"/>
    <w:rsid w:val="008B6A29"/>
    <w:rsid w:val="008B736E"/>
    <w:rsid w:val="008B7AC5"/>
    <w:rsid w:val="008B7DD5"/>
    <w:rsid w:val="008C029F"/>
    <w:rsid w:val="008C0CB5"/>
    <w:rsid w:val="008C0F3B"/>
    <w:rsid w:val="008C1464"/>
    <w:rsid w:val="008C1D8D"/>
    <w:rsid w:val="008C1E31"/>
    <w:rsid w:val="008C1E66"/>
    <w:rsid w:val="008C2061"/>
    <w:rsid w:val="008C266C"/>
    <w:rsid w:val="008C38C4"/>
    <w:rsid w:val="008C38FB"/>
    <w:rsid w:val="008C40C1"/>
    <w:rsid w:val="008C40D3"/>
    <w:rsid w:val="008C4279"/>
    <w:rsid w:val="008C4786"/>
    <w:rsid w:val="008C47A0"/>
    <w:rsid w:val="008C4F63"/>
    <w:rsid w:val="008C4FF0"/>
    <w:rsid w:val="008C5CE6"/>
    <w:rsid w:val="008C5DD1"/>
    <w:rsid w:val="008C5E76"/>
    <w:rsid w:val="008C5F82"/>
    <w:rsid w:val="008C605B"/>
    <w:rsid w:val="008C64A8"/>
    <w:rsid w:val="008C6992"/>
    <w:rsid w:val="008C6A84"/>
    <w:rsid w:val="008C737E"/>
    <w:rsid w:val="008C7603"/>
    <w:rsid w:val="008C76FA"/>
    <w:rsid w:val="008C777B"/>
    <w:rsid w:val="008C7BDA"/>
    <w:rsid w:val="008C7DC4"/>
    <w:rsid w:val="008D04AF"/>
    <w:rsid w:val="008D06CB"/>
    <w:rsid w:val="008D0902"/>
    <w:rsid w:val="008D1B0A"/>
    <w:rsid w:val="008D2094"/>
    <w:rsid w:val="008D2642"/>
    <w:rsid w:val="008D2E2F"/>
    <w:rsid w:val="008D35BB"/>
    <w:rsid w:val="008D3D8D"/>
    <w:rsid w:val="008D3E60"/>
    <w:rsid w:val="008D4094"/>
    <w:rsid w:val="008D4863"/>
    <w:rsid w:val="008D4EFB"/>
    <w:rsid w:val="008D54F0"/>
    <w:rsid w:val="008D56E8"/>
    <w:rsid w:val="008D589C"/>
    <w:rsid w:val="008D6082"/>
    <w:rsid w:val="008D6B2D"/>
    <w:rsid w:val="008D75C2"/>
    <w:rsid w:val="008D7990"/>
    <w:rsid w:val="008D7BEA"/>
    <w:rsid w:val="008D7F2E"/>
    <w:rsid w:val="008E01A4"/>
    <w:rsid w:val="008E0DCF"/>
    <w:rsid w:val="008E139A"/>
    <w:rsid w:val="008E152E"/>
    <w:rsid w:val="008E1569"/>
    <w:rsid w:val="008E1579"/>
    <w:rsid w:val="008E17BA"/>
    <w:rsid w:val="008E1F13"/>
    <w:rsid w:val="008E2044"/>
    <w:rsid w:val="008E227A"/>
    <w:rsid w:val="008E2A3D"/>
    <w:rsid w:val="008E32F7"/>
    <w:rsid w:val="008E478E"/>
    <w:rsid w:val="008E4FFD"/>
    <w:rsid w:val="008E518A"/>
    <w:rsid w:val="008E532B"/>
    <w:rsid w:val="008E5B9E"/>
    <w:rsid w:val="008E60F9"/>
    <w:rsid w:val="008E64FA"/>
    <w:rsid w:val="008E66AD"/>
    <w:rsid w:val="008E69D0"/>
    <w:rsid w:val="008E6AAC"/>
    <w:rsid w:val="008E6BDE"/>
    <w:rsid w:val="008E6BF4"/>
    <w:rsid w:val="008E6DA1"/>
    <w:rsid w:val="008E769A"/>
    <w:rsid w:val="008E77B3"/>
    <w:rsid w:val="008F1E63"/>
    <w:rsid w:val="008F2B0A"/>
    <w:rsid w:val="008F2D00"/>
    <w:rsid w:val="008F2DAB"/>
    <w:rsid w:val="008F2F2A"/>
    <w:rsid w:val="008F31F6"/>
    <w:rsid w:val="008F3551"/>
    <w:rsid w:val="008F45BA"/>
    <w:rsid w:val="008F4B09"/>
    <w:rsid w:val="008F501D"/>
    <w:rsid w:val="008F5247"/>
    <w:rsid w:val="008F5B16"/>
    <w:rsid w:val="008F5DF1"/>
    <w:rsid w:val="008F5FD4"/>
    <w:rsid w:val="008F6423"/>
    <w:rsid w:val="008F66D1"/>
    <w:rsid w:val="008F6BE1"/>
    <w:rsid w:val="008F6CC9"/>
    <w:rsid w:val="008F6E4F"/>
    <w:rsid w:val="008F7C17"/>
    <w:rsid w:val="0090024D"/>
    <w:rsid w:val="009009FB"/>
    <w:rsid w:val="00900DF6"/>
    <w:rsid w:val="00900E5C"/>
    <w:rsid w:val="00900FF7"/>
    <w:rsid w:val="0090102B"/>
    <w:rsid w:val="009013E6"/>
    <w:rsid w:val="00901A16"/>
    <w:rsid w:val="00901D0C"/>
    <w:rsid w:val="009027E0"/>
    <w:rsid w:val="0090325E"/>
    <w:rsid w:val="009037EB"/>
    <w:rsid w:val="00903B5E"/>
    <w:rsid w:val="0090405E"/>
    <w:rsid w:val="009042F4"/>
    <w:rsid w:val="009043D9"/>
    <w:rsid w:val="00905036"/>
    <w:rsid w:val="009050ED"/>
    <w:rsid w:val="00905285"/>
    <w:rsid w:val="009052CD"/>
    <w:rsid w:val="009053F5"/>
    <w:rsid w:val="009063CC"/>
    <w:rsid w:val="009067C1"/>
    <w:rsid w:val="00907349"/>
    <w:rsid w:val="0090767B"/>
    <w:rsid w:val="00910DC2"/>
    <w:rsid w:val="00910E78"/>
    <w:rsid w:val="00910FB4"/>
    <w:rsid w:val="00911884"/>
    <w:rsid w:val="00911C33"/>
    <w:rsid w:val="00911F61"/>
    <w:rsid w:val="00911FA2"/>
    <w:rsid w:val="009129B3"/>
    <w:rsid w:val="00912E06"/>
    <w:rsid w:val="009132F4"/>
    <w:rsid w:val="00913357"/>
    <w:rsid w:val="009133B9"/>
    <w:rsid w:val="00913581"/>
    <w:rsid w:val="0091398B"/>
    <w:rsid w:val="00914947"/>
    <w:rsid w:val="00914B83"/>
    <w:rsid w:val="00914D8C"/>
    <w:rsid w:val="009151D1"/>
    <w:rsid w:val="0091557B"/>
    <w:rsid w:val="009156CB"/>
    <w:rsid w:val="009156F8"/>
    <w:rsid w:val="00915B01"/>
    <w:rsid w:val="00915C41"/>
    <w:rsid w:val="00916810"/>
    <w:rsid w:val="0091691A"/>
    <w:rsid w:val="009171F0"/>
    <w:rsid w:val="00920282"/>
    <w:rsid w:val="0092085C"/>
    <w:rsid w:val="0092089D"/>
    <w:rsid w:val="0092099E"/>
    <w:rsid w:val="00920E07"/>
    <w:rsid w:val="00921102"/>
    <w:rsid w:val="009215C9"/>
    <w:rsid w:val="00921AE7"/>
    <w:rsid w:val="00921BB2"/>
    <w:rsid w:val="00921BF5"/>
    <w:rsid w:val="00922741"/>
    <w:rsid w:val="00923598"/>
    <w:rsid w:val="00923996"/>
    <w:rsid w:val="00923A62"/>
    <w:rsid w:val="00923A79"/>
    <w:rsid w:val="00923B71"/>
    <w:rsid w:val="00923E7D"/>
    <w:rsid w:val="00923EA8"/>
    <w:rsid w:val="0092419F"/>
    <w:rsid w:val="009242C4"/>
    <w:rsid w:val="00924891"/>
    <w:rsid w:val="0092496B"/>
    <w:rsid w:val="00924F37"/>
    <w:rsid w:val="00925038"/>
    <w:rsid w:val="00925626"/>
    <w:rsid w:val="0092562E"/>
    <w:rsid w:val="00925BCB"/>
    <w:rsid w:val="00925D03"/>
    <w:rsid w:val="00925F19"/>
    <w:rsid w:val="009261CF"/>
    <w:rsid w:val="00926435"/>
    <w:rsid w:val="0092643A"/>
    <w:rsid w:val="00926F99"/>
    <w:rsid w:val="00927654"/>
    <w:rsid w:val="00927C8D"/>
    <w:rsid w:val="00927FD8"/>
    <w:rsid w:val="009304E1"/>
    <w:rsid w:val="00930D3F"/>
    <w:rsid w:val="00931204"/>
    <w:rsid w:val="0093151D"/>
    <w:rsid w:val="0093165E"/>
    <w:rsid w:val="00931DC6"/>
    <w:rsid w:val="009320F2"/>
    <w:rsid w:val="00932133"/>
    <w:rsid w:val="00932517"/>
    <w:rsid w:val="0093263E"/>
    <w:rsid w:val="0093288A"/>
    <w:rsid w:val="00932A83"/>
    <w:rsid w:val="00932DAB"/>
    <w:rsid w:val="00933349"/>
    <w:rsid w:val="00933437"/>
    <w:rsid w:val="009334C4"/>
    <w:rsid w:val="009342E7"/>
    <w:rsid w:val="00934309"/>
    <w:rsid w:val="00934332"/>
    <w:rsid w:val="00934563"/>
    <w:rsid w:val="0093467D"/>
    <w:rsid w:val="009349BC"/>
    <w:rsid w:val="00934A2F"/>
    <w:rsid w:val="009351B6"/>
    <w:rsid w:val="009352F0"/>
    <w:rsid w:val="00935AF8"/>
    <w:rsid w:val="00935C6E"/>
    <w:rsid w:val="00935E89"/>
    <w:rsid w:val="00935FFC"/>
    <w:rsid w:val="00936072"/>
    <w:rsid w:val="009360E3"/>
    <w:rsid w:val="0093627B"/>
    <w:rsid w:val="00936577"/>
    <w:rsid w:val="00936A7B"/>
    <w:rsid w:val="00936A90"/>
    <w:rsid w:val="009370DA"/>
    <w:rsid w:val="00937655"/>
    <w:rsid w:val="00937992"/>
    <w:rsid w:val="009400CD"/>
    <w:rsid w:val="00940101"/>
    <w:rsid w:val="009404EF"/>
    <w:rsid w:val="00940505"/>
    <w:rsid w:val="0094097F"/>
    <w:rsid w:val="0094107A"/>
    <w:rsid w:val="00941617"/>
    <w:rsid w:val="00941CA7"/>
    <w:rsid w:val="00941E72"/>
    <w:rsid w:val="00942042"/>
    <w:rsid w:val="009424C4"/>
    <w:rsid w:val="0094361F"/>
    <w:rsid w:val="009437C0"/>
    <w:rsid w:val="009439BF"/>
    <w:rsid w:val="009439CD"/>
    <w:rsid w:val="00943D27"/>
    <w:rsid w:val="00943DCF"/>
    <w:rsid w:val="00944064"/>
    <w:rsid w:val="00944641"/>
    <w:rsid w:val="00944B13"/>
    <w:rsid w:val="009458F8"/>
    <w:rsid w:val="0094597A"/>
    <w:rsid w:val="00945AF9"/>
    <w:rsid w:val="00945F33"/>
    <w:rsid w:val="00945F35"/>
    <w:rsid w:val="0094697B"/>
    <w:rsid w:val="00946B1F"/>
    <w:rsid w:val="00946C72"/>
    <w:rsid w:val="0094705F"/>
    <w:rsid w:val="00947383"/>
    <w:rsid w:val="00947A58"/>
    <w:rsid w:val="00947B7D"/>
    <w:rsid w:val="009500B6"/>
    <w:rsid w:val="009502C0"/>
    <w:rsid w:val="00950DE1"/>
    <w:rsid w:val="00950EBD"/>
    <w:rsid w:val="009513C1"/>
    <w:rsid w:val="00951998"/>
    <w:rsid w:val="00951E2C"/>
    <w:rsid w:val="0095274C"/>
    <w:rsid w:val="00952C0B"/>
    <w:rsid w:val="00954EC5"/>
    <w:rsid w:val="009562BB"/>
    <w:rsid w:val="00956517"/>
    <w:rsid w:val="00956D91"/>
    <w:rsid w:val="00956EB2"/>
    <w:rsid w:val="009572B8"/>
    <w:rsid w:val="00957430"/>
    <w:rsid w:val="00957586"/>
    <w:rsid w:val="00957631"/>
    <w:rsid w:val="00957753"/>
    <w:rsid w:val="00957E49"/>
    <w:rsid w:val="00957EAB"/>
    <w:rsid w:val="0095DE4F"/>
    <w:rsid w:val="0096014B"/>
    <w:rsid w:val="009604D1"/>
    <w:rsid w:val="00960917"/>
    <w:rsid w:val="0096097A"/>
    <w:rsid w:val="00960A60"/>
    <w:rsid w:val="00960B83"/>
    <w:rsid w:val="00962289"/>
    <w:rsid w:val="009626C0"/>
    <w:rsid w:val="00962F45"/>
    <w:rsid w:val="00962FB6"/>
    <w:rsid w:val="00963171"/>
    <w:rsid w:val="0096382E"/>
    <w:rsid w:val="00963AF6"/>
    <w:rsid w:val="00963E57"/>
    <w:rsid w:val="0096403E"/>
    <w:rsid w:val="009644DB"/>
    <w:rsid w:val="009645E4"/>
    <w:rsid w:val="00964853"/>
    <w:rsid w:val="00964BB1"/>
    <w:rsid w:val="00964BB4"/>
    <w:rsid w:val="00964E94"/>
    <w:rsid w:val="009654C8"/>
    <w:rsid w:val="00965602"/>
    <w:rsid w:val="00965822"/>
    <w:rsid w:val="00965FA3"/>
    <w:rsid w:val="0096619A"/>
    <w:rsid w:val="009666EA"/>
    <w:rsid w:val="00966BE3"/>
    <w:rsid w:val="00966E8C"/>
    <w:rsid w:val="009675AB"/>
    <w:rsid w:val="00967DAB"/>
    <w:rsid w:val="00970069"/>
    <w:rsid w:val="0097055D"/>
    <w:rsid w:val="009710E8"/>
    <w:rsid w:val="0097151D"/>
    <w:rsid w:val="00971646"/>
    <w:rsid w:val="00971785"/>
    <w:rsid w:val="00971918"/>
    <w:rsid w:val="009722AE"/>
    <w:rsid w:val="00972327"/>
    <w:rsid w:val="00972475"/>
    <w:rsid w:val="00972C36"/>
    <w:rsid w:val="009731FE"/>
    <w:rsid w:val="00973529"/>
    <w:rsid w:val="0097353D"/>
    <w:rsid w:val="00973A54"/>
    <w:rsid w:val="00973DC6"/>
    <w:rsid w:val="00974642"/>
    <w:rsid w:val="00974C33"/>
    <w:rsid w:val="00974FC1"/>
    <w:rsid w:val="009754A2"/>
    <w:rsid w:val="009759F5"/>
    <w:rsid w:val="0097637E"/>
    <w:rsid w:val="009764C8"/>
    <w:rsid w:val="009768BC"/>
    <w:rsid w:val="00976D4A"/>
    <w:rsid w:val="00977032"/>
    <w:rsid w:val="0097712E"/>
    <w:rsid w:val="0097786C"/>
    <w:rsid w:val="00977870"/>
    <w:rsid w:val="009803B7"/>
    <w:rsid w:val="00980B4A"/>
    <w:rsid w:val="009811DF"/>
    <w:rsid w:val="00981DFA"/>
    <w:rsid w:val="009825C2"/>
    <w:rsid w:val="00982698"/>
    <w:rsid w:val="00983086"/>
    <w:rsid w:val="0098346A"/>
    <w:rsid w:val="00983D21"/>
    <w:rsid w:val="00983FF2"/>
    <w:rsid w:val="0098401C"/>
    <w:rsid w:val="00984158"/>
    <w:rsid w:val="0098467D"/>
    <w:rsid w:val="009846B9"/>
    <w:rsid w:val="0098553C"/>
    <w:rsid w:val="00985D26"/>
    <w:rsid w:val="00985DA5"/>
    <w:rsid w:val="00985E7D"/>
    <w:rsid w:val="009862A8"/>
    <w:rsid w:val="009862CF"/>
    <w:rsid w:val="009867B1"/>
    <w:rsid w:val="00986961"/>
    <w:rsid w:val="00986C0C"/>
    <w:rsid w:val="00986CC4"/>
    <w:rsid w:val="00987342"/>
    <w:rsid w:val="009873F2"/>
    <w:rsid w:val="0098771B"/>
    <w:rsid w:val="009877B5"/>
    <w:rsid w:val="009879C4"/>
    <w:rsid w:val="00987AA9"/>
    <w:rsid w:val="00987B89"/>
    <w:rsid w:val="00987DD8"/>
    <w:rsid w:val="00990F44"/>
    <w:rsid w:val="0099152F"/>
    <w:rsid w:val="00991951"/>
    <w:rsid w:val="00991A5B"/>
    <w:rsid w:val="00991DD6"/>
    <w:rsid w:val="0099282A"/>
    <w:rsid w:val="00992A1A"/>
    <w:rsid w:val="00993117"/>
    <w:rsid w:val="00993295"/>
    <w:rsid w:val="00993DFB"/>
    <w:rsid w:val="00994828"/>
    <w:rsid w:val="00994AB6"/>
    <w:rsid w:val="00994CD9"/>
    <w:rsid w:val="00994E2D"/>
    <w:rsid w:val="0099582C"/>
    <w:rsid w:val="00996590"/>
    <w:rsid w:val="009967E2"/>
    <w:rsid w:val="00997095"/>
    <w:rsid w:val="0099737E"/>
    <w:rsid w:val="009975D6"/>
    <w:rsid w:val="00997CBA"/>
    <w:rsid w:val="009A0565"/>
    <w:rsid w:val="009A083C"/>
    <w:rsid w:val="009A0EE6"/>
    <w:rsid w:val="009A1713"/>
    <w:rsid w:val="009A1DDE"/>
    <w:rsid w:val="009A2D2E"/>
    <w:rsid w:val="009A2D37"/>
    <w:rsid w:val="009A358B"/>
    <w:rsid w:val="009A3D38"/>
    <w:rsid w:val="009A41DA"/>
    <w:rsid w:val="009A4400"/>
    <w:rsid w:val="009A4840"/>
    <w:rsid w:val="009A4A43"/>
    <w:rsid w:val="009A51C3"/>
    <w:rsid w:val="009A5469"/>
    <w:rsid w:val="009A555C"/>
    <w:rsid w:val="009A5C0B"/>
    <w:rsid w:val="009A5C76"/>
    <w:rsid w:val="009A5EE2"/>
    <w:rsid w:val="009A6434"/>
    <w:rsid w:val="009A657C"/>
    <w:rsid w:val="009A6C3A"/>
    <w:rsid w:val="009A6DF1"/>
    <w:rsid w:val="009A6F59"/>
    <w:rsid w:val="009A7277"/>
    <w:rsid w:val="009A73C2"/>
    <w:rsid w:val="009A7476"/>
    <w:rsid w:val="009A7D32"/>
    <w:rsid w:val="009B01C9"/>
    <w:rsid w:val="009B05C4"/>
    <w:rsid w:val="009B06C2"/>
    <w:rsid w:val="009B0C85"/>
    <w:rsid w:val="009B1981"/>
    <w:rsid w:val="009B210F"/>
    <w:rsid w:val="009B24C6"/>
    <w:rsid w:val="009B2739"/>
    <w:rsid w:val="009B2AF2"/>
    <w:rsid w:val="009B2CBB"/>
    <w:rsid w:val="009B2E44"/>
    <w:rsid w:val="009B2FE7"/>
    <w:rsid w:val="009B3086"/>
    <w:rsid w:val="009B3784"/>
    <w:rsid w:val="009B3FAF"/>
    <w:rsid w:val="009B415E"/>
    <w:rsid w:val="009B4C3B"/>
    <w:rsid w:val="009B4E8E"/>
    <w:rsid w:val="009B5580"/>
    <w:rsid w:val="009B5BFB"/>
    <w:rsid w:val="009B5C6B"/>
    <w:rsid w:val="009B6301"/>
    <w:rsid w:val="009B6560"/>
    <w:rsid w:val="009B724D"/>
    <w:rsid w:val="009B7A43"/>
    <w:rsid w:val="009C055C"/>
    <w:rsid w:val="009C0C8A"/>
    <w:rsid w:val="009C0D2F"/>
    <w:rsid w:val="009C0D44"/>
    <w:rsid w:val="009C0EFF"/>
    <w:rsid w:val="009C1505"/>
    <w:rsid w:val="009C20B0"/>
    <w:rsid w:val="009C211E"/>
    <w:rsid w:val="009C212F"/>
    <w:rsid w:val="009C23A2"/>
    <w:rsid w:val="009C26C2"/>
    <w:rsid w:val="009C2CA3"/>
    <w:rsid w:val="009C2D0E"/>
    <w:rsid w:val="009C3229"/>
    <w:rsid w:val="009C3FC9"/>
    <w:rsid w:val="009C47B3"/>
    <w:rsid w:val="009C49F6"/>
    <w:rsid w:val="009C4B00"/>
    <w:rsid w:val="009C51B2"/>
    <w:rsid w:val="009C53D5"/>
    <w:rsid w:val="009C5956"/>
    <w:rsid w:val="009C59C3"/>
    <w:rsid w:val="009C5D12"/>
    <w:rsid w:val="009C6A3A"/>
    <w:rsid w:val="009C6D9E"/>
    <w:rsid w:val="009C6E90"/>
    <w:rsid w:val="009C6FC2"/>
    <w:rsid w:val="009C733F"/>
    <w:rsid w:val="009C7816"/>
    <w:rsid w:val="009D04C2"/>
    <w:rsid w:val="009D06CC"/>
    <w:rsid w:val="009D07AF"/>
    <w:rsid w:val="009D093D"/>
    <w:rsid w:val="009D1345"/>
    <w:rsid w:val="009D1A07"/>
    <w:rsid w:val="009D1AAC"/>
    <w:rsid w:val="009D2572"/>
    <w:rsid w:val="009D26E7"/>
    <w:rsid w:val="009D331B"/>
    <w:rsid w:val="009D37CD"/>
    <w:rsid w:val="009D3D61"/>
    <w:rsid w:val="009D3F76"/>
    <w:rsid w:val="009D3F95"/>
    <w:rsid w:val="009D4B5F"/>
    <w:rsid w:val="009D54B9"/>
    <w:rsid w:val="009D54E0"/>
    <w:rsid w:val="009D60A6"/>
    <w:rsid w:val="009D6181"/>
    <w:rsid w:val="009D62CF"/>
    <w:rsid w:val="009D6550"/>
    <w:rsid w:val="009D6E1F"/>
    <w:rsid w:val="009D7121"/>
    <w:rsid w:val="009D7174"/>
    <w:rsid w:val="009D7505"/>
    <w:rsid w:val="009D76A6"/>
    <w:rsid w:val="009D79F1"/>
    <w:rsid w:val="009D7F1C"/>
    <w:rsid w:val="009E080D"/>
    <w:rsid w:val="009E0C98"/>
    <w:rsid w:val="009E0EE8"/>
    <w:rsid w:val="009E1315"/>
    <w:rsid w:val="009E167B"/>
    <w:rsid w:val="009E17A6"/>
    <w:rsid w:val="009E19E4"/>
    <w:rsid w:val="009E1F92"/>
    <w:rsid w:val="009E2075"/>
    <w:rsid w:val="009E2269"/>
    <w:rsid w:val="009E2AB6"/>
    <w:rsid w:val="009E31B1"/>
    <w:rsid w:val="009E386B"/>
    <w:rsid w:val="009E3900"/>
    <w:rsid w:val="009E3DC3"/>
    <w:rsid w:val="009E4A97"/>
    <w:rsid w:val="009E4B49"/>
    <w:rsid w:val="009E53EF"/>
    <w:rsid w:val="009E5435"/>
    <w:rsid w:val="009E552E"/>
    <w:rsid w:val="009E5654"/>
    <w:rsid w:val="009E5779"/>
    <w:rsid w:val="009E59BE"/>
    <w:rsid w:val="009E5A06"/>
    <w:rsid w:val="009E64C2"/>
    <w:rsid w:val="009E6E99"/>
    <w:rsid w:val="009E7184"/>
    <w:rsid w:val="009E7710"/>
    <w:rsid w:val="009E787A"/>
    <w:rsid w:val="009E7AC1"/>
    <w:rsid w:val="009F0DA1"/>
    <w:rsid w:val="009F1413"/>
    <w:rsid w:val="009F16F1"/>
    <w:rsid w:val="009F263E"/>
    <w:rsid w:val="009F282D"/>
    <w:rsid w:val="009F2F8E"/>
    <w:rsid w:val="009F34B8"/>
    <w:rsid w:val="009F419F"/>
    <w:rsid w:val="009F42C0"/>
    <w:rsid w:val="009F4820"/>
    <w:rsid w:val="009F4B29"/>
    <w:rsid w:val="009F51E9"/>
    <w:rsid w:val="009F5612"/>
    <w:rsid w:val="009F5DB5"/>
    <w:rsid w:val="009F60CB"/>
    <w:rsid w:val="009F73C5"/>
    <w:rsid w:val="009F76E3"/>
    <w:rsid w:val="009F782C"/>
    <w:rsid w:val="009F7C35"/>
    <w:rsid w:val="00A0015F"/>
    <w:rsid w:val="00A00218"/>
    <w:rsid w:val="00A00FFA"/>
    <w:rsid w:val="00A0280F"/>
    <w:rsid w:val="00A028C8"/>
    <w:rsid w:val="00A02A73"/>
    <w:rsid w:val="00A02DE5"/>
    <w:rsid w:val="00A03653"/>
    <w:rsid w:val="00A036BB"/>
    <w:rsid w:val="00A03721"/>
    <w:rsid w:val="00A03A2E"/>
    <w:rsid w:val="00A053D0"/>
    <w:rsid w:val="00A059CF"/>
    <w:rsid w:val="00A067E3"/>
    <w:rsid w:val="00A06AA5"/>
    <w:rsid w:val="00A06E1E"/>
    <w:rsid w:val="00A07006"/>
    <w:rsid w:val="00A07218"/>
    <w:rsid w:val="00A07231"/>
    <w:rsid w:val="00A078C9"/>
    <w:rsid w:val="00A07E79"/>
    <w:rsid w:val="00A10400"/>
    <w:rsid w:val="00A10667"/>
    <w:rsid w:val="00A1069E"/>
    <w:rsid w:val="00A10759"/>
    <w:rsid w:val="00A10EC6"/>
    <w:rsid w:val="00A10ED8"/>
    <w:rsid w:val="00A10F11"/>
    <w:rsid w:val="00A11055"/>
    <w:rsid w:val="00A11677"/>
    <w:rsid w:val="00A11DF7"/>
    <w:rsid w:val="00A11E8B"/>
    <w:rsid w:val="00A11EBD"/>
    <w:rsid w:val="00A11EDC"/>
    <w:rsid w:val="00A12275"/>
    <w:rsid w:val="00A13EAA"/>
    <w:rsid w:val="00A14029"/>
    <w:rsid w:val="00A14467"/>
    <w:rsid w:val="00A14573"/>
    <w:rsid w:val="00A1463A"/>
    <w:rsid w:val="00A14E98"/>
    <w:rsid w:val="00A152C8"/>
    <w:rsid w:val="00A152DC"/>
    <w:rsid w:val="00A15484"/>
    <w:rsid w:val="00A16DC7"/>
    <w:rsid w:val="00A1700D"/>
    <w:rsid w:val="00A17086"/>
    <w:rsid w:val="00A17A91"/>
    <w:rsid w:val="00A17AE0"/>
    <w:rsid w:val="00A17B1F"/>
    <w:rsid w:val="00A2049C"/>
    <w:rsid w:val="00A204C5"/>
    <w:rsid w:val="00A208FF"/>
    <w:rsid w:val="00A20C3D"/>
    <w:rsid w:val="00A20CA7"/>
    <w:rsid w:val="00A20CE4"/>
    <w:rsid w:val="00A20FA2"/>
    <w:rsid w:val="00A2121B"/>
    <w:rsid w:val="00A2164B"/>
    <w:rsid w:val="00A22208"/>
    <w:rsid w:val="00A222D5"/>
    <w:rsid w:val="00A22E10"/>
    <w:rsid w:val="00A22EC5"/>
    <w:rsid w:val="00A23EE4"/>
    <w:rsid w:val="00A2484B"/>
    <w:rsid w:val="00A248CB"/>
    <w:rsid w:val="00A24A7C"/>
    <w:rsid w:val="00A24C3F"/>
    <w:rsid w:val="00A24E90"/>
    <w:rsid w:val="00A25115"/>
    <w:rsid w:val="00A257E8"/>
    <w:rsid w:val="00A25879"/>
    <w:rsid w:val="00A25916"/>
    <w:rsid w:val="00A25A57"/>
    <w:rsid w:val="00A26015"/>
    <w:rsid w:val="00A261C8"/>
    <w:rsid w:val="00A2647E"/>
    <w:rsid w:val="00A2658C"/>
    <w:rsid w:val="00A26E44"/>
    <w:rsid w:val="00A27F27"/>
    <w:rsid w:val="00A27FF8"/>
    <w:rsid w:val="00A30558"/>
    <w:rsid w:val="00A3108E"/>
    <w:rsid w:val="00A311DE"/>
    <w:rsid w:val="00A312D1"/>
    <w:rsid w:val="00A313CE"/>
    <w:rsid w:val="00A31660"/>
    <w:rsid w:val="00A31CDF"/>
    <w:rsid w:val="00A31CF5"/>
    <w:rsid w:val="00A32030"/>
    <w:rsid w:val="00A3271B"/>
    <w:rsid w:val="00A32809"/>
    <w:rsid w:val="00A32C83"/>
    <w:rsid w:val="00A32D71"/>
    <w:rsid w:val="00A33313"/>
    <w:rsid w:val="00A33658"/>
    <w:rsid w:val="00A33A41"/>
    <w:rsid w:val="00A34AD6"/>
    <w:rsid w:val="00A35160"/>
    <w:rsid w:val="00A35552"/>
    <w:rsid w:val="00A35669"/>
    <w:rsid w:val="00A3614B"/>
    <w:rsid w:val="00A36448"/>
    <w:rsid w:val="00A36646"/>
    <w:rsid w:val="00A37949"/>
    <w:rsid w:val="00A37C65"/>
    <w:rsid w:val="00A37C7C"/>
    <w:rsid w:val="00A37E79"/>
    <w:rsid w:val="00A37F34"/>
    <w:rsid w:val="00A40451"/>
    <w:rsid w:val="00A40DF0"/>
    <w:rsid w:val="00A40EA6"/>
    <w:rsid w:val="00A41335"/>
    <w:rsid w:val="00A41505"/>
    <w:rsid w:val="00A41CD8"/>
    <w:rsid w:val="00A42D35"/>
    <w:rsid w:val="00A42DAA"/>
    <w:rsid w:val="00A42DBB"/>
    <w:rsid w:val="00A432E1"/>
    <w:rsid w:val="00A4395B"/>
    <w:rsid w:val="00A4400C"/>
    <w:rsid w:val="00A44584"/>
    <w:rsid w:val="00A44715"/>
    <w:rsid w:val="00A4482A"/>
    <w:rsid w:val="00A44CBD"/>
    <w:rsid w:val="00A45100"/>
    <w:rsid w:val="00A45636"/>
    <w:rsid w:val="00A45E2B"/>
    <w:rsid w:val="00A46262"/>
    <w:rsid w:val="00A464FF"/>
    <w:rsid w:val="00A46508"/>
    <w:rsid w:val="00A46708"/>
    <w:rsid w:val="00A469D7"/>
    <w:rsid w:val="00A47014"/>
    <w:rsid w:val="00A47161"/>
    <w:rsid w:val="00A4732E"/>
    <w:rsid w:val="00A47721"/>
    <w:rsid w:val="00A477A8"/>
    <w:rsid w:val="00A47926"/>
    <w:rsid w:val="00A47AE4"/>
    <w:rsid w:val="00A5013F"/>
    <w:rsid w:val="00A50491"/>
    <w:rsid w:val="00A5056D"/>
    <w:rsid w:val="00A50775"/>
    <w:rsid w:val="00A50899"/>
    <w:rsid w:val="00A51374"/>
    <w:rsid w:val="00A5178E"/>
    <w:rsid w:val="00A51EA5"/>
    <w:rsid w:val="00A52782"/>
    <w:rsid w:val="00A52D95"/>
    <w:rsid w:val="00A52F41"/>
    <w:rsid w:val="00A532E6"/>
    <w:rsid w:val="00A537F3"/>
    <w:rsid w:val="00A53A95"/>
    <w:rsid w:val="00A54045"/>
    <w:rsid w:val="00A5405F"/>
    <w:rsid w:val="00A54A12"/>
    <w:rsid w:val="00A54D86"/>
    <w:rsid w:val="00A55270"/>
    <w:rsid w:val="00A55D53"/>
    <w:rsid w:val="00A560C9"/>
    <w:rsid w:val="00A567DA"/>
    <w:rsid w:val="00A575C3"/>
    <w:rsid w:val="00A57769"/>
    <w:rsid w:val="00A57B9B"/>
    <w:rsid w:val="00A57EB4"/>
    <w:rsid w:val="00A6090E"/>
    <w:rsid w:val="00A60C13"/>
    <w:rsid w:val="00A60C4B"/>
    <w:rsid w:val="00A60D7B"/>
    <w:rsid w:val="00A60EEF"/>
    <w:rsid w:val="00A613E2"/>
    <w:rsid w:val="00A61839"/>
    <w:rsid w:val="00A61C62"/>
    <w:rsid w:val="00A62E52"/>
    <w:rsid w:val="00A62ED6"/>
    <w:rsid w:val="00A63726"/>
    <w:rsid w:val="00A63A20"/>
    <w:rsid w:val="00A64056"/>
    <w:rsid w:val="00A64065"/>
    <w:rsid w:val="00A6429C"/>
    <w:rsid w:val="00A64909"/>
    <w:rsid w:val="00A64ACC"/>
    <w:rsid w:val="00A64C80"/>
    <w:rsid w:val="00A6584A"/>
    <w:rsid w:val="00A66A7E"/>
    <w:rsid w:val="00A67C47"/>
    <w:rsid w:val="00A67DB6"/>
    <w:rsid w:val="00A67EBE"/>
    <w:rsid w:val="00A70450"/>
    <w:rsid w:val="00A70C1F"/>
    <w:rsid w:val="00A70F45"/>
    <w:rsid w:val="00A7103E"/>
    <w:rsid w:val="00A71146"/>
    <w:rsid w:val="00A711B1"/>
    <w:rsid w:val="00A712B2"/>
    <w:rsid w:val="00A71FE0"/>
    <w:rsid w:val="00A720DC"/>
    <w:rsid w:val="00A7284E"/>
    <w:rsid w:val="00A72A9D"/>
    <w:rsid w:val="00A72B86"/>
    <w:rsid w:val="00A72CFF"/>
    <w:rsid w:val="00A731F6"/>
    <w:rsid w:val="00A733CF"/>
    <w:rsid w:val="00A734AA"/>
    <w:rsid w:val="00A73E3E"/>
    <w:rsid w:val="00A74246"/>
    <w:rsid w:val="00A747EF"/>
    <w:rsid w:val="00A7544C"/>
    <w:rsid w:val="00A75468"/>
    <w:rsid w:val="00A75D95"/>
    <w:rsid w:val="00A75DFC"/>
    <w:rsid w:val="00A762B4"/>
    <w:rsid w:val="00A77347"/>
    <w:rsid w:val="00A804DD"/>
    <w:rsid w:val="00A8070A"/>
    <w:rsid w:val="00A80E4A"/>
    <w:rsid w:val="00A810BB"/>
    <w:rsid w:val="00A8121F"/>
    <w:rsid w:val="00A81867"/>
    <w:rsid w:val="00A8202B"/>
    <w:rsid w:val="00A829C3"/>
    <w:rsid w:val="00A82D8C"/>
    <w:rsid w:val="00A830DF"/>
    <w:rsid w:val="00A83124"/>
    <w:rsid w:val="00A833BC"/>
    <w:rsid w:val="00A83DDD"/>
    <w:rsid w:val="00A83EC4"/>
    <w:rsid w:val="00A841FF"/>
    <w:rsid w:val="00A844E2"/>
    <w:rsid w:val="00A847EF"/>
    <w:rsid w:val="00A847F2"/>
    <w:rsid w:val="00A848BE"/>
    <w:rsid w:val="00A84C82"/>
    <w:rsid w:val="00A85A57"/>
    <w:rsid w:val="00A8613B"/>
    <w:rsid w:val="00A866F3"/>
    <w:rsid w:val="00A86BE3"/>
    <w:rsid w:val="00A8712C"/>
    <w:rsid w:val="00A87346"/>
    <w:rsid w:val="00A876D6"/>
    <w:rsid w:val="00A8771A"/>
    <w:rsid w:val="00A87B8C"/>
    <w:rsid w:val="00A90051"/>
    <w:rsid w:val="00A90234"/>
    <w:rsid w:val="00A9061E"/>
    <w:rsid w:val="00A908D7"/>
    <w:rsid w:val="00A911D7"/>
    <w:rsid w:val="00A91300"/>
    <w:rsid w:val="00A913C7"/>
    <w:rsid w:val="00A913E2"/>
    <w:rsid w:val="00A9173B"/>
    <w:rsid w:val="00A92273"/>
    <w:rsid w:val="00A9261E"/>
    <w:rsid w:val="00A92927"/>
    <w:rsid w:val="00A92AD2"/>
    <w:rsid w:val="00A933A3"/>
    <w:rsid w:val="00A93C34"/>
    <w:rsid w:val="00A93F68"/>
    <w:rsid w:val="00A9461E"/>
    <w:rsid w:val="00A94732"/>
    <w:rsid w:val="00A95022"/>
    <w:rsid w:val="00A9539C"/>
    <w:rsid w:val="00A95C1C"/>
    <w:rsid w:val="00A96CA6"/>
    <w:rsid w:val="00A97273"/>
    <w:rsid w:val="00A973E7"/>
    <w:rsid w:val="00A9748F"/>
    <w:rsid w:val="00AA0281"/>
    <w:rsid w:val="00AA1621"/>
    <w:rsid w:val="00AA2F1B"/>
    <w:rsid w:val="00AA31EB"/>
    <w:rsid w:val="00AA3B2F"/>
    <w:rsid w:val="00AA4E82"/>
    <w:rsid w:val="00AA5843"/>
    <w:rsid w:val="00AA5E3A"/>
    <w:rsid w:val="00AA6AA1"/>
    <w:rsid w:val="00AA6FBD"/>
    <w:rsid w:val="00AA7240"/>
    <w:rsid w:val="00AA733F"/>
    <w:rsid w:val="00AB0495"/>
    <w:rsid w:val="00AB04A3"/>
    <w:rsid w:val="00AB0CDD"/>
    <w:rsid w:val="00AB0E69"/>
    <w:rsid w:val="00AB16AA"/>
    <w:rsid w:val="00AB1D4E"/>
    <w:rsid w:val="00AB2DAB"/>
    <w:rsid w:val="00AB2DB9"/>
    <w:rsid w:val="00AB41BD"/>
    <w:rsid w:val="00AB45FC"/>
    <w:rsid w:val="00AB4845"/>
    <w:rsid w:val="00AB4D0F"/>
    <w:rsid w:val="00AB4D3F"/>
    <w:rsid w:val="00AB518E"/>
    <w:rsid w:val="00AB535B"/>
    <w:rsid w:val="00AB554F"/>
    <w:rsid w:val="00AB57D8"/>
    <w:rsid w:val="00AB5E2B"/>
    <w:rsid w:val="00AB66DF"/>
    <w:rsid w:val="00AB67EC"/>
    <w:rsid w:val="00AB6876"/>
    <w:rsid w:val="00AB68A8"/>
    <w:rsid w:val="00AB6C04"/>
    <w:rsid w:val="00AB744F"/>
    <w:rsid w:val="00AB7454"/>
    <w:rsid w:val="00AB770F"/>
    <w:rsid w:val="00AC0A51"/>
    <w:rsid w:val="00AC1369"/>
    <w:rsid w:val="00AC1589"/>
    <w:rsid w:val="00AC1D72"/>
    <w:rsid w:val="00AC1F10"/>
    <w:rsid w:val="00AC1FCF"/>
    <w:rsid w:val="00AC2575"/>
    <w:rsid w:val="00AC31B3"/>
    <w:rsid w:val="00AC37A7"/>
    <w:rsid w:val="00AC37D7"/>
    <w:rsid w:val="00AC3FCB"/>
    <w:rsid w:val="00AC4030"/>
    <w:rsid w:val="00AC4242"/>
    <w:rsid w:val="00AC4398"/>
    <w:rsid w:val="00AC46D2"/>
    <w:rsid w:val="00AC4981"/>
    <w:rsid w:val="00AC4E8A"/>
    <w:rsid w:val="00AC533D"/>
    <w:rsid w:val="00AC536F"/>
    <w:rsid w:val="00AC5682"/>
    <w:rsid w:val="00AC572D"/>
    <w:rsid w:val="00AC5BBD"/>
    <w:rsid w:val="00AC615D"/>
    <w:rsid w:val="00AC6586"/>
    <w:rsid w:val="00AC6BEC"/>
    <w:rsid w:val="00AC6CEE"/>
    <w:rsid w:val="00AC7665"/>
    <w:rsid w:val="00AC7747"/>
    <w:rsid w:val="00AD0054"/>
    <w:rsid w:val="00AD0831"/>
    <w:rsid w:val="00AD0D90"/>
    <w:rsid w:val="00AD1323"/>
    <w:rsid w:val="00AD1852"/>
    <w:rsid w:val="00AD19CC"/>
    <w:rsid w:val="00AD1A33"/>
    <w:rsid w:val="00AD211F"/>
    <w:rsid w:val="00AD27DF"/>
    <w:rsid w:val="00AD28FB"/>
    <w:rsid w:val="00AD2E4E"/>
    <w:rsid w:val="00AD2EBC"/>
    <w:rsid w:val="00AD3439"/>
    <w:rsid w:val="00AD3BB6"/>
    <w:rsid w:val="00AD49A4"/>
    <w:rsid w:val="00AD4DB7"/>
    <w:rsid w:val="00AD513D"/>
    <w:rsid w:val="00AD5368"/>
    <w:rsid w:val="00AD5C33"/>
    <w:rsid w:val="00AD5FA1"/>
    <w:rsid w:val="00AD600B"/>
    <w:rsid w:val="00AD65A7"/>
    <w:rsid w:val="00AD6E9E"/>
    <w:rsid w:val="00AD7464"/>
    <w:rsid w:val="00AD763A"/>
    <w:rsid w:val="00AD7D69"/>
    <w:rsid w:val="00AE00D9"/>
    <w:rsid w:val="00AE0151"/>
    <w:rsid w:val="00AE0B9F"/>
    <w:rsid w:val="00AE175A"/>
    <w:rsid w:val="00AE189C"/>
    <w:rsid w:val="00AE1AC7"/>
    <w:rsid w:val="00AE20DE"/>
    <w:rsid w:val="00AE2347"/>
    <w:rsid w:val="00AE34E7"/>
    <w:rsid w:val="00AE35EB"/>
    <w:rsid w:val="00AE360D"/>
    <w:rsid w:val="00AE3A9F"/>
    <w:rsid w:val="00AE3E12"/>
    <w:rsid w:val="00AE4FEB"/>
    <w:rsid w:val="00AE5156"/>
    <w:rsid w:val="00AE5227"/>
    <w:rsid w:val="00AE52B6"/>
    <w:rsid w:val="00AE663D"/>
    <w:rsid w:val="00AE670B"/>
    <w:rsid w:val="00AE6E85"/>
    <w:rsid w:val="00AE6FDA"/>
    <w:rsid w:val="00AE77D4"/>
    <w:rsid w:val="00AF00D9"/>
    <w:rsid w:val="00AF0173"/>
    <w:rsid w:val="00AF0B7A"/>
    <w:rsid w:val="00AF0C20"/>
    <w:rsid w:val="00AF12D5"/>
    <w:rsid w:val="00AF13C7"/>
    <w:rsid w:val="00AF1787"/>
    <w:rsid w:val="00AF1950"/>
    <w:rsid w:val="00AF1B6A"/>
    <w:rsid w:val="00AF2772"/>
    <w:rsid w:val="00AF3005"/>
    <w:rsid w:val="00AF3538"/>
    <w:rsid w:val="00AF3A7A"/>
    <w:rsid w:val="00AF3B90"/>
    <w:rsid w:val="00AF3BE3"/>
    <w:rsid w:val="00AF3D5C"/>
    <w:rsid w:val="00AF407C"/>
    <w:rsid w:val="00AF434D"/>
    <w:rsid w:val="00AF4498"/>
    <w:rsid w:val="00AF5384"/>
    <w:rsid w:val="00AF59D8"/>
    <w:rsid w:val="00AF5A23"/>
    <w:rsid w:val="00AF5AA3"/>
    <w:rsid w:val="00AF69C7"/>
    <w:rsid w:val="00AF7432"/>
    <w:rsid w:val="00AF788D"/>
    <w:rsid w:val="00AF7B8B"/>
    <w:rsid w:val="00B0045D"/>
    <w:rsid w:val="00B00D16"/>
    <w:rsid w:val="00B011B3"/>
    <w:rsid w:val="00B01A2F"/>
    <w:rsid w:val="00B02342"/>
    <w:rsid w:val="00B0290B"/>
    <w:rsid w:val="00B02A07"/>
    <w:rsid w:val="00B032E1"/>
    <w:rsid w:val="00B03D72"/>
    <w:rsid w:val="00B03F0C"/>
    <w:rsid w:val="00B04354"/>
    <w:rsid w:val="00B04403"/>
    <w:rsid w:val="00B05665"/>
    <w:rsid w:val="00B05C75"/>
    <w:rsid w:val="00B07C0A"/>
    <w:rsid w:val="00B07EAB"/>
    <w:rsid w:val="00B101AC"/>
    <w:rsid w:val="00B10336"/>
    <w:rsid w:val="00B10529"/>
    <w:rsid w:val="00B10705"/>
    <w:rsid w:val="00B10B1A"/>
    <w:rsid w:val="00B10B9A"/>
    <w:rsid w:val="00B10C90"/>
    <w:rsid w:val="00B1124F"/>
    <w:rsid w:val="00B11B5A"/>
    <w:rsid w:val="00B1218F"/>
    <w:rsid w:val="00B12929"/>
    <w:rsid w:val="00B12D78"/>
    <w:rsid w:val="00B13174"/>
    <w:rsid w:val="00B13280"/>
    <w:rsid w:val="00B134BF"/>
    <w:rsid w:val="00B13FF3"/>
    <w:rsid w:val="00B15110"/>
    <w:rsid w:val="00B1539E"/>
    <w:rsid w:val="00B154A2"/>
    <w:rsid w:val="00B154A4"/>
    <w:rsid w:val="00B154AD"/>
    <w:rsid w:val="00B1558F"/>
    <w:rsid w:val="00B15625"/>
    <w:rsid w:val="00B1690C"/>
    <w:rsid w:val="00B16BBF"/>
    <w:rsid w:val="00B172D7"/>
    <w:rsid w:val="00B17498"/>
    <w:rsid w:val="00B17504"/>
    <w:rsid w:val="00B17978"/>
    <w:rsid w:val="00B17B7C"/>
    <w:rsid w:val="00B17DE6"/>
    <w:rsid w:val="00B20443"/>
    <w:rsid w:val="00B2065F"/>
    <w:rsid w:val="00B20A8C"/>
    <w:rsid w:val="00B20E30"/>
    <w:rsid w:val="00B211FB"/>
    <w:rsid w:val="00B21D5B"/>
    <w:rsid w:val="00B22273"/>
    <w:rsid w:val="00B229E7"/>
    <w:rsid w:val="00B22E91"/>
    <w:rsid w:val="00B238EB"/>
    <w:rsid w:val="00B2399C"/>
    <w:rsid w:val="00B23A2E"/>
    <w:rsid w:val="00B23DEF"/>
    <w:rsid w:val="00B23EA5"/>
    <w:rsid w:val="00B24057"/>
    <w:rsid w:val="00B244D2"/>
    <w:rsid w:val="00B244E0"/>
    <w:rsid w:val="00B24835"/>
    <w:rsid w:val="00B24DE0"/>
    <w:rsid w:val="00B250C7"/>
    <w:rsid w:val="00B2563F"/>
    <w:rsid w:val="00B27459"/>
    <w:rsid w:val="00B2787D"/>
    <w:rsid w:val="00B27BE6"/>
    <w:rsid w:val="00B30054"/>
    <w:rsid w:val="00B304B5"/>
    <w:rsid w:val="00B307F4"/>
    <w:rsid w:val="00B31264"/>
    <w:rsid w:val="00B31BE1"/>
    <w:rsid w:val="00B325EC"/>
    <w:rsid w:val="00B32871"/>
    <w:rsid w:val="00B32ADE"/>
    <w:rsid w:val="00B32F6D"/>
    <w:rsid w:val="00B32F86"/>
    <w:rsid w:val="00B33206"/>
    <w:rsid w:val="00B336D4"/>
    <w:rsid w:val="00B33A86"/>
    <w:rsid w:val="00B34338"/>
    <w:rsid w:val="00B348EA"/>
    <w:rsid w:val="00B34C68"/>
    <w:rsid w:val="00B35682"/>
    <w:rsid w:val="00B35874"/>
    <w:rsid w:val="00B35988"/>
    <w:rsid w:val="00B36227"/>
    <w:rsid w:val="00B362B3"/>
    <w:rsid w:val="00B364AB"/>
    <w:rsid w:val="00B3653B"/>
    <w:rsid w:val="00B3707E"/>
    <w:rsid w:val="00B374F4"/>
    <w:rsid w:val="00B377D8"/>
    <w:rsid w:val="00B37807"/>
    <w:rsid w:val="00B40AF9"/>
    <w:rsid w:val="00B40B58"/>
    <w:rsid w:val="00B40C13"/>
    <w:rsid w:val="00B414A1"/>
    <w:rsid w:val="00B41638"/>
    <w:rsid w:val="00B41F1F"/>
    <w:rsid w:val="00B4206A"/>
    <w:rsid w:val="00B42394"/>
    <w:rsid w:val="00B42956"/>
    <w:rsid w:val="00B42964"/>
    <w:rsid w:val="00B42CB4"/>
    <w:rsid w:val="00B4304E"/>
    <w:rsid w:val="00B4335C"/>
    <w:rsid w:val="00B43955"/>
    <w:rsid w:val="00B43AEF"/>
    <w:rsid w:val="00B43AF5"/>
    <w:rsid w:val="00B43C54"/>
    <w:rsid w:val="00B445BD"/>
    <w:rsid w:val="00B44B1C"/>
    <w:rsid w:val="00B44DEA"/>
    <w:rsid w:val="00B44FE1"/>
    <w:rsid w:val="00B45008"/>
    <w:rsid w:val="00B45C1D"/>
    <w:rsid w:val="00B45E79"/>
    <w:rsid w:val="00B45EDF"/>
    <w:rsid w:val="00B463A3"/>
    <w:rsid w:val="00B46524"/>
    <w:rsid w:val="00B46A07"/>
    <w:rsid w:val="00B47B8F"/>
    <w:rsid w:val="00B47F2B"/>
    <w:rsid w:val="00B47FFC"/>
    <w:rsid w:val="00B50258"/>
    <w:rsid w:val="00B50385"/>
    <w:rsid w:val="00B5074A"/>
    <w:rsid w:val="00B5148F"/>
    <w:rsid w:val="00B515BB"/>
    <w:rsid w:val="00B51D17"/>
    <w:rsid w:val="00B51FCE"/>
    <w:rsid w:val="00B52C32"/>
    <w:rsid w:val="00B53328"/>
    <w:rsid w:val="00B534F5"/>
    <w:rsid w:val="00B53C6F"/>
    <w:rsid w:val="00B53D11"/>
    <w:rsid w:val="00B541B4"/>
    <w:rsid w:val="00B54430"/>
    <w:rsid w:val="00B54E63"/>
    <w:rsid w:val="00B54EFD"/>
    <w:rsid w:val="00B55365"/>
    <w:rsid w:val="00B561EC"/>
    <w:rsid w:val="00B56A02"/>
    <w:rsid w:val="00B56CEC"/>
    <w:rsid w:val="00B57706"/>
    <w:rsid w:val="00B577F1"/>
    <w:rsid w:val="00B57CD8"/>
    <w:rsid w:val="00B57FEB"/>
    <w:rsid w:val="00B603A2"/>
    <w:rsid w:val="00B605C9"/>
    <w:rsid w:val="00B608FA"/>
    <w:rsid w:val="00B60F87"/>
    <w:rsid w:val="00B61166"/>
    <w:rsid w:val="00B616EF"/>
    <w:rsid w:val="00B616F6"/>
    <w:rsid w:val="00B617F6"/>
    <w:rsid w:val="00B61A02"/>
    <w:rsid w:val="00B62284"/>
    <w:rsid w:val="00B6245C"/>
    <w:rsid w:val="00B62A74"/>
    <w:rsid w:val="00B63527"/>
    <w:rsid w:val="00B6397F"/>
    <w:rsid w:val="00B63C68"/>
    <w:rsid w:val="00B63D16"/>
    <w:rsid w:val="00B63F8E"/>
    <w:rsid w:val="00B64943"/>
    <w:rsid w:val="00B650EB"/>
    <w:rsid w:val="00B651BE"/>
    <w:rsid w:val="00B653D4"/>
    <w:rsid w:val="00B66022"/>
    <w:rsid w:val="00B67885"/>
    <w:rsid w:val="00B67F0D"/>
    <w:rsid w:val="00B6CECB"/>
    <w:rsid w:val="00B700CD"/>
    <w:rsid w:val="00B70310"/>
    <w:rsid w:val="00B70D6E"/>
    <w:rsid w:val="00B7185D"/>
    <w:rsid w:val="00B7188F"/>
    <w:rsid w:val="00B71D08"/>
    <w:rsid w:val="00B71F2E"/>
    <w:rsid w:val="00B721C8"/>
    <w:rsid w:val="00B72691"/>
    <w:rsid w:val="00B72B92"/>
    <w:rsid w:val="00B72E89"/>
    <w:rsid w:val="00B7354F"/>
    <w:rsid w:val="00B73D08"/>
    <w:rsid w:val="00B73D0F"/>
    <w:rsid w:val="00B73DB9"/>
    <w:rsid w:val="00B74214"/>
    <w:rsid w:val="00B74584"/>
    <w:rsid w:val="00B75657"/>
    <w:rsid w:val="00B7594A"/>
    <w:rsid w:val="00B75A2B"/>
    <w:rsid w:val="00B75A53"/>
    <w:rsid w:val="00B760D8"/>
    <w:rsid w:val="00B7620B"/>
    <w:rsid w:val="00B763CA"/>
    <w:rsid w:val="00B77CD7"/>
    <w:rsid w:val="00B77FE4"/>
    <w:rsid w:val="00B8158C"/>
    <w:rsid w:val="00B815D1"/>
    <w:rsid w:val="00B817CC"/>
    <w:rsid w:val="00B8216D"/>
    <w:rsid w:val="00B8240C"/>
    <w:rsid w:val="00B8278A"/>
    <w:rsid w:val="00B8298F"/>
    <w:rsid w:val="00B82A98"/>
    <w:rsid w:val="00B832CA"/>
    <w:rsid w:val="00B83343"/>
    <w:rsid w:val="00B83626"/>
    <w:rsid w:val="00B84183"/>
    <w:rsid w:val="00B85309"/>
    <w:rsid w:val="00B85529"/>
    <w:rsid w:val="00B856A5"/>
    <w:rsid w:val="00B85938"/>
    <w:rsid w:val="00B85A26"/>
    <w:rsid w:val="00B85A83"/>
    <w:rsid w:val="00B85D13"/>
    <w:rsid w:val="00B86EBD"/>
    <w:rsid w:val="00B8710B"/>
    <w:rsid w:val="00B8717A"/>
    <w:rsid w:val="00B8740C"/>
    <w:rsid w:val="00B8753D"/>
    <w:rsid w:val="00B87C1A"/>
    <w:rsid w:val="00B87FE6"/>
    <w:rsid w:val="00B9000E"/>
    <w:rsid w:val="00B90236"/>
    <w:rsid w:val="00B903C4"/>
    <w:rsid w:val="00B90680"/>
    <w:rsid w:val="00B90C84"/>
    <w:rsid w:val="00B90F95"/>
    <w:rsid w:val="00B91465"/>
    <w:rsid w:val="00B914C4"/>
    <w:rsid w:val="00B9165C"/>
    <w:rsid w:val="00B92F5A"/>
    <w:rsid w:val="00B93084"/>
    <w:rsid w:val="00B93B8F"/>
    <w:rsid w:val="00B93C95"/>
    <w:rsid w:val="00B9421A"/>
    <w:rsid w:val="00B943FB"/>
    <w:rsid w:val="00B952EA"/>
    <w:rsid w:val="00B95683"/>
    <w:rsid w:val="00B95DEB"/>
    <w:rsid w:val="00B95FB8"/>
    <w:rsid w:val="00B96529"/>
    <w:rsid w:val="00B96B4B"/>
    <w:rsid w:val="00B9746E"/>
    <w:rsid w:val="00B97FD4"/>
    <w:rsid w:val="00BA00D7"/>
    <w:rsid w:val="00BA00F8"/>
    <w:rsid w:val="00BA0CA4"/>
    <w:rsid w:val="00BA16F1"/>
    <w:rsid w:val="00BA1A37"/>
    <w:rsid w:val="00BA1B6D"/>
    <w:rsid w:val="00BA1D17"/>
    <w:rsid w:val="00BA219C"/>
    <w:rsid w:val="00BA289F"/>
    <w:rsid w:val="00BA2A0F"/>
    <w:rsid w:val="00BA3927"/>
    <w:rsid w:val="00BA3B22"/>
    <w:rsid w:val="00BA3C92"/>
    <w:rsid w:val="00BA45BD"/>
    <w:rsid w:val="00BA50E0"/>
    <w:rsid w:val="00BA5279"/>
    <w:rsid w:val="00BA553A"/>
    <w:rsid w:val="00BA58C4"/>
    <w:rsid w:val="00BA5B0F"/>
    <w:rsid w:val="00BA5C48"/>
    <w:rsid w:val="00BA6338"/>
    <w:rsid w:val="00BA69F3"/>
    <w:rsid w:val="00BA6C36"/>
    <w:rsid w:val="00BA6F29"/>
    <w:rsid w:val="00BA75F8"/>
    <w:rsid w:val="00BA7644"/>
    <w:rsid w:val="00BA7A02"/>
    <w:rsid w:val="00BA7B6B"/>
    <w:rsid w:val="00BB02B7"/>
    <w:rsid w:val="00BB0531"/>
    <w:rsid w:val="00BB0980"/>
    <w:rsid w:val="00BB0B20"/>
    <w:rsid w:val="00BB10CD"/>
    <w:rsid w:val="00BB178B"/>
    <w:rsid w:val="00BB1CF2"/>
    <w:rsid w:val="00BB1D30"/>
    <w:rsid w:val="00BB1F20"/>
    <w:rsid w:val="00BB2071"/>
    <w:rsid w:val="00BB2C3A"/>
    <w:rsid w:val="00BB2CC4"/>
    <w:rsid w:val="00BB315A"/>
    <w:rsid w:val="00BB3176"/>
    <w:rsid w:val="00BB5292"/>
    <w:rsid w:val="00BB5519"/>
    <w:rsid w:val="00BB5767"/>
    <w:rsid w:val="00BB594E"/>
    <w:rsid w:val="00BB5BD4"/>
    <w:rsid w:val="00BB5C1A"/>
    <w:rsid w:val="00BB6DD6"/>
    <w:rsid w:val="00BB7762"/>
    <w:rsid w:val="00BB7781"/>
    <w:rsid w:val="00BB7904"/>
    <w:rsid w:val="00BB7E0D"/>
    <w:rsid w:val="00BC02FE"/>
    <w:rsid w:val="00BC0300"/>
    <w:rsid w:val="00BC0483"/>
    <w:rsid w:val="00BC0518"/>
    <w:rsid w:val="00BC1003"/>
    <w:rsid w:val="00BC16B1"/>
    <w:rsid w:val="00BC19C1"/>
    <w:rsid w:val="00BC1E15"/>
    <w:rsid w:val="00BC2B8D"/>
    <w:rsid w:val="00BC36A7"/>
    <w:rsid w:val="00BC3728"/>
    <w:rsid w:val="00BC42D8"/>
    <w:rsid w:val="00BC49C0"/>
    <w:rsid w:val="00BC4CB4"/>
    <w:rsid w:val="00BC5039"/>
    <w:rsid w:val="00BC5764"/>
    <w:rsid w:val="00BC5A6A"/>
    <w:rsid w:val="00BC5F27"/>
    <w:rsid w:val="00BC601E"/>
    <w:rsid w:val="00BC603D"/>
    <w:rsid w:val="00BC64F9"/>
    <w:rsid w:val="00BC65EF"/>
    <w:rsid w:val="00BC6744"/>
    <w:rsid w:val="00BC6D2D"/>
    <w:rsid w:val="00BC6DD1"/>
    <w:rsid w:val="00BC7471"/>
    <w:rsid w:val="00BC75FA"/>
    <w:rsid w:val="00BC763F"/>
    <w:rsid w:val="00BC76DB"/>
    <w:rsid w:val="00BC7863"/>
    <w:rsid w:val="00BC7891"/>
    <w:rsid w:val="00BC7E20"/>
    <w:rsid w:val="00BD06DE"/>
    <w:rsid w:val="00BD0A04"/>
    <w:rsid w:val="00BD117C"/>
    <w:rsid w:val="00BD121C"/>
    <w:rsid w:val="00BD19C1"/>
    <w:rsid w:val="00BD1B53"/>
    <w:rsid w:val="00BD289C"/>
    <w:rsid w:val="00BD28EE"/>
    <w:rsid w:val="00BD3125"/>
    <w:rsid w:val="00BD340F"/>
    <w:rsid w:val="00BD3437"/>
    <w:rsid w:val="00BD359C"/>
    <w:rsid w:val="00BD376C"/>
    <w:rsid w:val="00BD380C"/>
    <w:rsid w:val="00BD38A5"/>
    <w:rsid w:val="00BD4627"/>
    <w:rsid w:val="00BD4FA7"/>
    <w:rsid w:val="00BD5D84"/>
    <w:rsid w:val="00BD6D88"/>
    <w:rsid w:val="00BD6EEC"/>
    <w:rsid w:val="00BD7080"/>
    <w:rsid w:val="00BD7E7D"/>
    <w:rsid w:val="00BE02FB"/>
    <w:rsid w:val="00BE0721"/>
    <w:rsid w:val="00BE091F"/>
    <w:rsid w:val="00BE1176"/>
    <w:rsid w:val="00BE1266"/>
    <w:rsid w:val="00BE14E3"/>
    <w:rsid w:val="00BE16FC"/>
    <w:rsid w:val="00BE1E20"/>
    <w:rsid w:val="00BE1E82"/>
    <w:rsid w:val="00BE2BC4"/>
    <w:rsid w:val="00BE2DA8"/>
    <w:rsid w:val="00BE30D2"/>
    <w:rsid w:val="00BE39AC"/>
    <w:rsid w:val="00BE3F98"/>
    <w:rsid w:val="00BE416F"/>
    <w:rsid w:val="00BE56BB"/>
    <w:rsid w:val="00BE6AB8"/>
    <w:rsid w:val="00BE71C7"/>
    <w:rsid w:val="00BE7222"/>
    <w:rsid w:val="00BE7A4D"/>
    <w:rsid w:val="00BF00F5"/>
    <w:rsid w:val="00BF06A2"/>
    <w:rsid w:val="00BF08EE"/>
    <w:rsid w:val="00BF0C99"/>
    <w:rsid w:val="00BF14F1"/>
    <w:rsid w:val="00BF18DD"/>
    <w:rsid w:val="00BF1F73"/>
    <w:rsid w:val="00BF2266"/>
    <w:rsid w:val="00BF31BE"/>
    <w:rsid w:val="00BF33D8"/>
    <w:rsid w:val="00BF346E"/>
    <w:rsid w:val="00BF3D07"/>
    <w:rsid w:val="00BF469E"/>
    <w:rsid w:val="00BF4B4F"/>
    <w:rsid w:val="00BF4B7A"/>
    <w:rsid w:val="00BF4C5D"/>
    <w:rsid w:val="00BF54AD"/>
    <w:rsid w:val="00BF58D2"/>
    <w:rsid w:val="00BF5AA2"/>
    <w:rsid w:val="00BF6383"/>
    <w:rsid w:val="00BF6426"/>
    <w:rsid w:val="00BF69B6"/>
    <w:rsid w:val="00BF70FA"/>
    <w:rsid w:val="00BF78CC"/>
    <w:rsid w:val="00BF78EA"/>
    <w:rsid w:val="00BF7A39"/>
    <w:rsid w:val="00C0048E"/>
    <w:rsid w:val="00C00936"/>
    <w:rsid w:val="00C0123A"/>
    <w:rsid w:val="00C017C0"/>
    <w:rsid w:val="00C01BA4"/>
    <w:rsid w:val="00C01C09"/>
    <w:rsid w:val="00C01E60"/>
    <w:rsid w:val="00C025C4"/>
    <w:rsid w:val="00C02BAE"/>
    <w:rsid w:val="00C02F40"/>
    <w:rsid w:val="00C0316B"/>
    <w:rsid w:val="00C03497"/>
    <w:rsid w:val="00C03743"/>
    <w:rsid w:val="00C03AF9"/>
    <w:rsid w:val="00C03BD4"/>
    <w:rsid w:val="00C03E38"/>
    <w:rsid w:val="00C04110"/>
    <w:rsid w:val="00C044B8"/>
    <w:rsid w:val="00C0477A"/>
    <w:rsid w:val="00C05348"/>
    <w:rsid w:val="00C05665"/>
    <w:rsid w:val="00C05790"/>
    <w:rsid w:val="00C068D5"/>
    <w:rsid w:val="00C06ADF"/>
    <w:rsid w:val="00C06CF0"/>
    <w:rsid w:val="00C073AB"/>
    <w:rsid w:val="00C0767C"/>
    <w:rsid w:val="00C0788B"/>
    <w:rsid w:val="00C1057C"/>
    <w:rsid w:val="00C1061C"/>
    <w:rsid w:val="00C1092B"/>
    <w:rsid w:val="00C10988"/>
    <w:rsid w:val="00C10E0B"/>
    <w:rsid w:val="00C10FCF"/>
    <w:rsid w:val="00C11391"/>
    <w:rsid w:val="00C11AC6"/>
    <w:rsid w:val="00C11FD8"/>
    <w:rsid w:val="00C12011"/>
    <w:rsid w:val="00C1264E"/>
    <w:rsid w:val="00C13464"/>
    <w:rsid w:val="00C1361F"/>
    <w:rsid w:val="00C1422F"/>
    <w:rsid w:val="00C1453A"/>
    <w:rsid w:val="00C146CB"/>
    <w:rsid w:val="00C148BD"/>
    <w:rsid w:val="00C15077"/>
    <w:rsid w:val="00C15089"/>
    <w:rsid w:val="00C15976"/>
    <w:rsid w:val="00C16716"/>
    <w:rsid w:val="00C16F81"/>
    <w:rsid w:val="00C21069"/>
    <w:rsid w:val="00C21538"/>
    <w:rsid w:val="00C21C4B"/>
    <w:rsid w:val="00C21DC1"/>
    <w:rsid w:val="00C2218D"/>
    <w:rsid w:val="00C2235D"/>
    <w:rsid w:val="00C22920"/>
    <w:rsid w:val="00C22AE4"/>
    <w:rsid w:val="00C22BC0"/>
    <w:rsid w:val="00C22D02"/>
    <w:rsid w:val="00C22D28"/>
    <w:rsid w:val="00C23388"/>
    <w:rsid w:val="00C24671"/>
    <w:rsid w:val="00C246D2"/>
    <w:rsid w:val="00C25201"/>
    <w:rsid w:val="00C260E2"/>
    <w:rsid w:val="00C26236"/>
    <w:rsid w:val="00C26695"/>
    <w:rsid w:val="00C26ABF"/>
    <w:rsid w:val="00C26CFF"/>
    <w:rsid w:val="00C27899"/>
    <w:rsid w:val="00C301BF"/>
    <w:rsid w:val="00C3064C"/>
    <w:rsid w:val="00C3078B"/>
    <w:rsid w:val="00C30FBF"/>
    <w:rsid w:val="00C3138A"/>
    <w:rsid w:val="00C31DE5"/>
    <w:rsid w:val="00C325F3"/>
    <w:rsid w:val="00C328D3"/>
    <w:rsid w:val="00C32930"/>
    <w:rsid w:val="00C329BC"/>
    <w:rsid w:val="00C334DE"/>
    <w:rsid w:val="00C33EAA"/>
    <w:rsid w:val="00C345E1"/>
    <w:rsid w:val="00C349C8"/>
    <w:rsid w:val="00C34A24"/>
    <w:rsid w:val="00C34F6F"/>
    <w:rsid w:val="00C35C07"/>
    <w:rsid w:val="00C3638F"/>
    <w:rsid w:val="00C37494"/>
    <w:rsid w:val="00C37C13"/>
    <w:rsid w:val="00C37F2C"/>
    <w:rsid w:val="00C401CE"/>
    <w:rsid w:val="00C402AC"/>
    <w:rsid w:val="00C404DF"/>
    <w:rsid w:val="00C404FA"/>
    <w:rsid w:val="00C40578"/>
    <w:rsid w:val="00C40A11"/>
    <w:rsid w:val="00C410DF"/>
    <w:rsid w:val="00C41476"/>
    <w:rsid w:val="00C41D41"/>
    <w:rsid w:val="00C430C0"/>
    <w:rsid w:val="00C43214"/>
    <w:rsid w:val="00C436D3"/>
    <w:rsid w:val="00C43B28"/>
    <w:rsid w:val="00C43D6A"/>
    <w:rsid w:val="00C43E3A"/>
    <w:rsid w:val="00C44692"/>
    <w:rsid w:val="00C4479F"/>
    <w:rsid w:val="00C44958"/>
    <w:rsid w:val="00C44EF6"/>
    <w:rsid w:val="00C45215"/>
    <w:rsid w:val="00C45378"/>
    <w:rsid w:val="00C4574C"/>
    <w:rsid w:val="00C46A52"/>
    <w:rsid w:val="00C47686"/>
    <w:rsid w:val="00C476F0"/>
    <w:rsid w:val="00C4770B"/>
    <w:rsid w:val="00C47E55"/>
    <w:rsid w:val="00C50F3E"/>
    <w:rsid w:val="00C5130D"/>
    <w:rsid w:val="00C519FB"/>
    <w:rsid w:val="00C51B91"/>
    <w:rsid w:val="00C521CF"/>
    <w:rsid w:val="00C52956"/>
    <w:rsid w:val="00C52B31"/>
    <w:rsid w:val="00C52CD5"/>
    <w:rsid w:val="00C52D40"/>
    <w:rsid w:val="00C52D97"/>
    <w:rsid w:val="00C52F96"/>
    <w:rsid w:val="00C53280"/>
    <w:rsid w:val="00C532C6"/>
    <w:rsid w:val="00C535FC"/>
    <w:rsid w:val="00C53640"/>
    <w:rsid w:val="00C53BA9"/>
    <w:rsid w:val="00C53C86"/>
    <w:rsid w:val="00C53DEE"/>
    <w:rsid w:val="00C5441E"/>
    <w:rsid w:val="00C54515"/>
    <w:rsid w:val="00C54A7B"/>
    <w:rsid w:val="00C54F78"/>
    <w:rsid w:val="00C5522B"/>
    <w:rsid w:val="00C552C3"/>
    <w:rsid w:val="00C55990"/>
    <w:rsid w:val="00C55C05"/>
    <w:rsid w:val="00C55E0F"/>
    <w:rsid w:val="00C57341"/>
    <w:rsid w:val="00C57A4B"/>
    <w:rsid w:val="00C60CE0"/>
    <w:rsid w:val="00C60F79"/>
    <w:rsid w:val="00C60F92"/>
    <w:rsid w:val="00C6164C"/>
    <w:rsid w:val="00C61C00"/>
    <w:rsid w:val="00C625FE"/>
    <w:rsid w:val="00C62E74"/>
    <w:rsid w:val="00C634DF"/>
    <w:rsid w:val="00C63F0A"/>
    <w:rsid w:val="00C64130"/>
    <w:rsid w:val="00C64201"/>
    <w:rsid w:val="00C64600"/>
    <w:rsid w:val="00C647F5"/>
    <w:rsid w:val="00C648DE"/>
    <w:rsid w:val="00C65355"/>
    <w:rsid w:val="00C65572"/>
    <w:rsid w:val="00C65A4C"/>
    <w:rsid w:val="00C65C57"/>
    <w:rsid w:val="00C65DAD"/>
    <w:rsid w:val="00C65FE8"/>
    <w:rsid w:val="00C66788"/>
    <w:rsid w:val="00C67428"/>
    <w:rsid w:val="00C67974"/>
    <w:rsid w:val="00C67B98"/>
    <w:rsid w:val="00C701AA"/>
    <w:rsid w:val="00C7080E"/>
    <w:rsid w:val="00C709BD"/>
    <w:rsid w:val="00C710D4"/>
    <w:rsid w:val="00C712E3"/>
    <w:rsid w:val="00C71AE7"/>
    <w:rsid w:val="00C7254C"/>
    <w:rsid w:val="00C7259D"/>
    <w:rsid w:val="00C72C48"/>
    <w:rsid w:val="00C72CE8"/>
    <w:rsid w:val="00C72D61"/>
    <w:rsid w:val="00C73022"/>
    <w:rsid w:val="00C7302E"/>
    <w:rsid w:val="00C7417E"/>
    <w:rsid w:val="00C74C9F"/>
    <w:rsid w:val="00C74E08"/>
    <w:rsid w:val="00C75068"/>
    <w:rsid w:val="00C75240"/>
    <w:rsid w:val="00C756D8"/>
    <w:rsid w:val="00C75701"/>
    <w:rsid w:val="00C757FE"/>
    <w:rsid w:val="00C75E7B"/>
    <w:rsid w:val="00C77C5F"/>
    <w:rsid w:val="00C77DAF"/>
    <w:rsid w:val="00C80216"/>
    <w:rsid w:val="00C802B4"/>
    <w:rsid w:val="00C8057D"/>
    <w:rsid w:val="00C8075D"/>
    <w:rsid w:val="00C80FA8"/>
    <w:rsid w:val="00C819A9"/>
    <w:rsid w:val="00C820DF"/>
    <w:rsid w:val="00C826A0"/>
    <w:rsid w:val="00C833F8"/>
    <w:rsid w:val="00C835E6"/>
    <w:rsid w:val="00C83826"/>
    <w:rsid w:val="00C83C45"/>
    <w:rsid w:val="00C844A0"/>
    <w:rsid w:val="00C84537"/>
    <w:rsid w:val="00C84A11"/>
    <w:rsid w:val="00C85030"/>
    <w:rsid w:val="00C85262"/>
    <w:rsid w:val="00C856C6"/>
    <w:rsid w:val="00C85B0E"/>
    <w:rsid w:val="00C86366"/>
    <w:rsid w:val="00C86381"/>
    <w:rsid w:val="00C86821"/>
    <w:rsid w:val="00C869A4"/>
    <w:rsid w:val="00C86A6A"/>
    <w:rsid w:val="00C86CC2"/>
    <w:rsid w:val="00C8771C"/>
    <w:rsid w:val="00C87B8E"/>
    <w:rsid w:val="00C87CE3"/>
    <w:rsid w:val="00C87DE7"/>
    <w:rsid w:val="00C87EF3"/>
    <w:rsid w:val="00C90111"/>
    <w:rsid w:val="00C905C2"/>
    <w:rsid w:val="00C9097D"/>
    <w:rsid w:val="00C90DFE"/>
    <w:rsid w:val="00C913B3"/>
    <w:rsid w:val="00C929AC"/>
    <w:rsid w:val="00C92E4E"/>
    <w:rsid w:val="00C930ED"/>
    <w:rsid w:val="00C93B6C"/>
    <w:rsid w:val="00C93F62"/>
    <w:rsid w:val="00C94343"/>
    <w:rsid w:val="00C94660"/>
    <w:rsid w:val="00C94FB3"/>
    <w:rsid w:val="00C953E2"/>
    <w:rsid w:val="00C956B2"/>
    <w:rsid w:val="00C96CC9"/>
    <w:rsid w:val="00C972DC"/>
    <w:rsid w:val="00C97C61"/>
    <w:rsid w:val="00C97D4C"/>
    <w:rsid w:val="00C97EB4"/>
    <w:rsid w:val="00CA0058"/>
    <w:rsid w:val="00CA06EA"/>
    <w:rsid w:val="00CA0CC8"/>
    <w:rsid w:val="00CA0FC2"/>
    <w:rsid w:val="00CA137E"/>
    <w:rsid w:val="00CA17AD"/>
    <w:rsid w:val="00CA238C"/>
    <w:rsid w:val="00CA242D"/>
    <w:rsid w:val="00CA2707"/>
    <w:rsid w:val="00CA2831"/>
    <w:rsid w:val="00CA2DAE"/>
    <w:rsid w:val="00CA32B9"/>
    <w:rsid w:val="00CA330D"/>
    <w:rsid w:val="00CA37FC"/>
    <w:rsid w:val="00CA49B5"/>
    <w:rsid w:val="00CA4DFD"/>
    <w:rsid w:val="00CA501A"/>
    <w:rsid w:val="00CA5731"/>
    <w:rsid w:val="00CA576B"/>
    <w:rsid w:val="00CA61F9"/>
    <w:rsid w:val="00CA6438"/>
    <w:rsid w:val="00CA7EC0"/>
    <w:rsid w:val="00CB01A8"/>
    <w:rsid w:val="00CB0337"/>
    <w:rsid w:val="00CB04C6"/>
    <w:rsid w:val="00CB26C7"/>
    <w:rsid w:val="00CB2FE8"/>
    <w:rsid w:val="00CB34BF"/>
    <w:rsid w:val="00CB3B2E"/>
    <w:rsid w:val="00CB40ED"/>
    <w:rsid w:val="00CB42AB"/>
    <w:rsid w:val="00CB5201"/>
    <w:rsid w:val="00CB5BE7"/>
    <w:rsid w:val="00CB68D0"/>
    <w:rsid w:val="00CB6FA7"/>
    <w:rsid w:val="00CB7099"/>
    <w:rsid w:val="00CB70A5"/>
    <w:rsid w:val="00CB737F"/>
    <w:rsid w:val="00CB73C6"/>
    <w:rsid w:val="00CB7664"/>
    <w:rsid w:val="00CC014A"/>
    <w:rsid w:val="00CC0308"/>
    <w:rsid w:val="00CC0358"/>
    <w:rsid w:val="00CC05F9"/>
    <w:rsid w:val="00CC0D62"/>
    <w:rsid w:val="00CC149E"/>
    <w:rsid w:val="00CC1BD8"/>
    <w:rsid w:val="00CC2142"/>
    <w:rsid w:val="00CC2683"/>
    <w:rsid w:val="00CC2994"/>
    <w:rsid w:val="00CC2EA1"/>
    <w:rsid w:val="00CC32FD"/>
    <w:rsid w:val="00CC3AC2"/>
    <w:rsid w:val="00CC3C9A"/>
    <w:rsid w:val="00CC40A6"/>
    <w:rsid w:val="00CC451A"/>
    <w:rsid w:val="00CC4738"/>
    <w:rsid w:val="00CC4A59"/>
    <w:rsid w:val="00CC4EFC"/>
    <w:rsid w:val="00CC52FA"/>
    <w:rsid w:val="00CC53CA"/>
    <w:rsid w:val="00CC634F"/>
    <w:rsid w:val="00CC648F"/>
    <w:rsid w:val="00CC66A7"/>
    <w:rsid w:val="00CC6758"/>
    <w:rsid w:val="00CC6A53"/>
    <w:rsid w:val="00CC7111"/>
    <w:rsid w:val="00CC7492"/>
    <w:rsid w:val="00CD0083"/>
    <w:rsid w:val="00CD06F3"/>
    <w:rsid w:val="00CD0A02"/>
    <w:rsid w:val="00CD0ACE"/>
    <w:rsid w:val="00CD0F75"/>
    <w:rsid w:val="00CD103A"/>
    <w:rsid w:val="00CD149B"/>
    <w:rsid w:val="00CD173E"/>
    <w:rsid w:val="00CD2014"/>
    <w:rsid w:val="00CD2256"/>
    <w:rsid w:val="00CD27F5"/>
    <w:rsid w:val="00CD2BC5"/>
    <w:rsid w:val="00CD2FC9"/>
    <w:rsid w:val="00CD3581"/>
    <w:rsid w:val="00CD3899"/>
    <w:rsid w:val="00CD3E98"/>
    <w:rsid w:val="00CD408D"/>
    <w:rsid w:val="00CD41C0"/>
    <w:rsid w:val="00CD41DB"/>
    <w:rsid w:val="00CD574D"/>
    <w:rsid w:val="00CD584A"/>
    <w:rsid w:val="00CD5ACF"/>
    <w:rsid w:val="00CD6274"/>
    <w:rsid w:val="00CD6FA2"/>
    <w:rsid w:val="00CD7410"/>
    <w:rsid w:val="00CE044F"/>
    <w:rsid w:val="00CE0D63"/>
    <w:rsid w:val="00CE122D"/>
    <w:rsid w:val="00CE1835"/>
    <w:rsid w:val="00CE1E5E"/>
    <w:rsid w:val="00CE2391"/>
    <w:rsid w:val="00CE345C"/>
    <w:rsid w:val="00CE372F"/>
    <w:rsid w:val="00CE4410"/>
    <w:rsid w:val="00CE4475"/>
    <w:rsid w:val="00CE48F9"/>
    <w:rsid w:val="00CE4F09"/>
    <w:rsid w:val="00CE553A"/>
    <w:rsid w:val="00CE55C9"/>
    <w:rsid w:val="00CE5A12"/>
    <w:rsid w:val="00CE632E"/>
    <w:rsid w:val="00CE6524"/>
    <w:rsid w:val="00CE6B57"/>
    <w:rsid w:val="00CE6D47"/>
    <w:rsid w:val="00CE739C"/>
    <w:rsid w:val="00CE761A"/>
    <w:rsid w:val="00CE7D35"/>
    <w:rsid w:val="00CE7F61"/>
    <w:rsid w:val="00CF07D3"/>
    <w:rsid w:val="00CF07EE"/>
    <w:rsid w:val="00CF0942"/>
    <w:rsid w:val="00CF09AD"/>
    <w:rsid w:val="00CF0AC7"/>
    <w:rsid w:val="00CF0D8A"/>
    <w:rsid w:val="00CF1669"/>
    <w:rsid w:val="00CF1737"/>
    <w:rsid w:val="00CF1799"/>
    <w:rsid w:val="00CF21DA"/>
    <w:rsid w:val="00CF26AA"/>
    <w:rsid w:val="00CF29F9"/>
    <w:rsid w:val="00CF2E4E"/>
    <w:rsid w:val="00CF33F7"/>
    <w:rsid w:val="00CF35A4"/>
    <w:rsid w:val="00CF3716"/>
    <w:rsid w:val="00CF3734"/>
    <w:rsid w:val="00CF3DE5"/>
    <w:rsid w:val="00CF3E83"/>
    <w:rsid w:val="00CF3F48"/>
    <w:rsid w:val="00CF4625"/>
    <w:rsid w:val="00CF5023"/>
    <w:rsid w:val="00CF51C7"/>
    <w:rsid w:val="00CF5C4E"/>
    <w:rsid w:val="00CF5D2F"/>
    <w:rsid w:val="00CF6B1F"/>
    <w:rsid w:val="00CF7453"/>
    <w:rsid w:val="00D0003F"/>
    <w:rsid w:val="00D00315"/>
    <w:rsid w:val="00D00817"/>
    <w:rsid w:val="00D00A8D"/>
    <w:rsid w:val="00D00B50"/>
    <w:rsid w:val="00D00C28"/>
    <w:rsid w:val="00D00FC2"/>
    <w:rsid w:val="00D01748"/>
    <w:rsid w:val="00D019A0"/>
    <w:rsid w:val="00D01D15"/>
    <w:rsid w:val="00D01F48"/>
    <w:rsid w:val="00D02888"/>
    <w:rsid w:val="00D03073"/>
    <w:rsid w:val="00D0316B"/>
    <w:rsid w:val="00D031FB"/>
    <w:rsid w:val="00D04945"/>
    <w:rsid w:val="00D04D01"/>
    <w:rsid w:val="00D05584"/>
    <w:rsid w:val="00D0633C"/>
    <w:rsid w:val="00D066B5"/>
    <w:rsid w:val="00D06B90"/>
    <w:rsid w:val="00D100F7"/>
    <w:rsid w:val="00D10747"/>
    <w:rsid w:val="00D10937"/>
    <w:rsid w:val="00D10A78"/>
    <w:rsid w:val="00D110F0"/>
    <w:rsid w:val="00D11B22"/>
    <w:rsid w:val="00D11D9D"/>
    <w:rsid w:val="00D1207C"/>
    <w:rsid w:val="00D123EB"/>
    <w:rsid w:val="00D1367A"/>
    <w:rsid w:val="00D1372D"/>
    <w:rsid w:val="00D14297"/>
    <w:rsid w:val="00D14BC0"/>
    <w:rsid w:val="00D14DF0"/>
    <w:rsid w:val="00D1541A"/>
    <w:rsid w:val="00D15C3E"/>
    <w:rsid w:val="00D16794"/>
    <w:rsid w:val="00D16F05"/>
    <w:rsid w:val="00D174F3"/>
    <w:rsid w:val="00D178A9"/>
    <w:rsid w:val="00D202D3"/>
    <w:rsid w:val="00D205BA"/>
    <w:rsid w:val="00D207A4"/>
    <w:rsid w:val="00D209B8"/>
    <w:rsid w:val="00D20AF3"/>
    <w:rsid w:val="00D20E01"/>
    <w:rsid w:val="00D2111A"/>
    <w:rsid w:val="00D21580"/>
    <w:rsid w:val="00D219AC"/>
    <w:rsid w:val="00D219F0"/>
    <w:rsid w:val="00D21B29"/>
    <w:rsid w:val="00D21B39"/>
    <w:rsid w:val="00D22606"/>
    <w:rsid w:val="00D22CDF"/>
    <w:rsid w:val="00D22CE3"/>
    <w:rsid w:val="00D22EEC"/>
    <w:rsid w:val="00D23384"/>
    <w:rsid w:val="00D23508"/>
    <w:rsid w:val="00D23879"/>
    <w:rsid w:val="00D2470B"/>
    <w:rsid w:val="00D24763"/>
    <w:rsid w:val="00D24C75"/>
    <w:rsid w:val="00D256B6"/>
    <w:rsid w:val="00D25CF7"/>
    <w:rsid w:val="00D26936"/>
    <w:rsid w:val="00D275A6"/>
    <w:rsid w:val="00D27708"/>
    <w:rsid w:val="00D27CF0"/>
    <w:rsid w:val="00D27D95"/>
    <w:rsid w:val="00D30623"/>
    <w:rsid w:val="00D3081B"/>
    <w:rsid w:val="00D31528"/>
    <w:rsid w:val="00D3162F"/>
    <w:rsid w:val="00D31B40"/>
    <w:rsid w:val="00D3229E"/>
    <w:rsid w:val="00D329D7"/>
    <w:rsid w:val="00D332C8"/>
    <w:rsid w:val="00D333C5"/>
    <w:rsid w:val="00D338E4"/>
    <w:rsid w:val="00D3429B"/>
    <w:rsid w:val="00D34427"/>
    <w:rsid w:val="00D344E7"/>
    <w:rsid w:val="00D346FD"/>
    <w:rsid w:val="00D34BBB"/>
    <w:rsid w:val="00D34FAA"/>
    <w:rsid w:val="00D3521C"/>
    <w:rsid w:val="00D355AA"/>
    <w:rsid w:val="00D357D3"/>
    <w:rsid w:val="00D358B4"/>
    <w:rsid w:val="00D35BA9"/>
    <w:rsid w:val="00D36083"/>
    <w:rsid w:val="00D37421"/>
    <w:rsid w:val="00D374CF"/>
    <w:rsid w:val="00D3750B"/>
    <w:rsid w:val="00D401C2"/>
    <w:rsid w:val="00D413CA"/>
    <w:rsid w:val="00D4140A"/>
    <w:rsid w:val="00D4159F"/>
    <w:rsid w:val="00D41DDD"/>
    <w:rsid w:val="00D4252C"/>
    <w:rsid w:val="00D42614"/>
    <w:rsid w:val="00D43CBC"/>
    <w:rsid w:val="00D43F7A"/>
    <w:rsid w:val="00D447D4"/>
    <w:rsid w:val="00D44FBA"/>
    <w:rsid w:val="00D450BF"/>
    <w:rsid w:val="00D4584D"/>
    <w:rsid w:val="00D45D9B"/>
    <w:rsid w:val="00D46216"/>
    <w:rsid w:val="00D4696D"/>
    <w:rsid w:val="00D46BFC"/>
    <w:rsid w:val="00D46E0F"/>
    <w:rsid w:val="00D47269"/>
    <w:rsid w:val="00D473DD"/>
    <w:rsid w:val="00D475D2"/>
    <w:rsid w:val="00D4760C"/>
    <w:rsid w:val="00D47677"/>
    <w:rsid w:val="00D47AA1"/>
    <w:rsid w:val="00D47D6C"/>
    <w:rsid w:val="00D47EC6"/>
    <w:rsid w:val="00D50B86"/>
    <w:rsid w:val="00D50BAD"/>
    <w:rsid w:val="00D50D86"/>
    <w:rsid w:val="00D50EC2"/>
    <w:rsid w:val="00D5225F"/>
    <w:rsid w:val="00D5264D"/>
    <w:rsid w:val="00D52BA8"/>
    <w:rsid w:val="00D52C1D"/>
    <w:rsid w:val="00D52F77"/>
    <w:rsid w:val="00D52FEF"/>
    <w:rsid w:val="00D53933"/>
    <w:rsid w:val="00D544A2"/>
    <w:rsid w:val="00D544C7"/>
    <w:rsid w:val="00D545CF"/>
    <w:rsid w:val="00D5462E"/>
    <w:rsid w:val="00D548E4"/>
    <w:rsid w:val="00D54922"/>
    <w:rsid w:val="00D54B55"/>
    <w:rsid w:val="00D54C78"/>
    <w:rsid w:val="00D54EFE"/>
    <w:rsid w:val="00D55A3C"/>
    <w:rsid w:val="00D55B76"/>
    <w:rsid w:val="00D562C5"/>
    <w:rsid w:val="00D5656D"/>
    <w:rsid w:val="00D56934"/>
    <w:rsid w:val="00D57332"/>
    <w:rsid w:val="00D57716"/>
    <w:rsid w:val="00D5773C"/>
    <w:rsid w:val="00D57807"/>
    <w:rsid w:val="00D60020"/>
    <w:rsid w:val="00D6052B"/>
    <w:rsid w:val="00D60840"/>
    <w:rsid w:val="00D60A57"/>
    <w:rsid w:val="00D611BF"/>
    <w:rsid w:val="00D611C7"/>
    <w:rsid w:val="00D61526"/>
    <w:rsid w:val="00D61678"/>
    <w:rsid w:val="00D61AA7"/>
    <w:rsid w:val="00D620FD"/>
    <w:rsid w:val="00D62B6F"/>
    <w:rsid w:val="00D62D87"/>
    <w:rsid w:val="00D6328A"/>
    <w:rsid w:val="00D633DF"/>
    <w:rsid w:val="00D633EE"/>
    <w:rsid w:val="00D6350C"/>
    <w:rsid w:val="00D63535"/>
    <w:rsid w:val="00D63BC0"/>
    <w:rsid w:val="00D63D87"/>
    <w:rsid w:val="00D64272"/>
    <w:rsid w:val="00D644ED"/>
    <w:rsid w:val="00D648CE"/>
    <w:rsid w:val="00D64F52"/>
    <w:rsid w:val="00D65091"/>
    <w:rsid w:val="00D654B8"/>
    <w:rsid w:val="00D6573F"/>
    <w:rsid w:val="00D65917"/>
    <w:rsid w:val="00D65F46"/>
    <w:rsid w:val="00D66A4E"/>
    <w:rsid w:val="00D67C47"/>
    <w:rsid w:val="00D70109"/>
    <w:rsid w:val="00D70307"/>
    <w:rsid w:val="00D70581"/>
    <w:rsid w:val="00D7078A"/>
    <w:rsid w:val="00D70E32"/>
    <w:rsid w:val="00D71F30"/>
    <w:rsid w:val="00D720FC"/>
    <w:rsid w:val="00D7228A"/>
    <w:rsid w:val="00D722CB"/>
    <w:rsid w:val="00D72660"/>
    <w:rsid w:val="00D72B90"/>
    <w:rsid w:val="00D72C18"/>
    <w:rsid w:val="00D72EED"/>
    <w:rsid w:val="00D73062"/>
    <w:rsid w:val="00D73091"/>
    <w:rsid w:val="00D730A0"/>
    <w:rsid w:val="00D73C7E"/>
    <w:rsid w:val="00D741F4"/>
    <w:rsid w:val="00D7431A"/>
    <w:rsid w:val="00D74840"/>
    <w:rsid w:val="00D74E50"/>
    <w:rsid w:val="00D74E81"/>
    <w:rsid w:val="00D75024"/>
    <w:rsid w:val="00D75280"/>
    <w:rsid w:val="00D753E5"/>
    <w:rsid w:val="00D7562D"/>
    <w:rsid w:val="00D75860"/>
    <w:rsid w:val="00D75A0B"/>
    <w:rsid w:val="00D75F76"/>
    <w:rsid w:val="00D768FB"/>
    <w:rsid w:val="00D769D0"/>
    <w:rsid w:val="00D77B7F"/>
    <w:rsid w:val="00D77D85"/>
    <w:rsid w:val="00D77EF1"/>
    <w:rsid w:val="00D77F40"/>
    <w:rsid w:val="00D80B9C"/>
    <w:rsid w:val="00D80C08"/>
    <w:rsid w:val="00D812E4"/>
    <w:rsid w:val="00D8147E"/>
    <w:rsid w:val="00D814CE"/>
    <w:rsid w:val="00D81727"/>
    <w:rsid w:val="00D81773"/>
    <w:rsid w:val="00D81923"/>
    <w:rsid w:val="00D81948"/>
    <w:rsid w:val="00D82174"/>
    <w:rsid w:val="00D83080"/>
    <w:rsid w:val="00D8314D"/>
    <w:rsid w:val="00D832BC"/>
    <w:rsid w:val="00D83677"/>
    <w:rsid w:val="00D848A4"/>
    <w:rsid w:val="00D84DEA"/>
    <w:rsid w:val="00D85DE2"/>
    <w:rsid w:val="00D86196"/>
    <w:rsid w:val="00D87071"/>
    <w:rsid w:val="00D87233"/>
    <w:rsid w:val="00D873E6"/>
    <w:rsid w:val="00D8742C"/>
    <w:rsid w:val="00D878C9"/>
    <w:rsid w:val="00D87BE5"/>
    <w:rsid w:val="00D90F9C"/>
    <w:rsid w:val="00D91681"/>
    <w:rsid w:val="00D927F9"/>
    <w:rsid w:val="00D92E97"/>
    <w:rsid w:val="00D930BC"/>
    <w:rsid w:val="00D933B8"/>
    <w:rsid w:val="00D93663"/>
    <w:rsid w:val="00D93789"/>
    <w:rsid w:val="00D93876"/>
    <w:rsid w:val="00D93B20"/>
    <w:rsid w:val="00D940F8"/>
    <w:rsid w:val="00D943E4"/>
    <w:rsid w:val="00D9610A"/>
    <w:rsid w:val="00D963B2"/>
    <w:rsid w:val="00D963C2"/>
    <w:rsid w:val="00D9710C"/>
    <w:rsid w:val="00D973B2"/>
    <w:rsid w:val="00D97819"/>
    <w:rsid w:val="00D97B88"/>
    <w:rsid w:val="00D97D7F"/>
    <w:rsid w:val="00D97DD1"/>
    <w:rsid w:val="00D97EAD"/>
    <w:rsid w:val="00D9FCA1"/>
    <w:rsid w:val="00DA0303"/>
    <w:rsid w:val="00DA0607"/>
    <w:rsid w:val="00DA0D1F"/>
    <w:rsid w:val="00DA1300"/>
    <w:rsid w:val="00DA1739"/>
    <w:rsid w:val="00DA2287"/>
    <w:rsid w:val="00DA2365"/>
    <w:rsid w:val="00DA26DA"/>
    <w:rsid w:val="00DA3032"/>
    <w:rsid w:val="00DA3209"/>
    <w:rsid w:val="00DA3896"/>
    <w:rsid w:val="00DA3B4B"/>
    <w:rsid w:val="00DA3B84"/>
    <w:rsid w:val="00DA3D3A"/>
    <w:rsid w:val="00DA3E71"/>
    <w:rsid w:val="00DA4D33"/>
    <w:rsid w:val="00DA5031"/>
    <w:rsid w:val="00DA51F8"/>
    <w:rsid w:val="00DA5537"/>
    <w:rsid w:val="00DA553E"/>
    <w:rsid w:val="00DA55A5"/>
    <w:rsid w:val="00DA5762"/>
    <w:rsid w:val="00DA5D1D"/>
    <w:rsid w:val="00DA5D8F"/>
    <w:rsid w:val="00DA5F7B"/>
    <w:rsid w:val="00DA66DC"/>
    <w:rsid w:val="00DA6D2B"/>
    <w:rsid w:val="00DA6D97"/>
    <w:rsid w:val="00DA70F2"/>
    <w:rsid w:val="00DA7373"/>
    <w:rsid w:val="00DB00F2"/>
    <w:rsid w:val="00DB05C8"/>
    <w:rsid w:val="00DB0BB7"/>
    <w:rsid w:val="00DB1391"/>
    <w:rsid w:val="00DB1495"/>
    <w:rsid w:val="00DB16D1"/>
    <w:rsid w:val="00DB177C"/>
    <w:rsid w:val="00DB201C"/>
    <w:rsid w:val="00DB265A"/>
    <w:rsid w:val="00DB26D4"/>
    <w:rsid w:val="00DB3019"/>
    <w:rsid w:val="00DB3227"/>
    <w:rsid w:val="00DB3307"/>
    <w:rsid w:val="00DB3ACD"/>
    <w:rsid w:val="00DB4580"/>
    <w:rsid w:val="00DB46C1"/>
    <w:rsid w:val="00DB4C81"/>
    <w:rsid w:val="00DB4CC5"/>
    <w:rsid w:val="00DB60BB"/>
    <w:rsid w:val="00DB68FD"/>
    <w:rsid w:val="00DB6D93"/>
    <w:rsid w:val="00DB729A"/>
    <w:rsid w:val="00DB73A7"/>
    <w:rsid w:val="00DB7647"/>
    <w:rsid w:val="00DB7666"/>
    <w:rsid w:val="00DB7734"/>
    <w:rsid w:val="00DC005A"/>
    <w:rsid w:val="00DC098F"/>
    <w:rsid w:val="00DC0C3F"/>
    <w:rsid w:val="00DC15EC"/>
    <w:rsid w:val="00DC1861"/>
    <w:rsid w:val="00DC2EAF"/>
    <w:rsid w:val="00DC3119"/>
    <w:rsid w:val="00DC3241"/>
    <w:rsid w:val="00DC3A91"/>
    <w:rsid w:val="00DC4DB0"/>
    <w:rsid w:val="00DC4F74"/>
    <w:rsid w:val="00DC5371"/>
    <w:rsid w:val="00DC538B"/>
    <w:rsid w:val="00DC5F15"/>
    <w:rsid w:val="00DC63AD"/>
    <w:rsid w:val="00DC64F2"/>
    <w:rsid w:val="00DC68EC"/>
    <w:rsid w:val="00DC6C4E"/>
    <w:rsid w:val="00DC6E47"/>
    <w:rsid w:val="00DC73BA"/>
    <w:rsid w:val="00DD00EE"/>
    <w:rsid w:val="00DD03ED"/>
    <w:rsid w:val="00DD08D8"/>
    <w:rsid w:val="00DD0E88"/>
    <w:rsid w:val="00DD14A2"/>
    <w:rsid w:val="00DD19FB"/>
    <w:rsid w:val="00DD1E1C"/>
    <w:rsid w:val="00DD239F"/>
    <w:rsid w:val="00DD2611"/>
    <w:rsid w:val="00DD2F2A"/>
    <w:rsid w:val="00DD41FC"/>
    <w:rsid w:val="00DD4BE3"/>
    <w:rsid w:val="00DD52C0"/>
    <w:rsid w:val="00DD5351"/>
    <w:rsid w:val="00DD5644"/>
    <w:rsid w:val="00DD567B"/>
    <w:rsid w:val="00DD5CBE"/>
    <w:rsid w:val="00DD65D8"/>
    <w:rsid w:val="00DD65FD"/>
    <w:rsid w:val="00DD6A68"/>
    <w:rsid w:val="00DD6B86"/>
    <w:rsid w:val="00DD7381"/>
    <w:rsid w:val="00DD76AD"/>
    <w:rsid w:val="00DD7900"/>
    <w:rsid w:val="00DE01AF"/>
    <w:rsid w:val="00DE01DA"/>
    <w:rsid w:val="00DE097D"/>
    <w:rsid w:val="00DE09DE"/>
    <w:rsid w:val="00DE178D"/>
    <w:rsid w:val="00DE1973"/>
    <w:rsid w:val="00DE19FE"/>
    <w:rsid w:val="00DE1D8D"/>
    <w:rsid w:val="00DE1E1D"/>
    <w:rsid w:val="00DE1FD4"/>
    <w:rsid w:val="00DE21FC"/>
    <w:rsid w:val="00DE3301"/>
    <w:rsid w:val="00DE52F5"/>
    <w:rsid w:val="00DE560A"/>
    <w:rsid w:val="00DE59CB"/>
    <w:rsid w:val="00DE59FF"/>
    <w:rsid w:val="00DE5DF2"/>
    <w:rsid w:val="00DE6187"/>
    <w:rsid w:val="00DE62B2"/>
    <w:rsid w:val="00DE7059"/>
    <w:rsid w:val="00DE71B2"/>
    <w:rsid w:val="00DE7B25"/>
    <w:rsid w:val="00DE7BD0"/>
    <w:rsid w:val="00DE7C39"/>
    <w:rsid w:val="00DE7DEA"/>
    <w:rsid w:val="00DE7E48"/>
    <w:rsid w:val="00DE7E58"/>
    <w:rsid w:val="00DF0263"/>
    <w:rsid w:val="00DF0327"/>
    <w:rsid w:val="00DF0617"/>
    <w:rsid w:val="00DF09EE"/>
    <w:rsid w:val="00DF1329"/>
    <w:rsid w:val="00DF16FB"/>
    <w:rsid w:val="00DF1936"/>
    <w:rsid w:val="00DF21DF"/>
    <w:rsid w:val="00DF23BE"/>
    <w:rsid w:val="00DF2437"/>
    <w:rsid w:val="00DF2935"/>
    <w:rsid w:val="00DF2A76"/>
    <w:rsid w:val="00DF3080"/>
    <w:rsid w:val="00DF34E1"/>
    <w:rsid w:val="00DF38DF"/>
    <w:rsid w:val="00DF398A"/>
    <w:rsid w:val="00DF39DB"/>
    <w:rsid w:val="00DF4669"/>
    <w:rsid w:val="00DF527A"/>
    <w:rsid w:val="00DF5432"/>
    <w:rsid w:val="00DF5791"/>
    <w:rsid w:val="00DF6052"/>
    <w:rsid w:val="00DF65EB"/>
    <w:rsid w:val="00DF6681"/>
    <w:rsid w:val="00DF709E"/>
    <w:rsid w:val="00DF76B0"/>
    <w:rsid w:val="00DF7BEE"/>
    <w:rsid w:val="00E0246D"/>
    <w:rsid w:val="00E026D1"/>
    <w:rsid w:val="00E039BE"/>
    <w:rsid w:val="00E03EE0"/>
    <w:rsid w:val="00E04A34"/>
    <w:rsid w:val="00E05051"/>
    <w:rsid w:val="00E05A38"/>
    <w:rsid w:val="00E05F39"/>
    <w:rsid w:val="00E06EF4"/>
    <w:rsid w:val="00E07E42"/>
    <w:rsid w:val="00E07EEE"/>
    <w:rsid w:val="00E100BF"/>
    <w:rsid w:val="00E10159"/>
    <w:rsid w:val="00E10713"/>
    <w:rsid w:val="00E114C7"/>
    <w:rsid w:val="00E1172D"/>
    <w:rsid w:val="00E12408"/>
    <w:rsid w:val="00E124D0"/>
    <w:rsid w:val="00E127E7"/>
    <w:rsid w:val="00E128AD"/>
    <w:rsid w:val="00E1294F"/>
    <w:rsid w:val="00E13465"/>
    <w:rsid w:val="00E136BF"/>
    <w:rsid w:val="00E14456"/>
    <w:rsid w:val="00E14942"/>
    <w:rsid w:val="00E15988"/>
    <w:rsid w:val="00E15BE6"/>
    <w:rsid w:val="00E164B0"/>
    <w:rsid w:val="00E171AA"/>
    <w:rsid w:val="00E17BE6"/>
    <w:rsid w:val="00E17BEE"/>
    <w:rsid w:val="00E20619"/>
    <w:rsid w:val="00E20712"/>
    <w:rsid w:val="00E20BA7"/>
    <w:rsid w:val="00E20E54"/>
    <w:rsid w:val="00E2174A"/>
    <w:rsid w:val="00E21B93"/>
    <w:rsid w:val="00E22742"/>
    <w:rsid w:val="00E22858"/>
    <w:rsid w:val="00E2287F"/>
    <w:rsid w:val="00E22939"/>
    <w:rsid w:val="00E22D32"/>
    <w:rsid w:val="00E23001"/>
    <w:rsid w:val="00E23106"/>
    <w:rsid w:val="00E23170"/>
    <w:rsid w:val="00E25341"/>
    <w:rsid w:val="00E25E86"/>
    <w:rsid w:val="00E264FD"/>
    <w:rsid w:val="00E26779"/>
    <w:rsid w:val="00E2695A"/>
    <w:rsid w:val="00E26D56"/>
    <w:rsid w:val="00E26EBA"/>
    <w:rsid w:val="00E26EE8"/>
    <w:rsid w:val="00E2700A"/>
    <w:rsid w:val="00E275AE"/>
    <w:rsid w:val="00E2766E"/>
    <w:rsid w:val="00E27FAB"/>
    <w:rsid w:val="00E3128E"/>
    <w:rsid w:val="00E31C54"/>
    <w:rsid w:val="00E32212"/>
    <w:rsid w:val="00E32351"/>
    <w:rsid w:val="00E324CF"/>
    <w:rsid w:val="00E327C4"/>
    <w:rsid w:val="00E32B07"/>
    <w:rsid w:val="00E32DC0"/>
    <w:rsid w:val="00E32F57"/>
    <w:rsid w:val="00E330FC"/>
    <w:rsid w:val="00E335F6"/>
    <w:rsid w:val="00E3375D"/>
    <w:rsid w:val="00E33CF1"/>
    <w:rsid w:val="00E33F22"/>
    <w:rsid w:val="00E3456D"/>
    <w:rsid w:val="00E34C10"/>
    <w:rsid w:val="00E3503D"/>
    <w:rsid w:val="00E35BC7"/>
    <w:rsid w:val="00E35DB8"/>
    <w:rsid w:val="00E35E93"/>
    <w:rsid w:val="00E368E7"/>
    <w:rsid w:val="00E36B5B"/>
    <w:rsid w:val="00E36DEA"/>
    <w:rsid w:val="00E36EFD"/>
    <w:rsid w:val="00E37334"/>
    <w:rsid w:val="00E37CEA"/>
    <w:rsid w:val="00E37D81"/>
    <w:rsid w:val="00E401E6"/>
    <w:rsid w:val="00E4035A"/>
    <w:rsid w:val="00E40751"/>
    <w:rsid w:val="00E407BD"/>
    <w:rsid w:val="00E411B4"/>
    <w:rsid w:val="00E418F3"/>
    <w:rsid w:val="00E41C20"/>
    <w:rsid w:val="00E41C7F"/>
    <w:rsid w:val="00E41DFF"/>
    <w:rsid w:val="00E41E47"/>
    <w:rsid w:val="00E424B0"/>
    <w:rsid w:val="00E43246"/>
    <w:rsid w:val="00E4341C"/>
    <w:rsid w:val="00E436D4"/>
    <w:rsid w:val="00E43DF7"/>
    <w:rsid w:val="00E4445B"/>
    <w:rsid w:val="00E44E40"/>
    <w:rsid w:val="00E44FB2"/>
    <w:rsid w:val="00E45163"/>
    <w:rsid w:val="00E45259"/>
    <w:rsid w:val="00E45986"/>
    <w:rsid w:val="00E46121"/>
    <w:rsid w:val="00E4637D"/>
    <w:rsid w:val="00E46DC9"/>
    <w:rsid w:val="00E4718D"/>
    <w:rsid w:val="00E4759F"/>
    <w:rsid w:val="00E47614"/>
    <w:rsid w:val="00E478F8"/>
    <w:rsid w:val="00E47BF0"/>
    <w:rsid w:val="00E47D18"/>
    <w:rsid w:val="00E501CB"/>
    <w:rsid w:val="00E50BE3"/>
    <w:rsid w:val="00E50C00"/>
    <w:rsid w:val="00E50D5D"/>
    <w:rsid w:val="00E51932"/>
    <w:rsid w:val="00E52616"/>
    <w:rsid w:val="00E52A61"/>
    <w:rsid w:val="00E52B74"/>
    <w:rsid w:val="00E52D76"/>
    <w:rsid w:val="00E54162"/>
    <w:rsid w:val="00E552BB"/>
    <w:rsid w:val="00E5643D"/>
    <w:rsid w:val="00E564B2"/>
    <w:rsid w:val="00E56736"/>
    <w:rsid w:val="00E56929"/>
    <w:rsid w:val="00E56A57"/>
    <w:rsid w:val="00E56F11"/>
    <w:rsid w:val="00E57132"/>
    <w:rsid w:val="00E5786C"/>
    <w:rsid w:val="00E57BDD"/>
    <w:rsid w:val="00E57D93"/>
    <w:rsid w:val="00E60407"/>
    <w:rsid w:val="00E6072B"/>
    <w:rsid w:val="00E61076"/>
    <w:rsid w:val="00E61545"/>
    <w:rsid w:val="00E61E7D"/>
    <w:rsid w:val="00E62DC0"/>
    <w:rsid w:val="00E62DFB"/>
    <w:rsid w:val="00E62F1C"/>
    <w:rsid w:val="00E635F6"/>
    <w:rsid w:val="00E63C9D"/>
    <w:rsid w:val="00E64175"/>
    <w:rsid w:val="00E64D5E"/>
    <w:rsid w:val="00E6512E"/>
    <w:rsid w:val="00E651EA"/>
    <w:rsid w:val="00E65447"/>
    <w:rsid w:val="00E65952"/>
    <w:rsid w:val="00E66240"/>
    <w:rsid w:val="00E667E1"/>
    <w:rsid w:val="00E66B96"/>
    <w:rsid w:val="00E66F1C"/>
    <w:rsid w:val="00E676A9"/>
    <w:rsid w:val="00E67D7D"/>
    <w:rsid w:val="00E7027B"/>
    <w:rsid w:val="00E70D69"/>
    <w:rsid w:val="00E70FF3"/>
    <w:rsid w:val="00E72A21"/>
    <w:rsid w:val="00E73223"/>
    <w:rsid w:val="00E73F84"/>
    <w:rsid w:val="00E74553"/>
    <w:rsid w:val="00E74989"/>
    <w:rsid w:val="00E74E07"/>
    <w:rsid w:val="00E74E0A"/>
    <w:rsid w:val="00E75239"/>
    <w:rsid w:val="00E75555"/>
    <w:rsid w:val="00E7625F"/>
    <w:rsid w:val="00E764DD"/>
    <w:rsid w:val="00E7650B"/>
    <w:rsid w:val="00E76B2C"/>
    <w:rsid w:val="00E76CA2"/>
    <w:rsid w:val="00E76E50"/>
    <w:rsid w:val="00E76F6C"/>
    <w:rsid w:val="00E77155"/>
    <w:rsid w:val="00E7771B"/>
    <w:rsid w:val="00E7783C"/>
    <w:rsid w:val="00E80B9F"/>
    <w:rsid w:val="00E81995"/>
    <w:rsid w:val="00E81ED3"/>
    <w:rsid w:val="00E81FEF"/>
    <w:rsid w:val="00E82100"/>
    <w:rsid w:val="00E82852"/>
    <w:rsid w:val="00E828D8"/>
    <w:rsid w:val="00E82B57"/>
    <w:rsid w:val="00E83341"/>
    <w:rsid w:val="00E833A8"/>
    <w:rsid w:val="00E83508"/>
    <w:rsid w:val="00E8380D"/>
    <w:rsid w:val="00E83A1B"/>
    <w:rsid w:val="00E84A63"/>
    <w:rsid w:val="00E851C6"/>
    <w:rsid w:val="00E855C2"/>
    <w:rsid w:val="00E85D13"/>
    <w:rsid w:val="00E85DB5"/>
    <w:rsid w:val="00E863AB"/>
    <w:rsid w:val="00E8653B"/>
    <w:rsid w:val="00E868A3"/>
    <w:rsid w:val="00E86A03"/>
    <w:rsid w:val="00E87656"/>
    <w:rsid w:val="00E87AB1"/>
    <w:rsid w:val="00E87B09"/>
    <w:rsid w:val="00E87B9C"/>
    <w:rsid w:val="00E87CDE"/>
    <w:rsid w:val="00E9007F"/>
    <w:rsid w:val="00E90173"/>
    <w:rsid w:val="00E912CE"/>
    <w:rsid w:val="00E9130F"/>
    <w:rsid w:val="00E91327"/>
    <w:rsid w:val="00E922DF"/>
    <w:rsid w:val="00E923F4"/>
    <w:rsid w:val="00E92585"/>
    <w:rsid w:val="00E92A27"/>
    <w:rsid w:val="00E9444C"/>
    <w:rsid w:val="00E9550A"/>
    <w:rsid w:val="00E95B48"/>
    <w:rsid w:val="00E96134"/>
    <w:rsid w:val="00E96696"/>
    <w:rsid w:val="00E9669B"/>
    <w:rsid w:val="00E97575"/>
    <w:rsid w:val="00E97910"/>
    <w:rsid w:val="00EA006E"/>
    <w:rsid w:val="00EA1429"/>
    <w:rsid w:val="00EA1497"/>
    <w:rsid w:val="00EA176D"/>
    <w:rsid w:val="00EA1BFE"/>
    <w:rsid w:val="00EA21E6"/>
    <w:rsid w:val="00EA231B"/>
    <w:rsid w:val="00EA300B"/>
    <w:rsid w:val="00EA33FD"/>
    <w:rsid w:val="00EA35F5"/>
    <w:rsid w:val="00EA374E"/>
    <w:rsid w:val="00EA3DD8"/>
    <w:rsid w:val="00EA3E61"/>
    <w:rsid w:val="00EA4002"/>
    <w:rsid w:val="00EA4742"/>
    <w:rsid w:val="00EA5323"/>
    <w:rsid w:val="00EA5415"/>
    <w:rsid w:val="00EA5F30"/>
    <w:rsid w:val="00EA64D3"/>
    <w:rsid w:val="00EA64F1"/>
    <w:rsid w:val="00EA6915"/>
    <w:rsid w:val="00EA6C32"/>
    <w:rsid w:val="00EA6ED6"/>
    <w:rsid w:val="00EA768E"/>
    <w:rsid w:val="00EA7EB6"/>
    <w:rsid w:val="00EB0386"/>
    <w:rsid w:val="00EB0617"/>
    <w:rsid w:val="00EB11A1"/>
    <w:rsid w:val="00EB1975"/>
    <w:rsid w:val="00EB1C63"/>
    <w:rsid w:val="00EB2293"/>
    <w:rsid w:val="00EB2302"/>
    <w:rsid w:val="00EB2752"/>
    <w:rsid w:val="00EB2FE2"/>
    <w:rsid w:val="00EB3574"/>
    <w:rsid w:val="00EB3FCA"/>
    <w:rsid w:val="00EB42CB"/>
    <w:rsid w:val="00EB42DF"/>
    <w:rsid w:val="00EB4314"/>
    <w:rsid w:val="00EB4501"/>
    <w:rsid w:val="00EB47F5"/>
    <w:rsid w:val="00EB4B84"/>
    <w:rsid w:val="00EB56BF"/>
    <w:rsid w:val="00EB627D"/>
    <w:rsid w:val="00EB689D"/>
    <w:rsid w:val="00EB69C2"/>
    <w:rsid w:val="00EB6AAB"/>
    <w:rsid w:val="00EB6B51"/>
    <w:rsid w:val="00EB6C6E"/>
    <w:rsid w:val="00EB6D72"/>
    <w:rsid w:val="00EB6E26"/>
    <w:rsid w:val="00EB6F02"/>
    <w:rsid w:val="00EB7715"/>
    <w:rsid w:val="00EB7C59"/>
    <w:rsid w:val="00EB7E8D"/>
    <w:rsid w:val="00EC0075"/>
    <w:rsid w:val="00EC017F"/>
    <w:rsid w:val="00EC01FC"/>
    <w:rsid w:val="00EC0E0C"/>
    <w:rsid w:val="00EC0EE7"/>
    <w:rsid w:val="00EC11D0"/>
    <w:rsid w:val="00EC124F"/>
    <w:rsid w:val="00EC13CA"/>
    <w:rsid w:val="00EC170E"/>
    <w:rsid w:val="00EC1EE5"/>
    <w:rsid w:val="00EC2567"/>
    <w:rsid w:val="00EC2CA5"/>
    <w:rsid w:val="00EC2E11"/>
    <w:rsid w:val="00EC3481"/>
    <w:rsid w:val="00EC3852"/>
    <w:rsid w:val="00EC3C0A"/>
    <w:rsid w:val="00EC3FEC"/>
    <w:rsid w:val="00EC4688"/>
    <w:rsid w:val="00EC480E"/>
    <w:rsid w:val="00EC4D35"/>
    <w:rsid w:val="00EC4ED3"/>
    <w:rsid w:val="00EC509D"/>
    <w:rsid w:val="00EC5133"/>
    <w:rsid w:val="00EC5248"/>
    <w:rsid w:val="00EC524E"/>
    <w:rsid w:val="00EC54D9"/>
    <w:rsid w:val="00EC5E60"/>
    <w:rsid w:val="00EC62C0"/>
    <w:rsid w:val="00EC64FD"/>
    <w:rsid w:val="00EC6ACD"/>
    <w:rsid w:val="00EC71C4"/>
    <w:rsid w:val="00EC781B"/>
    <w:rsid w:val="00EC793C"/>
    <w:rsid w:val="00ED0851"/>
    <w:rsid w:val="00ED1AAE"/>
    <w:rsid w:val="00ED2233"/>
    <w:rsid w:val="00ED233D"/>
    <w:rsid w:val="00ED2BE3"/>
    <w:rsid w:val="00ED2DC3"/>
    <w:rsid w:val="00ED2ED7"/>
    <w:rsid w:val="00ED3029"/>
    <w:rsid w:val="00ED31EF"/>
    <w:rsid w:val="00ED362A"/>
    <w:rsid w:val="00ED3891"/>
    <w:rsid w:val="00ED3A37"/>
    <w:rsid w:val="00ED3B98"/>
    <w:rsid w:val="00ED4097"/>
    <w:rsid w:val="00ED4272"/>
    <w:rsid w:val="00ED4681"/>
    <w:rsid w:val="00ED5264"/>
    <w:rsid w:val="00ED5283"/>
    <w:rsid w:val="00ED5A40"/>
    <w:rsid w:val="00ED5FE6"/>
    <w:rsid w:val="00ED605A"/>
    <w:rsid w:val="00ED6CE1"/>
    <w:rsid w:val="00ED6F4A"/>
    <w:rsid w:val="00ED71AC"/>
    <w:rsid w:val="00ED7261"/>
    <w:rsid w:val="00ED7623"/>
    <w:rsid w:val="00ED7992"/>
    <w:rsid w:val="00ED7F97"/>
    <w:rsid w:val="00EE0003"/>
    <w:rsid w:val="00EE1653"/>
    <w:rsid w:val="00EE1BA8"/>
    <w:rsid w:val="00EE210C"/>
    <w:rsid w:val="00EE265D"/>
    <w:rsid w:val="00EE2897"/>
    <w:rsid w:val="00EE32F1"/>
    <w:rsid w:val="00EE3B58"/>
    <w:rsid w:val="00EE43C9"/>
    <w:rsid w:val="00EE444B"/>
    <w:rsid w:val="00EE452A"/>
    <w:rsid w:val="00EE48C6"/>
    <w:rsid w:val="00EE51D9"/>
    <w:rsid w:val="00EE51E9"/>
    <w:rsid w:val="00EE56B5"/>
    <w:rsid w:val="00EE5769"/>
    <w:rsid w:val="00EE576C"/>
    <w:rsid w:val="00EE5FE3"/>
    <w:rsid w:val="00EE6050"/>
    <w:rsid w:val="00EE6907"/>
    <w:rsid w:val="00EE6AFA"/>
    <w:rsid w:val="00EE733A"/>
    <w:rsid w:val="00EE77B5"/>
    <w:rsid w:val="00EF08AB"/>
    <w:rsid w:val="00EF0906"/>
    <w:rsid w:val="00EF2160"/>
    <w:rsid w:val="00EF32FC"/>
    <w:rsid w:val="00EF3A96"/>
    <w:rsid w:val="00EF3BD0"/>
    <w:rsid w:val="00EF4066"/>
    <w:rsid w:val="00EF4084"/>
    <w:rsid w:val="00EF40C3"/>
    <w:rsid w:val="00EF4A71"/>
    <w:rsid w:val="00EF4AB9"/>
    <w:rsid w:val="00EF4D6B"/>
    <w:rsid w:val="00EF50A7"/>
    <w:rsid w:val="00EF5310"/>
    <w:rsid w:val="00EF5339"/>
    <w:rsid w:val="00EF54B7"/>
    <w:rsid w:val="00EF58F0"/>
    <w:rsid w:val="00EF5B99"/>
    <w:rsid w:val="00EF5C09"/>
    <w:rsid w:val="00EF5DC4"/>
    <w:rsid w:val="00EF66A8"/>
    <w:rsid w:val="00EF6C99"/>
    <w:rsid w:val="00EF6DEE"/>
    <w:rsid w:val="00EF6ED5"/>
    <w:rsid w:val="00EF7540"/>
    <w:rsid w:val="00EF7663"/>
    <w:rsid w:val="00F001B9"/>
    <w:rsid w:val="00F00B76"/>
    <w:rsid w:val="00F00DCA"/>
    <w:rsid w:val="00F01140"/>
    <w:rsid w:val="00F011E0"/>
    <w:rsid w:val="00F024B3"/>
    <w:rsid w:val="00F024E7"/>
    <w:rsid w:val="00F02D7E"/>
    <w:rsid w:val="00F03A7C"/>
    <w:rsid w:val="00F046F2"/>
    <w:rsid w:val="00F04FA3"/>
    <w:rsid w:val="00F0510A"/>
    <w:rsid w:val="00F05307"/>
    <w:rsid w:val="00F05732"/>
    <w:rsid w:val="00F05EF2"/>
    <w:rsid w:val="00F06246"/>
    <w:rsid w:val="00F07C0B"/>
    <w:rsid w:val="00F1023D"/>
    <w:rsid w:val="00F10286"/>
    <w:rsid w:val="00F109B0"/>
    <w:rsid w:val="00F10B27"/>
    <w:rsid w:val="00F10FE8"/>
    <w:rsid w:val="00F1129C"/>
    <w:rsid w:val="00F11620"/>
    <w:rsid w:val="00F11E84"/>
    <w:rsid w:val="00F12629"/>
    <w:rsid w:val="00F126DB"/>
    <w:rsid w:val="00F12AEE"/>
    <w:rsid w:val="00F14263"/>
    <w:rsid w:val="00F14727"/>
    <w:rsid w:val="00F14879"/>
    <w:rsid w:val="00F14B1E"/>
    <w:rsid w:val="00F158B2"/>
    <w:rsid w:val="00F15AB8"/>
    <w:rsid w:val="00F15D67"/>
    <w:rsid w:val="00F16121"/>
    <w:rsid w:val="00F16C00"/>
    <w:rsid w:val="00F16DDA"/>
    <w:rsid w:val="00F17165"/>
    <w:rsid w:val="00F17899"/>
    <w:rsid w:val="00F17E38"/>
    <w:rsid w:val="00F20CE9"/>
    <w:rsid w:val="00F21032"/>
    <w:rsid w:val="00F2128F"/>
    <w:rsid w:val="00F21979"/>
    <w:rsid w:val="00F22B69"/>
    <w:rsid w:val="00F22FCA"/>
    <w:rsid w:val="00F230A7"/>
    <w:rsid w:val="00F23241"/>
    <w:rsid w:val="00F2367A"/>
    <w:rsid w:val="00F2379B"/>
    <w:rsid w:val="00F242AA"/>
    <w:rsid w:val="00F244FE"/>
    <w:rsid w:val="00F25319"/>
    <w:rsid w:val="00F256F4"/>
    <w:rsid w:val="00F25BDB"/>
    <w:rsid w:val="00F2639B"/>
    <w:rsid w:val="00F26E66"/>
    <w:rsid w:val="00F27130"/>
    <w:rsid w:val="00F27B7B"/>
    <w:rsid w:val="00F27EB7"/>
    <w:rsid w:val="00F307F7"/>
    <w:rsid w:val="00F30921"/>
    <w:rsid w:val="00F31414"/>
    <w:rsid w:val="00F3178F"/>
    <w:rsid w:val="00F31BFC"/>
    <w:rsid w:val="00F320D5"/>
    <w:rsid w:val="00F3220C"/>
    <w:rsid w:val="00F322DC"/>
    <w:rsid w:val="00F32A66"/>
    <w:rsid w:val="00F32A80"/>
    <w:rsid w:val="00F32CFC"/>
    <w:rsid w:val="00F32DE7"/>
    <w:rsid w:val="00F32F82"/>
    <w:rsid w:val="00F33525"/>
    <w:rsid w:val="00F338AC"/>
    <w:rsid w:val="00F338DA"/>
    <w:rsid w:val="00F340A6"/>
    <w:rsid w:val="00F343E6"/>
    <w:rsid w:val="00F349E8"/>
    <w:rsid w:val="00F357C2"/>
    <w:rsid w:val="00F35A84"/>
    <w:rsid w:val="00F35C7E"/>
    <w:rsid w:val="00F35E86"/>
    <w:rsid w:val="00F369D3"/>
    <w:rsid w:val="00F36BA6"/>
    <w:rsid w:val="00F36BA8"/>
    <w:rsid w:val="00F36D0F"/>
    <w:rsid w:val="00F36F3C"/>
    <w:rsid w:val="00F37F01"/>
    <w:rsid w:val="00F37FAD"/>
    <w:rsid w:val="00F400B2"/>
    <w:rsid w:val="00F40269"/>
    <w:rsid w:val="00F407A7"/>
    <w:rsid w:val="00F4093E"/>
    <w:rsid w:val="00F4097E"/>
    <w:rsid w:val="00F41B2E"/>
    <w:rsid w:val="00F4213D"/>
    <w:rsid w:val="00F4220F"/>
    <w:rsid w:val="00F4222C"/>
    <w:rsid w:val="00F428C5"/>
    <w:rsid w:val="00F42BF4"/>
    <w:rsid w:val="00F42FCB"/>
    <w:rsid w:val="00F43538"/>
    <w:rsid w:val="00F436FF"/>
    <w:rsid w:val="00F4399A"/>
    <w:rsid w:val="00F43B0C"/>
    <w:rsid w:val="00F446D6"/>
    <w:rsid w:val="00F4491C"/>
    <w:rsid w:val="00F44B37"/>
    <w:rsid w:val="00F44EB9"/>
    <w:rsid w:val="00F45137"/>
    <w:rsid w:val="00F4544D"/>
    <w:rsid w:val="00F4576E"/>
    <w:rsid w:val="00F45A26"/>
    <w:rsid w:val="00F4612B"/>
    <w:rsid w:val="00F461FE"/>
    <w:rsid w:val="00F4654D"/>
    <w:rsid w:val="00F470A9"/>
    <w:rsid w:val="00F471C9"/>
    <w:rsid w:val="00F47490"/>
    <w:rsid w:val="00F4776D"/>
    <w:rsid w:val="00F47970"/>
    <w:rsid w:val="00F47DE1"/>
    <w:rsid w:val="00F509A1"/>
    <w:rsid w:val="00F5102C"/>
    <w:rsid w:val="00F515DF"/>
    <w:rsid w:val="00F516CD"/>
    <w:rsid w:val="00F51719"/>
    <w:rsid w:val="00F51763"/>
    <w:rsid w:val="00F51B2F"/>
    <w:rsid w:val="00F52041"/>
    <w:rsid w:val="00F523EF"/>
    <w:rsid w:val="00F5259D"/>
    <w:rsid w:val="00F526A1"/>
    <w:rsid w:val="00F5271F"/>
    <w:rsid w:val="00F52752"/>
    <w:rsid w:val="00F52B84"/>
    <w:rsid w:val="00F52CC4"/>
    <w:rsid w:val="00F52F3E"/>
    <w:rsid w:val="00F5413A"/>
    <w:rsid w:val="00F54610"/>
    <w:rsid w:val="00F54921"/>
    <w:rsid w:val="00F54D55"/>
    <w:rsid w:val="00F560AC"/>
    <w:rsid w:val="00F561AC"/>
    <w:rsid w:val="00F5632F"/>
    <w:rsid w:val="00F56B32"/>
    <w:rsid w:val="00F56BC9"/>
    <w:rsid w:val="00F56F4B"/>
    <w:rsid w:val="00F573C1"/>
    <w:rsid w:val="00F57B7F"/>
    <w:rsid w:val="00F57D5B"/>
    <w:rsid w:val="00F57F54"/>
    <w:rsid w:val="00F60853"/>
    <w:rsid w:val="00F60A4F"/>
    <w:rsid w:val="00F60AA2"/>
    <w:rsid w:val="00F60F46"/>
    <w:rsid w:val="00F6142F"/>
    <w:rsid w:val="00F61578"/>
    <w:rsid w:val="00F625CF"/>
    <w:rsid w:val="00F62978"/>
    <w:rsid w:val="00F62A82"/>
    <w:rsid w:val="00F62D38"/>
    <w:rsid w:val="00F63118"/>
    <w:rsid w:val="00F635C3"/>
    <w:rsid w:val="00F63B8B"/>
    <w:rsid w:val="00F63E7C"/>
    <w:rsid w:val="00F63EC8"/>
    <w:rsid w:val="00F64313"/>
    <w:rsid w:val="00F644A2"/>
    <w:rsid w:val="00F65046"/>
    <w:rsid w:val="00F65D6A"/>
    <w:rsid w:val="00F66575"/>
    <w:rsid w:val="00F6672E"/>
    <w:rsid w:val="00F6691D"/>
    <w:rsid w:val="00F672E7"/>
    <w:rsid w:val="00F67E4D"/>
    <w:rsid w:val="00F67F80"/>
    <w:rsid w:val="00F67FE3"/>
    <w:rsid w:val="00F70D8F"/>
    <w:rsid w:val="00F71254"/>
    <w:rsid w:val="00F71A4D"/>
    <w:rsid w:val="00F71AE0"/>
    <w:rsid w:val="00F71B59"/>
    <w:rsid w:val="00F721B0"/>
    <w:rsid w:val="00F7244E"/>
    <w:rsid w:val="00F72686"/>
    <w:rsid w:val="00F72CDA"/>
    <w:rsid w:val="00F72E2D"/>
    <w:rsid w:val="00F73DA3"/>
    <w:rsid w:val="00F74603"/>
    <w:rsid w:val="00F74DC3"/>
    <w:rsid w:val="00F74F14"/>
    <w:rsid w:val="00F74FE3"/>
    <w:rsid w:val="00F754F2"/>
    <w:rsid w:val="00F75D31"/>
    <w:rsid w:val="00F75FD3"/>
    <w:rsid w:val="00F76D4D"/>
    <w:rsid w:val="00F7702C"/>
    <w:rsid w:val="00F77203"/>
    <w:rsid w:val="00F7742E"/>
    <w:rsid w:val="00F776EC"/>
    <w:rsid w:val="00F77C6A"/>
    <w:rsid w:val="00F808B7"/>
    <w:rsid w:val="00F809F5"/>
    <w:rsid w:val="00F80A13"/>
    <w:rsid w:val="00F80AEE"/>
    <w:rsid w:val="00F817E5"/>
    <w:rsid w:val="00F81804"/>
    <w:rsid w:val="00F81EAD"/>
    <w:rsid w:val="00F81FFE"/>
    <w:rsid w:val="00F82637"/>
    <w:rsid w:val="00F82A60"/>
    <w:rsid w:val="00F82CD0"/>
    <w:rsid w:val="00F830C6"/>
    <w:rsid w:val="00F834C0"/>
    <w:rsid w:val="00F836F0"/>
    <w:rsid w:val="00F8451A"/>
    <w:rsid w:val="00F8474C"/>
    <w:rsid w:val="00F8483C"/>
    <w:rsid w:val="00F84BEC"/>
    <w:rsid w:val="00F85731"/>
    <w:rsid w:val="00F858F5"/>
    <w:rsid w:val="00F85952"/>
    <w:rsid w:val="00F85C45"/>
    <w:rsid w:val="00F85DC7"/>
    <w:rsid w:val="00F86167"/>
    <w:rsid w:val="00F86887"/>
    <w:rsid w:val="00F87483"/>
    <w:rsid w:val="00F8771D"/>
    <w:rsid w:val="00F87D21"/>
    <w:rsid w:val="00F87E2C"/>
    <w:rsid w:val="00F900A8"/>
    <w:rsid w:val="00F9052D"/>
    <w:rsid w:val="00F908A7"/>
    <w:rsid w:val="00F90F33"/>
    <w:rsid w:val="00F91959"/>
    <w:rsid w:val="00F91BAB"/>
    <w:rsid w:val="00F92E1E"/>
    <w:rsid w:val="00F93220"/>
    <w:rsid w:val="00F9342C"/>
    <w:rsid w:val="00F939C3"/>
    <w:rsid w:val="00F93B9E"/>
    <w:rsid w:val="00F93CEB"/>
    <w:rsid w:val="00F93D1D"/>
    <w:rsid w:val="00F93DEC"/>
    <w:rsid w:val="00F93EEC"/>
    <w:rsid w:val="00F94060"/>
    <w:rsid w:val="00F949CD"/>
    <w:rsid w:val="00F9554C"/>
    <w:rsid w:val="00F955AE"/>
    <w:rsid w:val="00F95678"/>
    <w:rsid w:val="00F9626B"/>
    <w:rsid w:val="00F971D0"/>
    <w:rsid w:val="00F97326"/>
    <w:rsid w:val="00FA0128"/>
    <w:rsid w:val="00FA02DC"/>
    <w:rsid w:val="00FA0B72"/>
    <w:rsid w:val="00FA1314"/>
    <w:rsid w:val="00FA1799"/>
    <w:rsid w:val="00FA1C16"/>
    <w:rsid w:val="00FA1CDC"/>
    <w:rsid w:val="00FA2569"/>
    <w:rsid w:val="00FA2721"/>
    <w:rsid w:val="00FA2EAB"/>
    <w:rsid w:val="00FA3160"/>
    <w:rsid w:val="00FA3421"/>
    <w:rsid w:val="00FA3AE1"/>
    <w:rsid w:val="00FA3AEE"/>
    <w:rsid w:val="00FA4533"/>
    <w:rsid w:val="00FA53BC"/>
    <w:rsid w:val="00FA587F"/>
    <w:rsid w:val="00FA5899"/>
    <w:rsid w:val="00FA673F"/>
    <w:rsid w:val="00FA6FC9"/>
    <w:rsid w:val="00FA7408"/>
    <w:rsid w:val="00FA764A"/>
    <w:rsid w:val="00FA7B22"/>
    <w:rsid w:val="00FA7C1A"/>
    <w:rsid w:val="00FA7EED"/>
    <w:rsid w:val="00FB0CB5"/>
    <w:rsid w:val="00FB0D93"/>
    <w:rsid w:val="00FB0E51"/>
    <w:rsid w:val="00FB1C08"/>
    <w:rsid w:val="00FB1C3F"/>
    <w:rsid w:val="00FB1FC6"/>
    <w:rsid w:val="00FB256E"/>
    <w:rsid w:val="00FB2BAB"/>
    <w:rsid w:val="00FB2FF1"/>
    <w:rsid w:val="00FB3618"/>
    <w:rsid w:val="00FB3BE3"/>
    <w:rsid w:val="00FB4590"/>
    <w:rsid w:val="00FB476A"/>
    <w:rsid w:val="00FB491D"/>
    <w:rsid w:val="00FB572F"/>
    <w:rsid w:val="00FB5AB8"/>
    <w:rsid w:val="00FB6947"/>
    <w:rsid w:val="00FB6D7F"/>
    <w:rsid w:val="00FB75C9"/>
    <w:rsid w:val="00FC0217"/>
    <w:rsid w:val="00FC0548"/>
    <w:rsid w:val="00FC084E"/>
    <w:rsid w:val="00FC0EDD"/>
    <w:rsid w:val="00FC1297"/>
    <w:rsid w:val="00FC1752"/>
    <w:rsid w:val="00FC211A"/>
    <w:rsid w:val="00FC2818"/>
    <w:rsid w:val="00FC2A14"/>
    <w:rsid w:val="00FC2E29"/>
    <w:rsid w:val="00FC34E8"/>
    <w:rsid w:val="00FC3F24"/>
    <w:rsid w:val="00FC49DE"/>
    <w:rsid w:val="00FC53CE"/>
    <w:rsid w:val="00FC5835"/>
    <w:rsid w:val="00FC5B22"/>
    <w:rsid w:val="00FC5C17"/>
    <w:rsid w:val="00FC6A2D"/>
    <w:rsid w:val="00FC6C6C"/>
    <w:rsid w:val="00FC6E32"/>
    <w:rsid w:val="00FC6FD6"/>
    <w:rsid w:val="00FD001C"/>
    <w:rsid w:val="00FD1165"/>
    <w:rsid w:val="00FD1B97"/>
    <w:rsid w:val="00FD1BC1"/>
    <w:rsid w:val="00FD2805"/>
    <w:rsid w:val="00FD2CEE"/>
    <w:rsid w:val="00FD2D1D"/>
    <w:rsid w:val="00FD34CB"/>
    <w:rsid w:val="00FD35B6"/>
    <w:rsid w:val="00FD36F4"/>
    <w:rsid w:val="00FD3A69"/>
    <w:rsid w:val="00FD3B72"/>
    <w:rsid w:val="00FD3C81"/>
    <w:rsid w:val="00FD5799"/>
    <w:rsid w:val="00FD62DC"/>
    <w:rsid w:val="00FD6AEF"/>
    <w:rsid w:val="00FD6D05"/>
    <w:rsid w:val="00FD6D72"/>
    <w:rsid w:val="00FD70C0"/>
    <w:rsid w:val="00FD70E6"/>
    <w:rsid w:val="00FD735D"/>
    <w:rsid w:val="00FD79AF"/>
    <w:rsid w:val="00FE0385"/>
    <w:rsid w:val="00FE05D6"/>
    <w:rsid w:val="00FE09A7"/>
    <w:rsid w:val="00FE0B77"/>
    <w:rsid w:val="00FE0C81"/>
    <w:rsid w:val="00FE0CCF"/>
    <w:rsid w:val="00FE0E74"/>
    <w:rsid w:val="00FE12AB"/>
    <w:rsid w:val="00FE15B8"/>
    <w:rsid w:val="00FE1730"/>
    <w:rsid w:val="00FE1813"/>
    <w:rsid w:val="00FE1AC1"/>
    <w:rsid w:val="00FE209A"/>
    <w:rsid w:val="00FE20F4"/>
    <w:rsid w:val="00FE23B3"/>
    <w:rsid w:val="00FE25CB"/>
    <w:rsid w:val="00FE274B"/>
    <w:rsid w:val="00FE296F"/>
    <w:rsid w:val="00FE30DD"/>
    <w:rsid w:val="00FE3374"/>
    <w:rsid w:val="00FE3799"/>
    <w:rsid w:val="00FE41B1"/>
    <w:rsid w:val="00FE4240"/>
    <w:rsid w:val="00FE4773"/>
    <w:rsid w:val="00FE705C"/>
    <w:rsid w:val="00FE787E"/>
    <w:rsid w:val="00FE78E1"/>
    <w:rsid w:val="00FE7B10"/>
    <w:rsid w:val="00FE7EAF"/>
    <w:rsid w:val="00FF0A64"/>
    <w:rsid w:val="00FF0DBB"/>
    <w:rsid w:val="00FF112F"/>
    <w:rsid w:val="00FF1321"/>
    <w:rsid w:val="00FF187B"/>
    <w:rsid w:val="00FF1951"/>
    <w:rsid w:val="00FF2D80"/>
    <w:rsid w:val="00FF38C8"/>
    <w:rsid w:val="00FF397F"/>
    <w:rsid w:val="00FF4E2B"/>
    <w:rsid w:val="00FF4F1F"/>
    <w:rsid w:val="00FF5F84"/>
    <w:rsid w:val="00FF69B0"/>
    <w:rsid w:val="00FF76FB"/>
    <w:rsid w:val="00FF7A28"/>
    <w:rsid w:val="00FF7C9A"/>
    <w:rsid w:val="00FF7DC0"/>
    <w:rsid w:val="0178244B"/>
    <w:rsid w:val="017A6585"/>
    <w:rsid w:val="01D8DDB6"/>
    <w:rsid w:val="01FF4FA2"/>
    <w:rsid w:val="02097D67"/>
    <w:rsid w:val="024210EA"/>
    <w:rsid w:val="02694440"/>
    <w:rsid w:val="02B817C5"/>
    <w:rsid w:val="030E70D1"/>
    <w:rsid w:val="034D6373"/>
    <w:rsid w:val="0386F0CF"/>
    <w:rsid w:val="0436CD5A"/>
    <w:rsid w:val="049D7865"/>
    <w:rsid w:val="04BB172A"/>
    <w:rsid w:val="04CC8D89"/>
    <w:rsid w:val="04F94F83"/>
    <w:rsid w:val="05059DBF"/>
    <w:rsid w:val="0518F32F"/>
    <w:rsid w:val="053787DC"/>
    <w:rsid w:val="0565125D"/>
    <w:rsid w:val="059FF193"/>
    <w:rsid w:val="0625B120"/>
    <w:rsid w:val="0628CB90"/>
    <w:rsid w:val="067764FB"/>
    <w:rsid w:val="06848F15"/>
    <w:rsid w:val="0692FDAB"/>
    <w:rsid w:val="074484D9"/>
    <w:rsid w:val="0746616C"/>
    <w:rsid w:val="07B11BA9"/>
    <w:rsid w:val="07D26C52"/>
    <w:rsid w:val="07D9F531"/>
    <w:rsid w:val="088957B2"/>
    <w:rsid w:val="08DB7D88"/>
    <w:rsid w:val="098EFADE"/>
    <w:rsid w:val="099B3B30"/>
    <w:rsid w:val="0A88059B"/>
    <w:rsid w:val="0AC71834"/>
    <w:rsid w:val="0AEA6216"/>
    <w:rsid w:val="0AF787F9"/>
    <w:rsid w:val="0AFA6A76"/>
    <w:rsid w:val="0B734547"/>
    <w:rsid w:val="0BE10D82"/>
    <w:rsid w:val="0BE26227"/>
    <w:rsid w:val="0BE6096B"/>
    <w:rsid w:val="0C647356"/>
    <w:rsid w:val="0C87266D"/>
    <w:rsid w:val="0C889C88"/>
    <w:rsid w:val="0CA9F026"/>
    <w:rsid w:val="0CDEC0E9"/>
    <w:rsid w:val="0D8AE4FC"/>
    <w:rsid w:val="0DAE56F2"/>
    <w:rsid w:val="0DC849DF"/>
    <w:rsid w:val="0E1B4572"/>
    <w:rsid w:val="0E3F7739"/>
    <w:rsid w:val="0EED125C"/>
    <w:rsid w:val="0EFE3E30"/>
    <w:rsid w:val="0F16B9A5"/>
    <w:rsid w:val="0F1C843F"/>
    <w:rsid w:val="0F324AD7"/>
    <w:rsid w:val="0FA1A57A"/>
    <w:rsid w:val="0FB04DB7"/>
    <w:rsid w:val="0FB196E1"/>
    <w:rsid w:val="0FC71FDE"/>
    <w:rsid w:val="100741E2"/>
    <w:rsid w:val="1055D21C"/>
    <w:rsid w:val="109F7E4B"/>
    <w:rsid w:val="10D6FE9A"/>
    <w:rsid w:val="10D96956"/>
    <w:rsid w:val="1111794C"/>
    <w:rsid w:val="11120A34"/>
    <w:rsid w:val="1159EAC6"/>
    <w:rsid w:val="11B32736"/>
    <w:rsid w:val="11D83732"/>
    <w:rsid w:val="11EF84D0"/>
    <w:rsid w:val="121C8AE5"/>
    <w:rsid w:val="124DEA49"/>
    <w:rsid w:val="12BE5D31"/>
    <w:rsid w:val="12C52F71"/>
    <w:rsid w:val="12D55200"/>
    <w:rsid w:val="1307D599"/>
    <w:rsid w:val="130B6C06"/>
    <w:rsid w:val="13831856"/>
    <w:rsid w:val="13CE09CD"/>
    <w:rsid w:val="13FFE85E"/>
    <w:rsid w:val="144838A4"/>
    <w:rsid w:val="14DED994"/>
    <w:rsid w:val="1506BE21"/>
    <w:rsid w:val="150A630E"/>
    <w:rsid w:val="1525206C"/>
    <w:rsid w:val="155C3457"/>
    <w:rsid w:val="156CB855"/>
    <w:rsid w:val="159C649F"/>
    <w:rsid w:val="159DFC15"/>
    <w:rsid w:val="15B0C925"/>
    <w:rsid w:val="160CBB2C"/>
    <w:rsid w:val="161E4DCF"/>
    <w:rsid w:val="16217B35"/>
    <w:rsid w:val="1658BFA9"/>
    <w:rsid w:val="16D4134B"/>
    <w:rsid w:val="173C406F"/>
    <w:rsid w:val="17D58445"/>
    <w:rsid w:val="1838CA52"/>
    <w:rsid w:val="185ECCE9"/>
    <w:rsid w:val="18BFF6F4"/>
    <w:rsid w:val="19058B32"/>
    <w:rsid w:val="190B68B9"/>
    <w:rsid w:val="1918246D"/>
    <w:rsid w:val="194DB008"/>
    <w:rsid w:val="199A6307"/>
    <w:rsid w:val="19A9E1AE"/>
    <w:rsid w:val="19BDE9A4"/>
    <w:rsid w:val="19E38A2A"/>
    <w:rsid w:val="19EA5B50"/>
    <w:rsid w:val="1A9418EC"/>
    <w:rsid w:val="1BB57BF0"/>
    <w:rsid w:val="1BB80CD2"/>
    <w:rsid w:val="1BFBE161"/>
    <w:rsid w:val="1C86BB61"/>
    <w:rsid w:val="1C90A4F0"/>
    <w:rsid w:val="1C919C34"/>
    <w:rsid w:val="1CAD2448"/>
    <w:rsid w:val="1D31FE02"/>
    <w:rsid w:val="1D3BFFA6"/>
    <w:rsid w:val="1D8C027C"/>
    <w:rsid w:val="1DB5CC35"/>
    <w:rsid w:val="1DBF441D"/>
    <w:rsid w:val="1DF1176F"/>
    <w:rsid w:val="1E293B3E"/>
    <w:rsid w:val="1E3192B4"/>
    <w:rsid w:val="1EB068E0"/>
    <w:rsid w:val="1EB6B110"/>
    <w:rsid w:val="1F4178EA"/>
    <w:rsid w:val="1F676B27"/>
    <w:rsid w:val="1F909FD3"/>
    <w:rsid w:val="1FEEA513"/>
    <w:rsid w:val="20B26A38"/>
    <w:rsid w:val="20CD87A1"/>
    <w:rsid w:val="2189B28E"/>
    <w:rsid w:val="221DCFF3"/>
    <w:rsid w:val="224EA337"/>
    <w:rsid w:val="22E9966B"/>
    <w:rsid w:val="233F98A0"/>
    <w:rsid w:val="235A397E"/>
    <w:rsid w:val="23978B64"/>
    <w:rsid w:val="23BA201C"/>
    <w:rsid w:val="23BC2ED5"/>
    <w:rsid w:val="23E97DC4"/>
    <w:rsid w:val="23FBC5BF"/>
    <w:rsid w:val="241575B7"/>
    <w:rsid w:val="241FF5B3"/>
    <w:rsid w:val="2447295F"/>
    <w:rsid w:val="244C8370"/>
    <w:rsid w:val="2453F49D"/>
    <w:rsid w:val="24C9E7E6"/>
    <w:rsid w:val="24FA43E7"/>
    <w:rsid w:val="2509998B"/>
    <w:rsid w:val="2552329F"/>
    <w:rsid w:val="256474E0"/>
    <w:rsid w:val="256C6D54"/>
    <w:rsid w:val="2587CBC0"/>
    <w:rsid w:val="259FDE8E"/>
    <w:rsid w:val="25A90F5B"/>
    <w:rsid w:val="260A285F"/>
    <w:rsid w:val="2640C7E6"/>
    <w:rsid w:val="26690AA3"/>
    <w:rsid w:val="26E6D908"/>
    <w:rsid w:val="27207F5D"/>
    <w:rsid w:val="275BED67"/>
    <w:rsid w:val="277063D1"/>
    <w:rsid w:val="27882CE9"/>
    <w:rsid w:val="27C6DD84"/>
    <w:rsid w:val="28AC1F24"/>
    <w:rsid w:val="28C25898"/>
    <w:rsid w:val="2916F952"/>
    <w:rsid w:val="29721A4C"/>
    <w:rsid w:val="29B020CF"/>
    <w:rsid w:val="2A101AB8"/>
    <w:rsid w:val="2A3082F8"/>
    <w:rsid w:val="2A5787F0"/>
    <w:rsid w:val="2ADFF07D"/>
    <w:rsid w:val="2AFA7A2F"/>
    <w:rsid w:val="2B02B006"/>
    <w:rsid w:val="2B072747"/>
    <w:rsid w:val="2B1A4574"/>
    <w:rsid w:val="2B31D733"/>
    <w:rsid w:val="2B48FBD8"/>
    <w:rsid w:val="2B5A36AF"/>
    <w:rsid w:val="2B712965"/>
    <w:rsid w:val="2BC4139D"/>
    <w:rsid w:val="2BFFFC87"/>
    <w:rsid w:val="2C3C8ACE"/>
    <w:rsid w:val="2C751918"/>
    <w:rsid w:val="2C96C29B"/>
    <w:rsid w:val="2D662096"/>
    <w:rsid w:val="2DF6D7FE"/>
    <w:rsid w:val="2E64464F"/>
    <w:rsid w:val="2F12399A"/>
    <w:rsid w:val="2F23EE49"/>
    <w:rsid w:val="2F39A871"/>
    <w:rsid w:val="2F4CE61E"/>
    <w:rsid w:val="2F552F7F"/>
    <w:rsid w:val="2F79BAF4"/>
    <w:rsid w:val="2F93A375"/>
    <w:rsid w:val="2FF1368E"/>
    <w:rsid w:val="30391565"/>
    <w:rsid w:val="30507CC0"/>
    <w:rsid w:val="3084B418"/>
    <w:rsid w:val="30B960E0"/>
    <w:rsid w:val="31559AF1"/>
    <w:rsid w:val="31C82205"/>
    <w:rsid w:val="31DC9CA9"/>
    <w:rsid w:val="31F6F107"/>
    <w:rsid w:val="323A8E0D"/>
    <w:rsid w:val="326BB2E5"/>
    <w:rsid w:val="328CD2D8"/>
    <w:rsid w:val="32B0566D"/>
    <w:rsid w:val="32D9F9F0"/>
    <w:rsid w:val="32DA86D0"/>
    <w:rsid w:val="3319C788"/>
    <w:rsid w:val="3349130F"/>
    <w:rsid w:val="3359E686"/>
    <w:rsid w:val="346826E2"/>
    <w:rsid w:val="348DC3BE"/>
    <w:rsid w:val="34EF8259"/>
    <w:rsid w:val="34FE7EA7"/>
    <w:rsid w:val="35002FD0"/>
    <w:rsid w:val="35070371"/>
    <w:rsid w:val="35921F78"/>
    <w:rsid w:val="35B842AA"/>
    <w:rsid w:val="35DE45F8"/>
    <w:rsid w:val="35F83013"/>
    <w:rsid w:val="3600857D"/>
    <w:rsid w:val="362F4291"/>
    <w:rsid w:val="36432123"/>
    <w:rsid w:val="3692627D"/>
    <w:rsid w:val="36DA268B"/>
    <w:rsid w:val="37168DE4"/>
    <w:rsid w:val="374E3EEB"/>
    <w:rsid w:val="376F978F"/>
    <w:rsid w:val="37EAF261"/>
    <w:rsid w:val="381B34B1"/>
    <w:rsid w:val="3828EB39"/>
    <w:rsid w:val="38363FDD"/>
    <w:rsid w:val="385C5A6E"/>
    <w:rsid w:val="38ABD47E"/>
    <w:rsid w:val="38B83989"/>
    <w:rsid w:val="3941A8F8"/>
    <w:rsid w:val="3950198F"/>
    <w:rsid w:val="3A05B67A"/>
    <w:rsid w:val="3A05E731"/>
    <w:rsid w:val="3A3B6038"/>
    <w:rsid w:val="3A97C3DA"/>
    <w:rsid w:val="3AD19B57"/>
    <w:rsid w:val="3B1891B6"/>
    <w:rsid w:val="3B2D4467"/>
    <w:rsid w:val="3B560427"/>
    <w:rsid w:val="3B8B2C98"/>
    <w:rsid w:val="3B8BEE11"/>
    <w:rsid w:val="3BD23E22"/>
    <w:rsid w:val="3BF13C16"/>
    <w:rsid w:val="3C050976"/>
    <w:rsid w:val="3C33F068"/>
    <w:rsid w:val="3D212FEA"/>
    <w:rsid w:val="3D2C6B95"/>
    <w:rsid w:val="3D421201"/>
    <w:rsid w:val="3D6A98BA"/>
    <w:rsid w:val="3D6E839E"/>
    <w:rsid w:val="3DF72E5B"/>
    <w:rsid w:val="3E80FB20"/>
    <w:rsid w:val="3EC3F605"/>
    <w:rsid w:val="3F12CE17"/>
    <w:rsid w:val="3F1A1D51"/>
    <w:rsid w:val="3F406CFC"/>
    <w:rsid w:val="3F4E106B"/>
    <w:rsid w:val="3F61150D"/>
    <w:rsid w:val="3F720CE9"/>
    <w:rsid w:val="40680FC7"/>
    <w:rsid w:val="4078FCBC"/>
    <w:rsid w:val="4128CB29"/>
    <w:rsid w:val="4158EAF1"/>
    <w:rsid w:val="4201AD04"/>
    <w:rsid w:val="421D49C6"/>
    <w:rsid w:val="423CBF2A"/>
    <w:rsid w:val="4246645B"/>
    <w:rsid w:val="4295DE73"/>
    <w:rsid w:val="43B93892"/>
    <w:rsid w:val="43EA187F"/>
    <w:rsid w:val="441CDF7B"/>
    <w:rsid w:val="443086BE"/>
    <w:rsid w:val="4435E108"/>
    <w:rsid w:val="445FC90F"/>
    <w:rsid w:val="44B8F47E"/>
    <w:rsid w:val="451187AE"/>
    <w:rsid w:val="451C54ED"/>
    <w:rsid w:val="457AB705"/>
    <w:rsid w:val="460382EE"/>
    <w:rsid w:val="467C9747"/>
    <w:rsid w:val="467E09D7"/>
    <w:rsid w:val="47304D1A"/>
    <w:rsid w:val="47337B89"/>
    <w:rsid w:val="476ED7EB"/>
    <w:rsid w:val="47CA3FB1"/>
    <w:rsid w:val="47CDBA2C"/>
    <w:rsid w:val="47DB4AE1"/>
    <w:rsid w:val="47FEF37B"/>
    <w:rsid w:val="4888C4BA"/>
    <w:rsid w:val="48943D1D"/>
    <w:rsid w:val="48C08493"/>
    <w:rsid w:val="48C22C3D"/>
    <w:rsid w:val="48EAC28A"/>
    <w:rsid w:val="49066239"/>
    <w:rsid w:val="49269DE8"/>
    <w:rsid w:val="4951B03C"/>
    <w:rsid w:val="498FE039"/>
    <w:rsid w:val="499154EE"/>
    <w:rsid w:val="4AF40C62"/>
    <w:rsid w:val="4B4FF607"/>
    <w:rsid w:val="4B7AB825"/>
    <w:rsid w:val="4B826370"/>
    <w:rsid w:val="4CC5583C"/>
    <w:rsid w:val="4D0719C1"/>
    <w:rsid w:val="4D6AD263"/>
    <w:rsid w:val="4D8C0254"/>
    <w:rsid w:val="4EBFF005"/>
    <w:rsid w:val="4F609006"/>
    <w:rsid w:val="4FF429A3"/>
    <w:rsid w:val="5068A21B"/>
    <w:rsid w:val="507C9C36"/>
    <w:rsid w:val="5088F756"/>
    <w:rsid w:val="50D89846"/>
    <w:rsid w:val="52437125"/>
    <w:rsid w:val="528F5EA8"/>
    <w:rsid w:val="528FB341"/>
    <w:rsid w:val="52A2BAFB"/>
    <w:rsid w:val="52C8D034"/>
    <w:rsid w:val="52F56CC7"/>
    <w:rsid w:val="53623F8B"/>
    <w:rsid w:val="536A586E"/>
    <w:rsid w:val="536EE4DB"/>
    <w:rsid w:val="53ECEE95"/>
    <w:rsid w:val="542AF260"/>
    <w:rsid w:val="543FEA9B"/>
    <w:rsid w:val="5477C8D0"/>
    <w:rsid w:val="548E4294"/>
    <w:rsid w:val="54B270CE"/>
    <w:rsid w:val="54BE6F79"/>
    <w:rsid w:val="55DCFCCA"/>
    <w:rsid w:val="55E0EB7A"/>
    <w:rsid w:val="5605E651"/>
    <w:rsid w:val="56BAD652"/>
    <w:rsid w:val="56CAB906"/>
    <w:rsid w:val="56CDC23F"/>
    <w:rsid w:val="56F62F67"/>
    <w:rsid w:val="57022805"/>
    <w:rsid w:val="5708EF55"/>
    <w:rsid w:val="5753C092"/>
    <w:rsid w:val="5763CF69"/>
    <w:rsid w:val="57A32D36"/>
    <w:rsid w:val="57B01C8D"/>
    <w:rsid w:val="57CCDE6C"/>
    <w:rsid w:val="59065BB6"/>
    <w:rsid w:val="5927E0D8"/>
    <w:rsid w:val="5947BE1D"/>
    <w:rsid w:val="59C65F0F"/>
    <w:rsid w:val="59F19956"/>
    <w:rsid w:val="5A40765E"/>
    <w:rsid w:val="5A6F9457"/>
    <w:rsid w:val="5AEE481C"/>
    <w:rsid w:val="5B28B1DD"/>
    <w:rsid w:val="5B72E2E1"/>
    <w:rsid w:val="5B7440FA"/>
    <w:rsid w:val="5B803995"/>
    <w:rsid w:val="5B8E3455"/>
    <w:rsid w:val="5BB1877B"/>
    <w:rsid w:val="5C21CA8E"/>
    <w:rsid w:val="5C9AD73A"/>
    <w:rsid w:val="5CDB07AD"/>
    <w:rsid w:val="5CDB1F13"/>
    <w:rsid w:val="5CE03DD2"/>
    <w:rsid w:val="5CED0217"/>
    <w:rsid w:val="5D32992C"/>
    <w:rsid w:val="5D3385D3"/>
    <w:rsid w:val="5D6E2223"/>
    <w:rsid w:val="5DA43C31"/>
    <w:rsid w:val="5DA96C68"/>
    <w:rsid w:val="5DC2424E"/>
    <w:rsid w:val="5DE6CAF4"/>
    <w:rsid w:val="5DEC7FBC"/>
    <w:rsid w:val="5E0AACC1"/>
    <w:rsid w:val="5E2E6485"/>
    <w:rsid w:val="5E6428EE"/>
    <w:rsid w:val="5E9B75F1"/>
    <w:rsid w:val="5EB360B8"/>
    <w:rsid w:val="5EB7ECA4"/>
    <w:rsid w:val="5EBE8C7F"/>
    <w:rsid w:val="5EE8BD80"/>
    <w:rsid w:val="5EF7344A"/>
    <w:rsid w:val="5F1E1226"/>
    <w:rsid w:val="5F7F3ED7"/>
    <w:rsid w:val="5FB50483"/>
    <w:rsid w:val="5FBC8E94"/>
    <w:rsid w:val="5FD41E00"/>
    <w:rsid w:val="601B8AB8"/>
    <w:rsid w:val="60C7039E"/>
    <w:rsid w:val="60F27ABB"/>
    <w:rsid w:val="61033583"/>
    <w:rsid w:val="61BD27BA"/>
    <w:rsid w:val="61E1C9CB"/>
    <w:rsid w:val="61E8C0E6"/>
    <w:rsid w:val="61EB344B"/>
    <w:rsid w:val="6220B5D0"/>
    <w:rsid w:val="625C0698"/>
    <w:rsid w:val="627CECB9"/>
    <w:rsid w:val="62941F9A"/>
    <w:rsid w:val="62EF6974"/>
    <w:rsid w:val="632751C9"/>
    <w:rsid w:val="6352E47C"/>
    <w:rsid w:val="6354EA71"/>
    <w:rsid w:val="63B62ED7"/>
    <w:rsid w:val="6414B035"/>
    <w:rsid w:val="647C522B"/>
    <w:rsid w:val="64A96C42"/>
    <w:rsid w:val="657DC198"/>
    <w:rsid w:val="65BC375A"/>
    <w:rsid w:val="65BF0844"/>
    <w:rsid w:val="65C511BF"/>
    <w:rsid w:val="66116D01"/>
    <w:rsid w:val="6647D8A4"/>
    <w:rsid w:val="6726087F"/>
    <w:rsid w:val="678666FE"/>
    <w:rsid w:val="67ECBABC"/>
    <w:rsid w:val="6801BF51"/>
    <w:rsid w:val="6832B4FD"/>
    <w:rsid w:val="683872E6"/>
    <w:rsid w:val="68BE267D"/>
    <w:rsid w:val="68C0C8BC"/>
    <w:rsid w:val="68CBA6CC"/>
    <w:rsid w:val="69188519"/>
    <w:rsid w:val="69629AC7"/>
    <w:rsid w:val="6A042748"/>
    <w:rsid w:val="6A184D33"/>
    <w:rsid w:val="6A3FF7E4"/>
    <w:rsid w:val="6A706AC1"/>
    <w:rsid w:val="6A921B8D"/>
    <w:rsid w:val="6AB18B2C"/>
    <w:rsid w:val="6AB7492A"/>
    <w:rsid w:val="6AE2C5BE"/>
    <w:rsid w:val="6AF8B4F1"/>
    <w:rsid w:val="6B441FEA"/>
    <w:rsid w:val="6B4C7C0B"/>
    <w:rsid w:val="6B4F554D"/>
    <w:rsid w:val="6BAC59AC"/>
    <w:rsid w:val="6C48067F"/>
    <w:rsid w:val="6C574770"/>
    <w:rsid w:val="6C860BAE"/>
    <w:rsid w:val="6C9B6F46"/>
    <w:rsid w:val="6D1ADFE8"/>
    <w:rsid w:val="6DA3D17B"/>
    <w:rsid w:val="6DC2C14B"/>
    <w:rsid w:val="6DD4980C"/>
    <w:rsid w:val="6E033F09"/>
    <w:rsid w:val="6EE4ACE4"/>
    <w:rsid w:val="6F1899A7"/>
    <w:rsid w:val="6F7AEDDA"/>
    <w:rsid w:val="6FF61ACC"/>
    <w:rsid w:val="6FF9288B"/>
    <w:rsid w:val="7018D15B"/>
    <w:rsid w:val="702666D5"/>
    <w:rsid w:val="702B2EAC"/>
    <w:rsid w:val="7037CDC3"/>
    <w:rsid w:val="70899B91"/>
    <w:rsid w:val="70AB161B"/>
    <w:rsid w:val="70BAC49F"/>
    <w:rsid w:val="70E1F047"/>
    <w:rsid w:val="71089A24"/>
    <w:rsid w:val="710D26C9"/>
    <w:rsid w:val="7111F5D8"/>
    <w:rsid w:val="711FFEE9"/>
    <w:rsid w:val="71484F13"/>
    <w:rsid w:val="7148A798"/>
    <w:rsid w:val="71632F70"/>
    <w:rsid w:val="71EE9F4A"/>
    <w:rsid w:val="72116FF8"/>
    <w:rsid w:val="7265D1C3"/>
    <w:rsid w:val="726FC1D1"/>
    <w:rsid w:val="7270F434"/>
    <w:rsid w:val="72E177B9"/>
    <w:rsid w:val="73BC76F2"/>
    <w:rsid w:val="73C4614F"/>
    <w:rsid w:val="73F58E62"/>
    <w:rsid w:val="743D9C14"/>
    <w:rsid w:val="744147E7"/>
    <w:rsid w:val="7443B247"/>
    <w:rsid w:val="74579FAB"/>
    <w:rsid w:val="74DD2C7F"/>
    <w:rsid w:val="74F0BE1C"/>
    <w:rsid w:val="751D14C0"/>
    <w:rsid w:val="756D8626"/>
    <w:rsid w:val="75C5F266"/>
    <w:rsid w:val="75C984C4"/>
    <w:rsid w:val="75DA8518"/>
    <w:rsid w:val="765AB56B"/>
    <w:rsid w:val="76FB2A4D"/>
    <w:rsid w:val="7727A88B"/>
    <w:rsid w:val="77B3C484"/>
    <w:rsid w:val="77BD8868"/>
    <w:rsid w:val="77D60A18"/>
    <w:rsid w:val="77E52AB1"/>
    <w:rsid w:val="78D31A62"/>
    <w:rsid w:val="793BDB06"/>
    <w:rsid w:val="79A4AF2B"/>
    <w:rsid w:val="7A71E1FE"/>
    <w:rsid w:val="7A98ECE8"/>
    <w:rsid w:val="7AC928D0"/>
    <w:rsid w:val="7AD3B54A"/>
    <w:rsid w:val="7B52D38B"/>
    <w:rsid w:val="7B61BB94"/>
    <w:rsid w:val="7B64B6AF"/>
    <w:rsid w:val="7BB43B09"/>
    <w:rsid w:val="7BDED9E4"/>
    <w:rsid w:val="7D14F8AF"/>
    <w:rsid w:val="7D1EBECD"/>
    <w:rsid w:val="7D339933"/>
    <w:rsid w:val="7D713DF7"/>
    <w:rsid w:val="7DAA678C"/>
    <w:rsid w:val="7DE9FF19"/>
    <w:rsid w:val="7DFBAC60"/>
    <w:rsid w:val="7E1F7880"/>
    <w:rsid w:val="7E52CE01"/>
    <w:rsid w:val="7EE21478"/>
    <w:rsid w:val="7F1A54D0"/>
    <w:rsid w:val="7F7CEC89"/>
    <w:rsid w:val="7F7E99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7496EB7B"/>
  <w15:docId w15:val="{050A6C7C-811B-493E-B685-91D47331A9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5" w:qFormat="1"/>
    <w:lsdException w:name="heading 1" w:uiPriority="1" w:qFormat="1"/>
    <w:lsdException w:name="heading 2" w:semiHidden="1" w:uiPriority="2" w:unhideWhenUsed="1" w:qFormat="1"/>
    <w:lsdException w:name="heading 3" w:semiHidden="1" w:uiPriority="3" w:unhideWhenUsed="1" w:qFormat="1"/>
    <w:lsdException w:name="heading 4" w:semiHidden="1" w:uiPriority="5" w:unhideWhenUsed="1" w:qFormat="1"/>
    <w:lsdException w:name="heading 5" w:semiHidden="1" w:uiPriority="9" w:unhideWhenUsed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4" w:unhideWhenUsed="1" w:qFormat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6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4" w:uiPriority="44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Smart Link" w:semiHidden="1" w:unhideWhenUsed="1"/>
  </w:latentStyles>
  <w:style w:type="paragraph" w:default="1" w:styleId="Normal">
    <w:name w:val="Normal"/>
    <w:aliases w:val="Body,PRI Body"/>
    <w:uiPriority w:val="5"/>
    <w:qFormat/>
    <w:rsid w:val="00D973B2"/>
    <w:pPr>
      <w:spacing w:after="0" w:line="312" w:lineRule="auto"/>
    </w:pPr>
    <w:rPr>
      <w:rFonts w:ascii="Arial" w:eastAsia="MS PGothic" w:hAnsi="Arial" w:cs="Times New Roman"/>
      <w:sz w:val="20"/>
      <w:szCs w:val="20"/>
    </w:rPr>
  </w:style>
  <w:style w:type="paragraph" w:styleId="Heading1">
    <w:name w:val="heading 1"/>
    <w:aliases w:val="Section title"/>
    <w:basedOn w:val="Normal"/>
    <w:next w:val="Normal"/>
    <w:link w:val="Heading1Char"/>
    <w:uiPriority w:val="1"/>
    <w:qFormat/>
    <w:rsid w:val="008643B7"/>
    <w:pPr>
      <w:keepNext/>
      <w:keepLines/>
      <w:spacing w:before="240"/>
      <w:outlineLvl w:val="0"/>
    </w:pPr>
    <w:rPr>
      <w:rFonts w:eastAsiaTheme="majorEastAsia" w:cstheme="majorBidi"/>
      <w:caps/>
      <w:color w:val="2F5496" w:themeColor="accent1" w:themeShade="BF"/>
      <w:sz w:val="40"/>
      <w:szCs w:val="32"/>
    </w:rPr>
  </w:style>
  <w:style w:type="paragraph" w:styleId="Heading2">
    <w:name w:val="heading 2"/>
    <w:aliases w:val="SubHeading 1"/>
    <w:basedOn w:val="Normal"/>
    <w:next w:val="Normal"/>
    <w:link w:val="Heading2Char"/>
    <w:uiPriority w:val="2"/>
    <w:qFormat/>
    <w:rsid w:val="008643B7"/>
    <w:pPr>
      <w:keepNext/>
      <w:keepLines/>
      <w:spacing w:before="240" w:after="120"/>
      <w:outlineLvl w:val="1"/>
    </w:pPr>
    <w:rPr>
      <w:rFonts w:eastAsiaTheme="majorEastAsia" w:cstheme="majorBidi"/>
      <w:b/>
      <w:caps/>
      <w:color w:val="00B0F0"/>
      <w:sz w:val="28"/>
      <w:szCs w:val="26"/>
    </w:rPr>
  </w:style>
  <w:style w:type="paragraph" w:styleId="Heading3">
    <w:name w:val="heading 3"/>
    <w:aliases w:val="PRI Heading 3,Sub-Sub heading"/>
    <w:basedOn w:val="Normal"/>
    <w:next w:val="Normal"/>
    <w:link w:val="Heading3Char"/>
    <w:uiPriority w:val="3"/>
    <w:qFormat/>
    <w:rsid w:val="008643B7"/>
    <w:pPr>
      <w:keepNext/>
      <w:keepLines/>
      <w:spacing w:before="40"/>
      <w:ind w:left="720" w:hanging="720"/>
      <w:outlineLvl w:val="2"/>
    </w:pPr>
    <w:rPr>
      <w:rFonts w:eastAsiaTheme="majorEastAsia" w:cstheme="majorBidi"/>
      <w:b/>
      <w:caps/>
      <w:color w:val="0070C0"/>
      <w:sz w:val="24"/>
      <w:szCs w:val="24"/>
    </w:rPr>
  </w:style>
  <w:style w:type="paragraph" w:styleId="Heading4">
    <w:name w:val="heading 4"/>
    <w:aliases w:val="Heading #3"/>
    <w:basedOn w:val="Normal"/>
    <w:next w:val="Normal"/>
    <w:link w:val="Heading4Char"/>
    <w:uiPriority w:val="5"/>
    <w:qFormat/>
    <w:rsid w:val="008643B7"/>
    <w:pPr>
      <w:keepNext/>
      <w:keepLines/>
      <w:spacing w:before="40"/>
      <w:outlineLvl w:val="3"/>
    </w:pPr>
    <w:rPr>
      <w:rFonts w:eastAsiaTheme="majorEastAsia" w:cstheme="majorBidi"/>
      <w:b/>
      <w:iCs/>
      <w:color w:val="00B0F0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rsid w:val="009B05C4"/>
    <w:pPr>
      <w:keepNext/>
      <w:keepLines/>
      <w:numPr>
        <w:ilvl w:val="4"/>
        <w:numId w:val="7"/>
      </w:numPr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9B05C4"/>
    <w:pPr>
      <w:keepNext/>
      <w:keepLines/>
      <w:numPr>
        <w:ilvl w:val="5"/>
        <w:numId w:val="7"/>
      </w:numPr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9B05C4"/>
    <w:pPr>
      <w:keepNext/>
      <w:keepLines/>
      <w:numPr>
        <w:ilvl w:val="6"/>
        <w:numId w:val="7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9B05C4"/>
    <w:pPr>
      <w:keepNext/>
      <w:keepLines/>
      <w:numPr>
        <w:ilvl w:val="7"/>
        <w:numId w:val="7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9B05C4"/>
    <w:pPr>
      <w:keepNext/>
      <w:keepLines/>
      <w:numPr>
        <w:ilvl w:val="8"/>
        <w:numId w:val="7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aliases w:val="Section title Char"/>
    <w:basedOn w:val="DefaultParagraphFont"/>
    <w:link w:val="Heading1"/>
    <w:uiPriority w:val="1"/>
    <w:rsid w:val="008643B7"/>
    <w:rPr>
      <w:rFonts w:ascii="Arial" w:eastAsiaTheme="majorEastAsia" w:hAnsi="Arial" w:cstheme="majorBidi"/>
      <w:caps/>
      <w:color w:val="2F5496" w:themeColor="accent1" w:themeShade="BF"/>
      <w:sz w:val="40"/>
      <w:szCs w:val="32"/>
    </w:rPr>
  </w:style>
  <w:style w:type="paragraph" w:styleId="Title">
    <w:name w:val="Title"/>
    <w:aliases w:val="Main title,PRI Title"/>
    <w:basedOn w:val="Normal"/>
    <w:next w:val="Normal"/>
    <w:link w:val="TitleChar"/>
    <w:qFormat/>
    <w:rsid w:val="00406E77"/>
    <w:pPr>
      <w:pBdr>
        <w:bottom w:val="single" w:sz="4" w:space="3" w:color="000000" w:themeColor="text1"/>
      </w:pBdr>
      <w:spacing w:before="3200" w:after="420" w:line="240" w:lineRule="auto"/>
      <w:contextualSpacing/>
    </w:pPr>
    <w:rPr>
      <w:rFonts w:eastAsiaTheme="majorEastAsia" w:cstheme="majorBidi"/>
      <w:caps/>
      <w:color w:val="000000" w:themeColor="text1"/>
      <w:spacing w:val="-10"/>
      <w:kern w:val="28"/>
      <w:sz w:val="48"/>
      <w:szCs w:val="56"/>
    </w:rPr>
  </w:style>
  <w:style w:type="character" w:customStyle="1" w:styleId="TitleChar">
    <w:name w:val="Title Char"/>
    <w:aliases w:val="Main title Char,PRI Title Char"/>
    <w:basedOn w:val="DefaultParagraphFont"/>
    <w:link w:val="Title"/>
    <w:rsid w:val="00406E77"/>
    <w:rPr>
      <w:rFonts w:ascii="Arial" w:eastAsiaTheme="majorEastAsia" w:hAnsi="Arial" w:cstheme="majorBidi"/>
      <w:caps/>
      <w:color w:val="000000" w:themeColor="text1"/>
      <w:spacing w:val="-10"/>
      <w:kern w:val="28"/>
      <w:sz w:val="48"/>
      <w:szCs w:val="56"/>
    </w:rPr>
  </w:style>
  <w:style w:type="character" w:customStyle="1" w:styleId="Heading2Char">
    <w:name w:val="Heading 2 Char"/>
    <w:aliases w:val="SubHeading 1 Char"/>
    <w:basedOn w:val="DefaultParagraphFont"/>
    <w:link w:val="Heading2"/>
    <w:uiPriority w:val="2"/>
    <w:rsid w:val="008643B7"/>
    <w:rPr>
      <w:rFonts w:ascii="Arial" w:eastAsiaTheme="majorEastAsia" w:hAnsi="Arial" w:cstheme="majorBidi"/>
      <w:b/>
      <w:caps/>
      <w:color w:val="00B0F0"/>
      <w:sz w:val="28"/>
      <w:szCs w:val="2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B05C4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B05C4"/>
    <w:rPr>
      <w:rFonts w:ascii="Segoe UI" w:hAnsi="Segoe UI" w:cs="Segoe UI"/>
      <w:sz w:val="18"/>
      <w:szCs w:val="18"/>
    </w:rPr>
  </w:style>
  <w:style w:type="character" w:customStyle="1" w:styleId="Heading3Char">
    <w:name w:val="Heading 3 Char"/>
    <w:aliases w:val="PRI Heading 3 Char,Sub-Sub heading Char"/>
    <w:basedOn w:val="DefaultParagraphFont"/>
    <w:link w:val="Heading3"/>
    <w:uiPriority w:val="3"/>
    <w:rsid w:val="008643B7"/>
    <w:rPr>
      <w:rFonts w:ascii="Arial" w:eastAsiaTheme="majorEastAsia" w:hAnsi="Arial" w:cstheme="majorBidi"/>
      <w:b/>
      <w:caps/>
      <w:color w:val="0070C0"/>
      <w:sz w:val="24"/>
      <w:szCs w:val="24"/>
    </w:rPr>
  </w:style>
  <w:style w:type="paragraph" w:styleId="ListParagraph">
    <w:name w:val="List Paragraph"/>
    <w:aliases w:val="PRI Bullets"/>
    <w:basedOn w:val="Normal"/>
    <w:uiPriority w:val="34"/>
    <w:qFormat/>
    <w:rsid w:val="009B05C4"/>
    <w:pPr>
      <w:ind w:left="720"/>
      <w:contextualSpacing/>
    </w:pPr>
  </w:style>
  <w:style w:type="character" w:customStyle="1" w:styleId="Heading4Char">
    <w:name w:val="Heading 4 Char"/>
    <w:aliases w:val="Heading #3 Char"/>
    <w:basedOn w:val="DefaultParagraphFont"/>
    <w:link w:val="Heading4"/>
    <w:uiPriority w:val="5"/>
    <w:rsid w:val="008643B7"/>
    <w:rPr>
      <w:rFonts w:ascii="Arial" w:eastAsiaTheme="majorEastAsia" w:hAnsi="Arial" w:cstheme="majorBidi"/>
      <w:b/>
      <w:iCs/>
      <w:color w:val="00B0F0"/>
      <w:sz w:val="20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9B05C4"/>
    <w:rPr>
      <w:rFonts w:asciiTheme="majorHAnsi" w:eastAsiaTheme="majorEastAsia" w:hAnsiTheme="majorHAnsi" w:cstheme="majorBidi"/>
      <w:color w:val="2F5496" w:themeColor="accent1" w:themeShade="BF"/>
      <w:sz w:val="20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9B05C4"/>
    <w:rPr>
      <w:rFonts w:asciiTheme="majorHAnsi" w:eastAsiaTheme="majorEastAsia" w:hAnsiTheme="majorHAnsi" w:cstheme="majorBidi"/>
      <w:color w:val="1F3763" w:themeColor="accent1" w:themeShade="7F"/>
      <w:sz w:val="20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9B05C4"/>
    <w:rPr>
      <w:rFonts w:asciiTheme="majorHAnsi" w:eastAsiaTheme="majorEastAsia" w:hAnsiTheme="majorHAnsi" w:cstheme="majorBidi"/>
      <w:i/>
      <w:iCs/>
      <w:color w:val="1F3763" w:themeColor="accent1" w:themeShade="7F"/>
      <w:sz w:val="20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9B05C4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9B05C4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Header">
    <w:name w:val="header"/>
    <w:basedOn w:val="Normal"/>
    <w:link w:val="HeaderChar"/>
    <w:uiPriority w:val="99"/>
    <w:unhideWhenUsed/>
    <w:rsid w:val="00A27FF8"/>
    <w:pPr>
      <w:tabs>
        <w:tab w:val="center" w:pos="4513"/>
        <w:tab w:val="right" w:pos="9026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27FF8"/>
    <w:rPr>
      <w:rFonts w:ascii="Arial" w:hAnsi="Arial"/>
      <w:sz w:val="20"/>
    </w:rPr>
  </w:style>
  <w:style w:type="paragraph" w:styleId="Footer">
    <w:name w:val="footer"/>
    <w:basedOn w:val="Normal"/>
    <w:link w:val="FooterChar"/>
    <w:uiPriority w:val="99"/>
    <w:unhideWhenUsed/>
    <w:rsid w:val="00A27FF8"/>
    <w:pPr>
      <w:tabs>
        <w:tab w:val="center" w:pos="4513"/>
        <w:tab w:val="right" w:pos="9026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27FF8"/>
    <w:rPr>
      <w:rFonts w:ascii="Arial" w:hAnsi="Arial"/>
      <w:sz w:val="20"/>
    </w:rPr>
  </w:style>
  <w:style w:type="character" w:styleId="PageNumber">
    <w:name w:val="page number"/>
    <w:basedOn w:val="DefaultParagraphFont"/>
    <w:uiPriority w:val="99"/>
    <w:semiHidden/>
    <w:unhideWhenUsed/>
    <w:rsid w:val="00A27FF8"/>
  </w:style>
  <w:style w:type="paragraph" w:styleId="TOCHeading">
    <w:name w:val="TOC Heading"/>
    <w:basedOn w:val="Normal"/>
    <w:next w:val="Normal"/>
    <w:uiPriority w:val="39"/>
    <w:unhideWhenUsed/>
    <w:qFormat/>
    <w:rsid w:val="00612767"/>
    <w:pPr>
      <w:spacing w:line="259" w:lineRule="auto"/>
    </w:pPr>
    <w:rPr>
      <w:rFonts w:eastAsiaTheme="majorEastAsia" w:cstheme="majorBidi"/>
      <w:color w:val="2F5496" w:themeColor="accent1" w:themeShade="BF"/>
      <w:sz w:val="40"/>
      <w:szCs w:val="32"/>
      <w:lang w:val="en-US"/>
    </w:rPr>
  </w:style>
  <w:style w:type="paragraph" w:styleId="TOC1">
    <w:name w:val="toc 1"/>
    <w:basedOn w:val="Heading1"/>
    <w:next w:val="Normal"/>
    <w:autoRedefine/>
    <w:uiPriority w:val="39"/>
    <w:unhideWhenUsed/>
    <w:qFormat/>
    <w:rsid w:val="002542ED"/>
    <w:pPr>
      <w:tabs>
        <w:tab w:val="left" w:pos="9072"/>
        <w:tab w:val="right" w:pos="9214"/>
      </w:tabs>
      <w:spacing w:after="100"/>
    </w:pPr>
    <w:rPr>
      <w:sz w:val="24"/>
    </w:rPr>
  </w:style>
  <w:style w:type="paragraph" w:styleId="TOC2">
    <w:name w:val="toc 2"/>
    <w:basedOn w:val="Normal"/>
    <w:next w:val="Normal"/>
    <w:autoRedefine/>
    <w:uiPriority w:val="39"/>
    <w:unhideWhenUsed/>
    <w:rsid w:val="006E1C94"/>
    <w:pPr>
      <w:tabs>
        <w:tab w:val="right" w:pos="9214"/>
      </w:tabs>
      <w:spacing w:after="100"/>
      <w:ind w:left="200"/>
    </w:pPr>
    <w:rPr>
      <w:noProof/>
    </w:rPr>
  </w:style>
  <w:style w:type="paragraph" w:styleId="TOC3">
    <w:name w:val="toc 3"/>
    <w:basedOn w:val="TOC2"/>
    <w:next w:val="Normal"/>
    <w:autoRedefine/>
    <w:uiPriority w:val="39"/>
    <w:unhideWhenUsed/>
    <w:rsid w:val="00934309"/>
    <w:pPr>
      <w:ind w:left="397"/>
    </w:pPr>
  </w:style>
  <w:style w:type="character" w:styleId="Hyperlink">
    <w:name w:val="Hyperlink"/>
    <w:basedOn w:val="DefaultParagraphFont"/>
    <w:uiPriority w:val="99"/>
    <w:qFormat/>
    <w:rsid w:val="00E6512E"/>
    <w:rPr>
      <w:color w:val="00B0F0"/>
      <w:u w:val="none"/>
    </w:rPr>
  </w:style>
  <w:style w:type="paragraph" w:styleId="ListBullet">
    <w:name w:val="List Bullet"/>
    <w:basedOn w:val="Normal"/>
    <w:uiPriority w:val="4"/>
    <w:qFormat/>
    <w:rsid w:val="009D76A6"/>
    <w:pPr>
      <w:numPr>
        <w:numId w:val="1"/>
      </w:numPr>
    </w:pPr>
  </w:style>
  <w:style w:type="paragraph" w:styleId="ListBullet2">
    <w:name w:val="List Bullet 2"/>
    <w:basedOn w:val="Normal"/>
    <w:uiPriority w:val="99"/>
    <w:semiHidden/>
    <w:unhideWhenUsed/>
    <w:rsid w:val="009D76A6"/>
    <w:pPr>
      <w:numPr>
        <w:numId w:val="2"/>
      </w:numPr>
      <w:contextualSpacing/>
    </w:pPr>
  </w:style>
  <w:style w:type="paragraph" w:styleId="ListBullet3">
    <w:name w:val="List Bullet 3"/>
    <w:basedOn w:val="Normal"/>
    <w:link w:val="ListBullet3Char"/>
    <w:uiPriority w:val="99"/>
    <w:unhideWhenUsed/>
    <w:rsid w:val="009D76A6"/>
    <w:pPr>
      <w:numPr>
        <w:numId w:val="5"/>
      </w:numPr>
      <w:contextualSpacing/>
    </w:pPr>
  </w:style>
  <w:style w:type="paragraph" w:styleId="Subtitle">
    <w:name w:val="Subtitle"/>
    <w:aliases w:val="Bullet list 2"/>
    <w:basedOn w:val="Normal"/>
    <w:next w:val="Normal"/>
    <w:link w:val="SubtitleChar"/>
    <w:uiPriority w:val="6"/>
    <w:qFormat/>
    <w:rsid w:val="00A747EF"/>
    <w:pPr>
      <w:numPr>
        <w:numId w:val="3"/>
      </w:numPr>
    </w:pPr>
    <w:rPr>
      <w:rFonts w:eastAsiaTheme="minorEastAsia" w:cs="Arial"/>
      <w:color w:val="000000" w:themeColor="text1"/>
    </w:rPr>
  </w:style>
  <w:style w:type="character" w:customStyle="1" w:styleId="SubtitleChar">
    <w:name w:val="Subtitle Char"/>
    <w:aliases w:val="Bullet list 2 Char"/>
    <w:basedOn w:val="DefaultParagraphFont"/>
    <w:link w:val="Subtitle"/>
    <w:uiPriority w:val="6"/>
    <w:rsid w:val="00FE09A7"/>
    <w:rPr>
      <w:rFonts w:ascii="Arial" w:eastAsiaTheme="minorEastAsia" w:hAnsi="Arial" w:cs="Arial"/>
      <w:color w:val="000000" w:themeColor="text1"/>
      <w:sz w:val="20"/>
      <w:szCs w:val="20"/>
    </w:rPr>
  </w:style>
  <w:style w:type="paragraph" w:customStyle="1" w:styleId="PRIQuoteBlue">
    <w:name w:val="PRI Quote Blue"/>
    <w:basedOn w:val="Quote"/>
    <w:link w:val="PRIQuoteBlueChar"/>
    <w:uiPriority w:val="8"/>
    <w:qFormat/>
    <w:rsid w:val="0057471B"/>
    <w:pPr>
      <w:spacing w:before="240" w:after="240"/>
      <w:ind w:left="0" w:right="0"/>
      <w:jc w:val="left"/>
    </w:pPr>
    <w:rPr>
      <w:i w:val="0"/>
      <w:iCs w:val="0"/>
      <w:color w:val="00B0F0"/>
      <w:sz w:val="32"/>
    </w:rPr>
  </w:style>
  <w:style w:type="character" w:customStyle="1" w:styleId="PRIQuoteBlueChar">
    <w:name w:val="PRI Quote Blue Char"/>
    <w:basedOn w:val="DefaultParagraphFont"/>
    <w:link w:val="PRIQuoteBlue"/>
    <w:uiPriority w:val="8"/>
    <w:rsid w:val="00FE09A7"/>
    <w:rPr>
      <w:rFonts w:ascii="Arial" w:eastAsia="MS PGothic" w:hAnsi="Arial" w:cs="Times New Roman"/>
      <w:color w:val="00B0F0"/>
      <w:sz w:val="32"/>
      <w:szCs w:val="20"/>
    </w:rPr>
  </w:style>
  <w:style w:type="paragraph" w:styleId="Quote">
    <w:name w:val="Quote"/>
    <w:basedOn w:val="Normal"/>
    <w:next w:val="Normal"/>
    <w:link w:val="QuoteChar"/>
    <w:uiPriority w:val="29"/>
    <w:rsid w:val="0057471B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57471B"/>
    <w:rPr>
      <w:rFonts w:ascii="Arial" w:hAnsi="Arial"/>
      <w:i/>
      <w:iCs/>
      <w:color w:val="404040" w:themeColor="text1" w:themeTint="BF"/>
      <w:sz w:val="20"/>
    </w:rPr>
  </w:style>
  <w:style w:type="paragraph" w:customStyle="1" w:styleId="Bulletlist3">
    <w:name w:val="Bullet list 3"/>
    <w:basedOn w:val="ListBullet3"/>
    <w:link w:val="Bulletlist3Char"/>
    <w:uiPriority w:val="7"/>
    <w:qFormat/>
    <w:rsid w:val="00A747EF"/>
  </w:style>
  <w:style w:type="paragraph" w:customStyle="1" w:styleId="Bullestlist2">
    <w:name w:val="Bullest list 2"/>
    <w:basedOn w:val="ListBullet"/>
    <w:uiPriority w:val="7"/>
    <w:rsid w:val="00A747EF"/>
    <w:pPr>
      <w:numPr>
        <w:numId w:val="4"/>
      </w:numPr>
    </w:pPr>
  </w:style>
  <w:style w:type="table" w:styleId="TableGrid">
    <w:name w:val="Table Grid"/>
    <w:basedOn w:val="TableNormal"/>
    <w:uiPriority w:val="39"/>
    <w:rsid w:val="00184F1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ListBullet3Char">
    <w:name w:val="List Bullet 3 Char"/>
    <w:basedOn w:val="DefaultParagraphFont"/>
    <w:link w:val="ListBullet3"/>
    <w:uiPriority w:val="99"/>
    <w:rsid w:val="00A747EF"/>
    <w:rPr>
      <w:rFonts w:ascii="Arial" w:eastAsia="MS PGothic" w:hAnsi="Arial" w:cs="Times New Roman"/>
      <w:sz w:val="20"/>
      <w:szCs w:val="20"/>
    </w:rPr>
  </w:style>
  <w:style w:type="character" w:customStyle="1" w:styleId="Bulletlist3Char">
    <w:name w:val="Bullet list 3 Char"/>
    <w:basedOn w:val="ListBullet3Char"/>
    <w:link w:val="Bulletlist3"/>
    <w:uiPriority w:val="7"/>
    <w:rsid w:val="00FE09A7"/>
    <w:rPr>
      <w:rFonts w:ascii="Arial" w:eastAsia="MS PGothic" w:hAnsi="Arial" w:cs="Times New Roman"/>
      <w:sz w:val="20"/>
      <w:szCs w:val="20"/>
    </w:rPr>
  </w:style>
  <w:style w:type="table" w:customStyle="1" w:styleId="GridTable2-Accent51">
    <w:name w:val="Grid Table 2 - Accent 51"/>
    <w:basedOn w:val="TableNormal"/>
    <w:uiPriority w:val="47"/>
    <w:rsid w:val="00184F1A"/>
    <w:pPr>
      <w:spacing w:after="0" w:line="240" w:lineRule="auto"/>
    </w:pPr>
    <w:tblPr>
      <w:tblStyleRowBandSize w:val="1"/>
      <w:tblStyleColBandSize w:val="1"/>
      <w:tblBorders>
        <w:top w:val="single" w:sz="2" w:space="0" w:color="9CC2E5" w:themeColor="accent5" w:themeTint="99"/>
        <w:bottom w:val="single" w:sz="2" w:space="0" w:color="9CC2E5" w:themeColor="accent5" w:themeTint="99"/>
        <w:insideH w:val="single" w:sz="2" w:space="0" w:color="9CC2E5" w:themeColor="accent5" w:themeTint="99"/>
        <w:insideV w:val="single" w:sz="2" w:space="0" w:color="9CC2E5" w:themeColor="accent5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9CC2E5" w:themeColor="accent5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9CC2E5" w:themeColor="accent5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5" w:themeFillTint="33"/>
      </w:tcPr>
    </w:tblStylePr>
    <w:tblStylePr w:type="band1Horz">
      <w:tblPr/>
      <w:tcPr>
        <w:shd w:val="clear" w:color="auto" w:fill="DEEAF6" w:themeFill="accent5" w:themeFillTint="33"/>
      </w:tcPr>
    </w:tblStylePr>
  </w:style>
  <w:style w:type="character" w:customStyle="1" w:styleId="UnresolvedMention1">
    <w:name w:val="Unresolved Mention1"/>
    <w:basedOn w:val="DefaultParagraphFont"/>
    <w:uiPriority w:val="99"/>
    <w:unhideWhenUsed/>
    <w:rsid w:val="00743B12"/>
    <w:rPr>
      <w:color w:val="808080"/>
      <w:shd w:val="clear" w:color="auto" w:fill="E6E6E6"/>
    </w:rPr>
  </w:style>
  <w:style w:type="paragraph" w:customStyle="1" w:styleId="Bullet1">
    <w:name w:val="Bullet 1"/>
    <w:basedOn w:val="Normal"/>
    <w:rsid w:val="00743B12"/>
    <w:pPr>
      <w:numPr>
        <w:numId w:val="6"/>
      </w:numPr>
      <w:spacing w:before="60" w:line="240" w:lineRule="auto"/>
    </w:pPr>
    <w:rPr>
      <w:rFonts w:ascii="Times New Roman" w:eastAsia="Times New Roman" w:hAnsi="Times New Roman"/>
      <w:sz w:val="24"/>
      <w:szCs w:val="24"/>
      <w:lang w:val="en-AU"/>
    </w:rPr>
  </w:style>
  <w:style w:type="paragraph" w:styleId="CommentText">
    <w:name w:val="annotation text"/>
    <w:basedOn w:val="Normal"/>
    <w:link w:val="CommentTextChar"/>
    <w:uiPriority w:val="99"/>
    <w:unhideWhenUsed/>
    <w:rsid w:val="00D973B2"/>
    <w:pPr>
      <w:spacing w:line="240" w:lineRule="auto"/>
    </w:pPr>
    <w:rPr>
      <w:rFonts w:ascii="Times New Roman" w:eastAsia="Times New Roman" w:hAnsi="Times New Roman"/>
    </w:rPr>
  </w:style>
  <w:style w:type="character" w:customStyle="1" w:styleId="CommentTextChar">
    <w:name w:val="Comment Text Char"/>
    <w:basedOn w:val="DefaultParagraphFont"/>
    <w:link w:val="CommentText"/>
    <w:uiPriority w:val="99"/>
    <w:rsid w:val="00D973B2"/>
    <w:rPr>
      <w:rFonts w:ascii="Times New Roman" w:eastAsia="Times New Roman" w:hAnsi="Times New Roman" w:cs="Times New Roman"/>
      <w:sz w:val="20"/>
      <w:szCs w:val="20"/>
    </w:rPr>
  </w:style>
  <w:style w:type="paragraph" w:customStyle="1" w:styleId="paragraph">
    <w:name w:val="paragraph"/>
    <w:basedOn w:val="Normal"/>
    <w:rsid w:val="00743B12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val="en-AU"/>
    </w:rPr>
  </w:style>
  <w:style w:type="character" w:customStyle="1" w:styleId="normaltextrun">
    <w:name w:val="normaltextrun"/>
    <w:basedOn w:val="DefaultParagraphFont"/>
    <w:rsid w:val="00743B12"/>
  </w:style>
  <w:style w:type="character" w:styleId="Strong">
    <w:name w:val="Strong"/>
    <w:basedOn w:val="DefaultParagraphFont"/>
    <w:uiPriority w:val="22"/>
    <w:qFormat/>
    <w:rsid w:val="00D77F40"/>
    <w:rPr>
      <w:b/>
      <w:bCs/>
    </w:rPr>
  </w:style>
  <w:style w:type="paragraph" w:styleId="NormalWeb">
    <w:name w:val="Normal (Web)"/>
    <w:basedOn w:val="Normal"/>
    <w:uiPriority w:val="99"/>
    <w:unhideWhenUsed/>
    <w:rsid w:val="00D75F76"/>
    <w:pPr>
      <w:spacing w:before="100" w:beforeAutospacing="1" w:after="100" w:afterAutospacing="1"/>
    </w:pPr>
    <w:rPr>
      <w:rFonts w:ascii="Times" w:hAnsi="Times"/>
    </w:rPr>
  </w:style>
  <w:style w:type="table" w:customStyle="1" w:styleId="PRITable2">
    <w:name w:val="PRI Table 2"/>
    <w:basedOn w:val="TableNormal"/>
    <w:uiPriority w:val="99"/>
    <w:rsid w:val="00D75F76"/>
    <w:pPr>
      <w:spacing w:after="0" w:line="312" w:lineRule="auto"/>
      <w:ind w:left="170" w:right="170" w:hanging="357"/>
    </w:pPr>
    <w:rPr>
      <w:rFonts w:ascii="Arial" w:eastAsia="MS PGothic" w:hAnsi="Arial" w:cs="Times New Roman"/>
      <w:sz w:val="20"/>
      <w:szCs w:val="20"/>
    </w:rPr>
    <w:tblPr>
      <w:tblBorders>
        <w:top w:val="single" w:sz="4" w:space="0" w:color="808080"/>
        <w:left w:val="single" w:sz="4" w:space="0" w:color="808080"/>
        <w:bottom w:val="single" w:sz="4" w:space="0" w:color="808080"/>
        <w:right w:val="single" w:sz="4" w:space="0" w:color="808080"/>
        <w:insideH w:val="single" w:sz="4" w:space="0" w:color="808080"/>
        <w:insideV w:val="single" w:sz="4" w:space="0" w:color="808080"/>
      </w:tblBorders>
      <w:tblCellMar>
        <w:top w:w="113" w:type="dxa"/>
        <w:left w:w="0" w:type="dxa"/>
        <w:bottom w:w="113" w:type="dxa"/>
        <w:right w:w="0" w:type="dxa"/>
      </w:tblCellMar>
    </w:tblPr>
    <w:tcPr>
      <w:tcMar>
        <w:top w:w="57" w:type="dxa"/>
        <w:bottom w:w="57" w:type="dxa"/>
      </w:tcMar>
    </w:tcPr>
    <w:tblStylePr w:type="firstRow">
      <w:pPr>
        <w:wordWrap/>
        <w:spacing w:beforeLines="0" w:beforeAutospacing="0" w:afterLines="0" w:afterAutospacing="0"/>
        <w:ind w:leftChars="0" w:left="170" w:rightChars="0" w:right="170"/>
        <w:jc w:val="left"/>
      </w:pPr>
      <w:rPr>
        <w:rFonts w:ascii="Arial" w:hAnsi="Arial"/>
        <w:b/>
        <w:bCs/>
        <w:i w:val="0"/>
        <w:iCs w:val="0"/>
        <w:caps w:val="0"/>
        <w:smallCaps w:val="0"/>
        <w:strike w:val="0"/>
        <w:dstrike w:val="0"/>
        <w:vanish w:val="0"/>
        <w:color w:val="FFFFFF" w:themeColor="background1"/>
        <w:kern w:val="0"/>
        <w:sz w:val="24"/>
        <w:szCs w:val="24"/>
        <w:vertAlign w:val="baseline"/>
      </w:rPr>
      <w:tblPr/>
      <w:tcPr>
        <w:tcBorders>
          <w:top w:val="single" w:sz="4" w:space="0" w:color="808080"/>
          <w:left w:val="single" w:sz="4" w:space="0" w:color="808080"/>
          <w:bottom w:val="single" w:sz="4" w:space="0" w:color="808080"/>
          <w:right w:val="single" w:sz="4" w:space="0" w:color="808080"/>
          <w:insideH w:val="single" w:sz="4" w:space="0" w:color="808080"/>
          <w:insideV w:val="single" w:sz="4" w:space="0" w:color="FFFFFF"/>
        </w:tcBorders>
        <w:shd w:val="clear" w:color="auto" w:fill="1875C1"/>
      </w:tcPr>
    </w:tblStylePr>
    <w:tblStylePr w:type="firstCol">
      <w:rPr>
        <w:rFonts w:ascii="Arial" w:hAnsi="Arial"/>
        <w:b w:val="0"/>
        <w:i w:val="0"/>
        <w:sz w:val="20"/>
      </w:rPr>
    </w:tblStylePr>
  </w:style>
  <w:style w:type="paragraph" w:styleId="EndnoteText">
    <w:name w:val="endnote text"/>
    <w:basedOn w:val="Normal"/>
    <w:link w:val="EndnoteTextChar"/>
    <w:uiPriority w:val="99"/>
    <w:semiHidden/>
    <w:unhideWhenUsed/>
    <w:rsid w:val="00E83508"/>
    <w:pPr>
      <w:spacing w:line="240" w:lineRule="auto"/>
    </w:p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E83508"/>
    <w:rPr>
      <w:rFonts w:ascii="Arial" w:eastAsia="MS PGothic" w:hAnsi="Arial" w:cs="Times New Roman"/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E83508"/>
    <w:rPr>
      <w:vertAlign w:val="superscript"/>
    </w:rPr>
  </w:style>
  <w:style w:type="paragraph" w:styleId="FootnoteText">
    <w:name w:val="footnote text"/>
    <w:basedOn w:val="Normal"/>
    <w:link w:val="FootnoteTextChar"/>
    <w:uiPriority w:val="99"/>
    <w:unhideWhenUsed/>
    <w:rsid w:val="00E83508"/>
    <w:pPr>
      <w:spacing w:line="240" w:lineRule="auto"/>
    </w:pPr>
    <w:rPr>
      <w:color w:val="767171" w:themeColor="background2" w:themeShade="80"/>
      <w:sz w:val="16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E83508"/>
    <w:rPr>
      <w:rFonts w:ascii="Arial" w:eastAsia="MS PGothic" w:hAnsi="Arial" w:cs="Times New Roman"/>
      <w:color w:val="767171" w:themeColor="background2" w:themeShade="80"/>
      <w:sz w:val="16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E83508"/>
    <w:rPr>
      <w:vertAlign w:val="superscript"/>
    </w:rPr>
  </w:style>
  <w:style w:type="paragraph" w:customStyle="1" w:styleId="Footnotes">
    <w:name w:val="Footnotes"/>
    <w:basedOn w:val="FootnoteText"/>
    <w:next w:val="FootnoteText"/>
    <w:link w:val="FootnotesChar"/>
    <w:uiPriority w:val="5"/>
    <w:qFormat/>
    <w:rsid w:val="00AC0A51"/>
    <w:pPr>
      <w:widowControl w:val="0"/>
      <w:autoSpaceDE w:val="0"/>
      <w:autoSpaceDN w:val="0"/>
      <w:adjustRightInd w:val="0"/>
      <w:contextualSpacing/>
    </w:pPr>
  </w:style>
  <w:style w:type="character" w:customStyle="1" w:styleId="FootnotesChar">
    <w:name w:val="Footnotes Char"/>
    <w:basedOn w:val="FootnoteTextChar"/>
    <w:link w:val="Footnotes"/>
    <w:uiPriority w:val="5"/>
    <w:rsid w:val="00AC0A51"/>
    <w:rPr>
      <w:rFonts w:ascii="Arial" w:eastAsia="MS PGothic" w:hAnsi="Arial" w:cs="Times New Roman"/>
      <w:color w:val="767171" w:themeColor="background2" w:themeShade="80"/>
      <w:sz w:val="16"/>
      <w:szCs w:val="20"/>
    </w:rPr>
  </w:style>
  <w:style w:type="character" w:customStyle="1" w:styleId="eop">
    <w:name w:val="eop"/>
    <w:basedOn w:val="DefaultParagraphFont"/>
    <w:rsid w:val="00F573C1"/>
  </w:style>
  <w:style w:type="character" w:styleId="CommentReference">
    <w:name w:val="annotation reference"/>
    <w:basedOn w:val="DefaultParagraphFont"/>
    <w:uiPriority w:val="99"/>
    <w:semiHidden/>
    <w:unhideWhenUsed/>
    <w:rsid w:val="00F573C1"/>
    <w:rPr>
      <w:sz w:val="16"/>
      <w:szCs w:val="16"/>
    </w:rPr>
  </w:style>
  <w:style w:type="paragraph" w:customStyle="1" w:styleId="2Body">
    <w:name w:val="2 Body"/>
    <w:basedOn w:val="Normal"/>
    <w:uiPriority w:val="99"/>
    <w:rsid w:val="00AF407C"/>
    <w:pPr>
      <w:suppressAutoHyphens/>
      <w:autoSpaceDE w:val="0"/>
      <w:autoSpaceDN w:val="0"/>
      <w:adjustRightInd w:val="0"/>
      <w:spacing w:line="288" w:lineRule="auto"/>
      <w:textAlignment w:val="center"/>
    </w:pPr>
    <w:rPr>
      <w:rFonts w:ascii="Alright Sans Regular" w:eastAsiaTheme="minorHAnsi" w:hAnsi="Alright Sans Regular" w:cs="Alright Sans Regular"/>
      <w:color w:val="000000"/>
      <w:sz w:val="18"/>
      <w:szCs w:val="18"/>
    </w:rPr>
  </w:style>
  <w:style w:type="table" w:customStyle="1" w:styleId="GridTable4-Accent51">
    <w:name w:val="Grid Table 4 - Accent 51"/>
    <w:basedOn w:val="TableNormal"/>
    <w:uiPriority w:val="49"/>
    <w:rsid w:val="001F1948"/>
    <w:pPr>
      <w:spacing w:after="0" w:line="240" w:lineRule="auto"/>
    </w:pPr>
    <w:tblPr>
      <w:tblStyleRowBandSize w:val="1"/>
      <w:tblStyleColBandSize w:val="1"/>
      <w:tblBorders>
        <w:top w:val="single" w:sz="4" w:space="0" w:color="9CC2E5" w:themeColor="accent5" w:themeTint="99"/>
        <w:left w:val="single" w:sz="4" w:space="0" w:color="9CC2E5" w:themeColor="accent5" w:themeTint="99"/>
        <w:bottom w:val="single" w:sz="4" w:space="0" w:color="9CC2E5" w:themeColor="accent5" w:themeTint="99"/>
        <w:right w:val="single" w:sz="4" w:space="0" w:color="9CC2E5" w:themeColor="accent5" w:themeTint="99"/>
        <w:insideH w:val="single" w:sz="4" w:space="0" w:color="9CC2E5" w:themeColor="accent5" w:themeTint="99"/>
        <w:insideV w:val="single" w:sz="4" w:space="0" w:color="9CC2E5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  <w:insideH w:val="nil"/>
          <w:insideV w:val="nil"/>
        </w:tcBorders>
        <w:shd w:val="clear" w:color="auto" w:fill="5B9BD5" w:themeFill="accent5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5" w:themeFillTint="33"/>
      </w:tcPr>
    </w:tblStylePr>
    <w:tblStylePr w:type="band1Horz">
      <w:tblPr/>
      <w:tcPr>
        <w:shd w:val="clear" w:color="auto" w:fill="DEEAF6" w:themeFill="accent5" w:themeFillTint="33"/>
      </w:tcPr>
    </w:tblStyle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F1948"/>
    <w:rPr>
      <w:rFonts w:ascii="Arial" w:eastAsia="MS PGothic" w:hAnsi="Arial"/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F1948"/>
    <w:rPr>
      <w:rFonts w:ascii="Arial" w:eastAsia="MS PGothic" w:hAnsi="Arial" w:cs="Times New Roman"/>
      <w:b/>
      <w:bCs/>
      <w:sz w:val="20"/>
      <w:szCs w:val="20"/>
      <w:lang w:val="en-AU"/>
    </w:rPr>
  </w:style>
  <w:style w:type="paragraph" w:styleId="Revision">
    <w:name w:val="Revision"/>
    <w:hidden/>
    <w:uiPriority w:val="99"/>
    <w:semiHidden/>
    <w:rsid w:val="0075786B"/>
    <w:pPr>
      <w:spacing w:after="0" w:line="240" w:lineRule="auto"/>
    </w:pPr>
    <w:rPr>
      <w:rFonts w:ascii="Arial" w:eastAsia="MS PGothic" w:hAnsi="Arial" w:cs="Times New Roman"/>
      <w:sz w:val="20"/>
      <w:szCs w:val="20"/>
    </w:rPr>
  </w:style>
  <w:style w:type="table" w:customStyle="1" w:styleId="GridTable4-Accent11">
    <w:name w:val="Grid Table 4 - Accent 11"/>
    <w:basedOn w:val="TableNormal"/>
    <w:uiPriority w:val="49"/>
    <w:rsid w:val="002F44C7"/>
    <w:pPr>
      <w:spacing w:after="0" w:line="240" w:lineRule="auto"/>
    </w:pPr>
    <w:tblPr>
      <w:tblStyleRowBandSize w:val="1"/>
      <w:tblStyleColBandSize w:val="1"/>
      <w:tblBorders>
        <w:top w:val="single" w:sz="4" w:space="0" w:color="8EAADB" w:themeColor="accent1" w:themeTint="99"/>
        <w:left w:val="single" w:sz="4" w:space="0" w:color="8EAADB" w:themeColor="accent1" w:themeTint="99"/>
        <w:bottom w:val="single" w:sz="4" w:space="0" w:color="8EAADB" w:themeColor="accent1" w:themeTint="99"/>
        <w:right w:val="single" w:sz="4" w:space="0" w:color="8EAADB" w:themeColor="accent1" w:themeTint="99"/>
        <w:insideH w:val="single" w:sz="4" w:space="0" w:color="8EAADB" w:themeColor="accent1" w:themeTint="99"/>
        <w:insideV w:val="single" w:sz="4" w:space="0" w:color="8EAADB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472C4" w:themeColor="accent1"/>
          <w:left w:val="single" w:sz="4" w:space="0" w:color="4472C4" w:themeColor="accent1"/>
          <w:bottom w:val="single" w:sz="4" w:space="0" w:color="4472C4" w:themeColor="accent1"/>
          <w:right w:val="single" w:sz="4" w:space="0" w:color="4472C4" w:themeColor="accent1"/>
          <w:insideH w:val="nil"/>
          <w:insideV w:val="nil"/>
        </w:tcBorders>
        <w:shd w:val="clear" w:color="auto" w:fill="4472C4" w:themeFill="accent1"/>
      </w:tcPr>
    </w:tblStylePr>
    <w:tblStylePr w:type="lastRow">
      <w:rPr>
        <w:b/>
        <w:bCs/>
      </w:rPr>
      <w:tblPr/>
      <w:tcPr>
        <w:tcBorders>
          <w:top w:val="double" w:sz="4" w:space="0" w:color="4472C4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1" w:themeFillTint="33"/>
      </w:tcPr>
    </w:tblStylePr>
    <w:tblStylePr w:type="band1Horz">
      <w:tblPr/>
      <w:tcPr>
        <w:shd w:val="clear" w:color="auto" w:fill="D9E2F3" w:themeFill="accent1" w:themeFillTint="33"/>
      </w:tcPr>
    </w:tblStylePr>
  </w:style>
  <w:style w:type="character" w:styleId="FollowedHyperlink">
    <w:name w:val="FollowedHyperlink"/>
    <w:basedOn w:val="DefaultParagraphFont"/>
    <w:uiPriority w:val="99"/>
    <w:semiHidden/>
    <w:unhideWhenUsed/>
    <w:rsid w:val="00A72B86"/>
    <w:rPr>
      <w:color w:val="954F72" w:themeColor="followedHyperlink"/>
      <w:u w:val="single"/>
    </w:rPr>
  </w:style>
  <w:style w:type="character" w:customStyle="1" w:styleId="Mention1">
    <w:name w:val="Mention1"/>
    <w:basedOn w:val="DefaultParagraphFont"/>
    <w:uiPriority w:val="99"/>
    <w:unhideWhenUsed/>
    <w:rsid w:val="007C41D6"/>
    <w:rPr>
      <w:color w:val="2B579A"/>
      <w:shd w:val="clear" w:color="auto" w:fill="E1DFDD"/>
    </w:rPr>
  </w:style>
  <w:style w:type="paragraph" w:customStyle="1" w:styleId="Indicatorsubsection">
    <w:name w:val="Indicator subsection"/>
    <w:basedOn w:val="Heading2"/>
    <w:uiPriority w:val="5"/>
    <w:qFormat/>
    <w:rsid w:val="003F337B"/>
    <w:pPr>
      <w:spacing w:before="0" w:after="100" w:afterAutospacing="1"/>
      <w:jc w:val="center"/>
    </w:pPr>
    <w:rPr>
      <w:rFonts w:eastAsia="Times New Roman" w:cs="Arial"/>
      <w:bCs/>
      <w:caps w:val="0"/>
      <w:color w:val="000000" w:themeColor="text1"/>
      <w:sz w:val="22"/>
      <w:szCs w:val="22"/>
      <w:lang w:val="en-US" w:eastAsia="en-GB"/>
    </w:rPr>
  </w:style>
  <w:style w:type="paragraph" w:styleId="TOC4">
    <w:name w:val="toc 4"/>
    <w:basedOn w:val="Normal"/>
    <w:next w:val="Normal"/>
    <w:autoRedefine/>
    <w:uiPriority w:val="39"/>
    <w:unhideWhenUsed/>
    <w:rsid w:val="002860A1"/>
    <w:pPr>
      <w:spacing w:after="100"/>
      <w:ind w:left="600"/>
    </w:pPr>
  </w:style>
  <w:style w:type="character" w:customStyle="1" w:styleId="UnresolvedMention2">
    <w:name w:val="Unresolved Mention2"/>
    <w:basedOn w:val="DefaultParagraphFont"/>
    <w:uiPriority w:val="99"/>
    <w:unhideWhenUsed/>
    <w:rsid w:val="006F28DC"/>
    <w:rPr>
      <w:color w:val="605E5C"/>
      <w:shd w:val="clear" w:color="auto" w:fill="E1DFDD"/>
    </w:rPr>
  </w:style>
  <w:style w:type="character" w:customStyle="1" w:styleId="Mention2">
    <w:name w:val="Mention2"/>
    <w:basedOn w:val="DefaultParagraphFont"/>
    <w:uiPriority w:val="99"/>
    <w:unhideWhenUsed/>
    <w:rsid w:val="006F28DC"/>
    <w:rPr>
      <w:color w:val="2B579A"/>
      <w:shd w:val="clear" w:color="auto" w:fill="E1DFDD"/>
    </w:rPr>
  </w:style>
  <w:style w:type="table" w:styleId="GridTable4-Accent5">
    <w:name w:val="Grid Table 4 Accent 5"/>
    <w:basedOn w:val="TableNormal"/>
    <w:uiPriority w:val="49"/>
    <w:rsid w:val="000A1ABE"/>
    <w:pPr>
      <w:spacing w:after="0" w:line="240" w:lineRule="auto"/>
    </w:pPr>
    <w:tblPr>
      <w:tblStyleRowBandSize w:val="1"/>
      <w:tblStyleColBandSize w:val="1"/>
      <w:tblBorders>
        <w:top w:val="single" w:sz="4" w:space="0" w:color="9CC2E5" w:themeColor="accent5" w:themeTint="99"/>
        <w:left w:val="single" w:sz="4" w:space="0" w:color="9CC2E5" w:themeColor="accent5" w:themeTint="99"/>
        <w:bottom w:val="single" w:sz="4" w:space="0" w:color="9CC2E5" w:themeColor="accent5" w:themeTint="99"/>
        <w:right w:val="single" w:sz="4" w:space="0" w:color="9CC2E5" w:themeColor="accent5" w:themeTint="99"/>
        <w:insideH w:val="single" w:sz="4" w:space="0" w:color="9CC2E5" w:themeColor="accent5" w:themeTint="99"/>
        <w:insideV w:val="single" w:sz="4" w:space="0" w:color="9CC2E5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  <w:insideH w:val="nil"/>
          <w:insideV w:val="nil"/>
        </w:tcBorders>
        <w:shd w:val="clear" w:color="auto" w:fill="5B9BD5" w:themeFill="accent5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5" w:themeFillTint="33"/>
      </w:tcPr>
    </w:tblStylePr>
    <w:tblStylePr w:type="band1Horz">
      <w:tblPr/>
      <w:tcPr>
        <w:shd w:val="clear" w:color="auto" w:fill="DEEAF6" w:themeFill="accent5" w:themeFillTint="33"/>
      </w:tcPr>
    </w:tblStylePr>
  </w:style>
  <w:style w:type="table" w:styleId="PlainTable4">
    <w:name w:val="Plain Table 4"/>
    <w:basedOn w:val="TableNormal"/>
    <w:uiPriority w:val="44"/>
    <w:rsid w:val="000A1ABE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www.unpri.org/reporting-definitions" TargetMode="External"/><Relationship Id="rId21" Type="http://schemas.openxmlformats.org/officeDocument/2006/relationships/hyperlink" Target="https://www.unpri.org/investor-tools/guidance-and-case-studies-for-esg-integration-equities-and-fixed-income/3622.article" TargetMode="External"/><Relationship Id="rId42" Type="http://schemas.openxmlformats.org/officeDocument/2006/relationships/hyperlink" Target="https://www.unpri.org/an-introduction-to-responsible-investment/an-introduction-to-responsible-investment-fixed-income/4986.article" TargetMode="External"/><Relationship Id="rId47" Type="http://schemas.openxmlformats.org/officeDocument/2006/relationships/hyperlink" Target="https://www.unpri.org/an-introduction-to-responsible-investment/an-introduction-to-responsible-investment-fixed-income/4986.article" TargetMode="External"/><Relationship Id="rId63" Type="http://schemas.openxmlformats.org/officeDocument/2006/relationships/hyperlink" Target="https://www.unpri.org/reporting-and-assessment/reporting-framework-glossary/6937.article" TargetMode="External"/><Relationship Id="rId68" Type="http://schemas.openxmlformats.org/officeDocument/2006/relationships/hyperlink" Target="https://www.unpri.org/reporting-definitions" TargetMode="External"/><Relationship Id="rId84" Type="http://schemas.openxmlformats.org/officeDocument/2006/relationships/hyperlink" Target="https://www.umweltzeichen.at/en/home/start" TargetMode="External"/><Relationship Id="rId89" Type="http://schemas.openxmlformats.org/officeDocument/2006/relationships/hyperlink" Target="https://www.lelabelisr.fr/en/" TargetMode="External"/><Relationship Id="rId16" Type="http://schemas.openxmlformats.org/officeDocument/2006/relationships/hyperlink" Target="https://www.unpri.org/reporting-definitions" TargetMode="External"/><Relationship Id="rId11" Type="http://schemas.openxmlformats.org/officeDocument/2006/relationships/image" Target="media/image1.png"/><Relationship Id="rId32" Type="http://schemas.openxmlformats.org/officeDocument/2006/relationships/hyperlink" Target="https://www.unpri.org/reporting-definitions" TargetMode="External"/><Relationship Id="rId37" Type="http://schemas.openxmlformats.org/officeDocument/2006/relationships/hyperlink" Target="https://www.unpri.org/investment-tools/fixed-income/private-debt" TargetMode="External"/><Relationship Id="rId53" Type="http://schemas.openxmlformats.org/officeDocument/2006/relationships/hyperlink" Target="https://www.unpri.org/reporting-definitions" TargetMode="External"/><Relationship Id="rId58" Type="http://schemas.openxmlformats.org/officeDocument/2006/relationships/hyperlink" Target="https://www.unpri.org/reporting-definitions" TargetMode="External"/><Relationship Id="rId74" Type="http://schemas.openxmlformats.org/officeDocument/2006/relationships/hyperlink" Target="https://www.unpri.org/reporting-definitions" TargetMode="External"/><Relationship Id="rId79" Type="http://schemas.openxmlformats.org/officeDocument/2006/relationships/hyperlink" Target="https://www.icmagroup.org/green-social-and-sustainability-bonds/social-bond-principles-sbp/" TargetMode="External"/><Relationship Id="rId102" Type="http://schemas.openxmlformats.org/officeDocument/2006/relationships/theme" Target="theme/theme1.xml"/><Relationship Id="rId5" Type="http://schemas.openxmlformats.org/officeDocument/2006/relationships/numbering" Target="numbering.xml"/><Relationship Id="rId90" Type="http://schemas.openxmlformats.org/officeDocument/2006/relationships/hyperlink" Target="https://www.luxflag.org/labels/green-bond/" TargetMode="External"/><Relationship Id="rId95" Type="http://schemas.openxmlformats.org/officeDocument/2006/relationships/hyperlink" Target="https://www.unpri.org/engaging-with-sovereign-green-bond-issuers/70.article" TargetMode="External"/><Relationship Id="rId22" Type="http://schemas.openxmlformats.org/officeDocument/2006/relationships/hyperlink" Target="https://www.unpri.org/reporting-definitions" TargetMode="External"/><Relationship Id="rId27" Type="http://schemas.openxmlformats.org/officeDocument/2006/relationships/hyperlink" Target="https://www.unpri.org/an-introduction-to-responsible-investment/an-introduction-to-responsible-investment-fixed-income/4986.article" TargetMode="External"/><Relationship Id="rId43" Type="http://schemas.openxmlformats.org/officeDocument/2006/relationships/hyperlink" Target="https://www.unpri.org/reporting-definitions" TargetMode="External"/><Relationship Id="rId48" Type="http://schemas.openxmlformats.org/officeDocument/2006/relationships/hyperlink" Target="https://www.unpri.org/passive-investments/how-can-a-passive-investor-be-a-responsible-investor/4649.article" TargetMode="External"/><Relationship Id="rId64" Type="http://schemas.openxmlformats.org/officeDocument/2006/relationships/hyperlink" Target="https://www.unpri.org/reporting-definitions" TargetMode="External"/><Relationship Id="rId69" Type="http://schemas.openxmlformats.org/officeDocument/2006/relationships/hyperlink" Target="https://www.unpri.org/reporting-and-assessment/reporting-framework-glossary/6937.article" TargetMode="External"/><Relationship Id="rId80" Type="http://schemas.openxmlformats.org/officeDocument/2006/relationships/hyperlink" Target="https://www.icmagroup.org/green-social-and-sustainability-bonds/sustainability-bond-guidelines-sbg/" TargetMode="External"/><Relationship Id="rId85" Type="http://schemas.openxmlformats.org/officeDocument/2006/relationships/hyperlink" Target="https://ec.europa.eu/info/business-economy-euro/banking-and-finance/sustainable-finance/european-green-bond-standard_en" TargetMode="External"/><Relationship Id="rId12" Type="http://schemas.openxmlformats.org/officeDocument/2006/relationships/image" Target="media/image2.png"/><Relationship Id="rId17" Type="http://schemas.openxmlformats.org/officeDocument/2006/relationships/hyperlink" Target="https://www.unpri.org/an-introduction-to-responsible-investment/an-introduction-to-responsible-investment-fixed-income/4986.article" TargetMode="External"/><Relationship Id="rId25" Type="http://schemas.openxmlformats.org/officeDocument/2006/relationships/hyperlink" Target="https://www.unpri.org/reporting-definitions" TargetMode="External"/><Relationship Id="rId33" Type="http://schemas.openxmlformats.org/officeDocument/2006/relationships/hyperlink" Target="https://www.unpri.org/reporting-definitions" TargetMode="External"/><Relationship Id="rId38" Type="http://schemas.openxmlformats.org/officeDocument/2006/relationships/hyperlink" Target="https://www.unpri.org/an-introduction-to-responsible-investment/an-introduction-to-responsible-investment-fixed-income/4986.article" TargetMode="External"/><Relationship Id="rId46" Type="http://schemas.openxmlformats.org/officeDocument/2006/relationships/hyperlink" Target="https://www.unpri.org/reporting-definitions" TargetMode="External"/><Relationship Id="rId59" Type="http://schemas.openxmlformats.org/officeDocument/2006/relationships/hyperlink" Target="https://www.unpri.org/reporting-definitions" TargetMode="External"/><Relationship Id="rId67" Type="http://schemas.openxmlformats.org/officeDocument/2006/relationships/hyperlink" Target="https://www.unpri.org/reporting-definitions" TargetMode="External"/><Relationship Id="rId20" Type="http://schemas.openxmlformats.org/officeDocument/2006/relationships/hyperlink" Target="https://www.unpri.org/reporting-definitions" TargetMode="External"/><Relationship Id="rId41" Type="http://schemas.openxmlformats.org/officeDocument/2006/relationships/hyperlink" Target="https://www.unpri.org/reporting-definitions" TargetMode="External"/><Relationship Id="rId54" Type="http://schemas.openxmlformats.org/officeDocument/2006/relationships/hyperlink" Target="https://www.unpri.org/reporting-definitions" TargetMode="External"/><Relationship Id="rId62" Type="http://schemas.openxmlformats.org/officeDocument/2006/relationships/hyperlink" Target="https://www.unpri.org/reporting-definitions" TargetMode="External"/><Relationship Id="rId70" Type="http://schemas.openxmlformats.org/officeDocument/2006/relationships/hyperlink" Target="https://www.unpri.org/reporting-and-assessment/reporting-framework-glossary/6937.article" TargetMode="External"/><Relationship Id="rId75" Type="http://schemas.openxmlformats.org/officeDocument/2006/relationships/hyperlink" Target="https://www.icmagroup.org/green-social-and-sustainability-bonds/green-social-and-sustainability-bonds-database/" TargetMode="External"/><Relationship Id="rId83" Type="http://schemas.openxmlformats.org/officeDocument/2006/relationships/hyperlink" Target="https://www.theacmf.org/initiatives/sustainable-finance/asean-green-bond-standards" TargetMode="External"/><Relationship Id="rId88" Type="http://schemas.openxmlformats.org/officeDocument/2006/relationships/hyperlink" Target="https://www.ecologie.gouv.fr/sites/default/files/Label_TEEC_Criteria%20Guidelines.pdf" TargetMode="External"/><Relationship Id="rId91" Type="http://schemas.openxmlformats.org/officeDocument/2006/relationships/hyperlink" Target="http://www.nordic-ecolabel.org/" TargetMode="External"/><Relationship Id="rId96" Type="http://schemas.openxmlformats.org/officeDocument/2006/relationships/hyperlink" Target="https://www.unpri.org/reporting-definitions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hyperlink" Target="https://www.unpri.org/reporting-definitions" TargetMode="External"/><Relationship Id="rId23" Type="http://schemas.openxmlformats.org/officeDocument/2006/relationships/hyperlink" Target="https://www.unpri.org/reporting-definitions" TargetMode="External"/><Relationship Id="rId28" Type="http://schemas.openxmlformats.org/officeDocument/2006/relationships/hyperlink" Target="https://www.unpri.org/reporting-definitions" TargetMode="External"/><Relationship Id="rId36" Type="http://schemas.openxmlformats.org/officeDocument/2006/relationships/hyperlink" Target="https://www.unpri.org/private-debt/spotlight-on-responsible-investment-in-private-debt/4048.article" TargetMode="External"/><Relationship Id="rId49" Type="http://schemas.openxmlformats.org/officeDocument/2006/relationships/hyperlink" Target="https://www.unpri.org/reporting-and-assessment/reporting-framework-glossary/6937.article" TargetMode="External"/><Relationship Id="rId57" Type="http://schemas.openxmlformats.org/officeDocument/2006/relationships/hyperlink" Target="https://www.unpri.org/reporting-definitions" TargetMode="External"/><Relationship Id="rId10" Type="http://schemas.openxmlformats.org/officeDocument/2006/relationships/endnotes" Target="endnotes.xml"/><Relationship Id="rId31" Type="http://schemas.openxmlformats.org/officeDocument/2006/relationships/hyperlink" Target="https://www.unpri.org/reporting-definitions" TargetMode="External"/><Relationship Id="rId44" Type="http://schemas.openxmlformats.org/officeDocument/2006/relationships/hyperlink" Target="https://www.unpri.org/reporting-definitions" TargetMode="External"/><Relationship Id="rId52" Type="http://schemas.openxmlformats.org/officeDocument/2006/relationships/hyperlink" Target="https://www.unpri.org/reporting-definitions" TargetMode="External"/><Relationship Id="rId60" Type="http://schemas.openxmlformats.org/officeDocument/2006/relationships/hyperlink" Target="https://www.unpri.org/reporting-definitions" TargetMode="External"/><Relationship Id="rId65" Type="http://schemas.openxmlformats.org/officeDocument/2006/relationships/hyperlink" Target="https://www.unpri.org/private-debt/spotlight-on-responsible-investment-in-private-debt/4048.article" TargetMode="External"/><Relationship Id="rId73" Type="http://schemas.openxmlformats.org/officeDocument/2006/relationships/hyperlink" Target="https://www.unpri.org/reporting-definitions" TargetMode="External"/><Relationship Id="rId78" Type="http://schemas.openxmlformats.org/officeDocument/2006/relationships/hyperlink" Target="https://www.icmagroup.org/green-social-and-sustainability-bonds/green-bond-principles-gbp/" TargetMode="External"/><Relationship Id="rId81" Type="http://schemas.openxmlformats.org/officeDocument/2006/relationships/hyperlink" Target="https://www.icmagroup.org/green-social-and-sustainability-bonds/sustainability-linked-bond-principles-slbp/" TargetMode="External"/><Relationship Id="rId86" Type="http://schemas.openxmlformats.org/officeDocument/2006/relationships/hyperlink" Target="https://www.febelfin.be/sites/default/files/2019-02/quality_standard_-_sustainable_financial_products.pdf" TargetMode="External"/><Relationship Id="rId94" Type="http://schemas.openxmlformats.org/officeDocument/2006/relationships/hyperlink" Target="https://www.towardssustainability.be/" TargetMode="External"/><Relationship Id="rId99" Type="http://schemas.openxmlformats.org/officeDocument/2006/relationships/header" Target="header1.xml"/><Relationship Id="rId101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3" Type="http://schemas.openxmlformats.org/officeDocument/2006/relationships/hyperlink" Target="https://www.unpri.org/reporting-definitions" TargetMode="External"/><Relationship Id="rId18" Type="http://schemas.openxmlformats.org/officeDocument/2006/relationships/hyperlink" Target="https://www.unpri.org/reporting-definitions" TargetMode="External"/><Relationship Id="rId39" Type="http://schemas.openxmlformats.org/officeDocument/2006/relationships/hyperlink" Target="https://www.unpri.org/reporting-definitions" TargetMode="External"/><Relationship Id="rId34" Type="http://schemas.openxmlformats.org/officeDocument/2006/relationships/hyperlink" Target="https://www.unpri.org/reporting-definitions" TargetMode="External"/><Relationship Id="rId50" Type="http://schemas.openxmlformats.org/officeDocument/2006/relationships/hyperlink" Target="https://www.unpri.org/reporting-definitions" TargetMode="External"/><Relationship Id="rId55" Type="http://schemas.openxmlformats.org/officeDocument/2006/relationships/hyperlink" Target="https://www.unpri.org/reporting-definitions" TargetMode="External"/><Relationship Id="rId76" Type="http://schemas.openxmlformats.org/officeDocument/2006/relationships/hyperlink" Target="https://www.climatebonds.net/certification/approved-verifiers" TargetMode="External"/><Relationship Id="rId97" Type="http://schemas.openxmlformats.org/officeDocument/2006/relationships/hyperlink" Target="https://www.unpri.org/an-introduction-to-responsible-investment/an-introduction-to-responsible-investment-screening/5834.article" TargetMode="External"/><Relationship Id="rId7" Type="http://schemas.openxmlformats.org/officeDocument/2006/relationships/settings" Target="settings.xml"/><Relationship Id="rId71" Type="http://schemas.openxmlformats.org/officeDocument/2006/relationships/hyperlink" Target="https://www.unpri.org/an-introduction-to-responsible-investment/an-introduction-to-responsible-investment-fixed-income/4986.article" TargetMode="External"/><Relationship Id="rId92" Type="http://schemas.openxmlformats.org/officeDocument/2006/relationships/hyperlink" Target="http://www.pbc.gov.cn/english/130437/index.html" TargetMode="External"/><Relationship Id="rId2" Type="http://schemas.openxmlformats.org/officeDocument/2006/relationships/customXml" Target="../customXml/item2.xml"/><Relationship Id="rId29" Type="http://schemas.openxmlformats.org/officeDocument/2006/relationships/hyperlink" Target="https://www.unpri.org/an-introduction-to-responsible-investment/an-introduction-to-responsible-investment-fixed-income/4986.article" TargetMode="External"/><Relationship Id="rId24" Type="http://schemas.openxmlformats.org/officeDocument/2006/relationships/hyperlink" Target="https://www.unpri.org/reporting-definitions" TargetMode="External"/><Relationship Id="rId40" Type="http://schemas.openxmlformats.org/officeDocument/2006/relationships/hyperlink" Target="https://www.unpri.org/reporting-and-assessment/reporting-framework-glossary/6937.article" TargetMode="External"/><Relationship Id="rId45" Type="http://schemas.openxmlformats.org/officeDocument/2006/relationships/hyperlink" Target="https://www.unpri.org/guidance-and-case-studies-for-esg-integration-equities-and-fixed-income/3622.article" TargetMode="External"/><Relationship Id="rId66" Type="http://schemas.openxmlformats.org/officeDocument/2006/relationships/hyperlink" Target="https://www.unpri.org/an-introduction-to-responsible-investment/an-introduction-to-responsible-investment-fixed-income/4986.article" TargetMode="External"/><Relationship Id="rId87" Type="http://schemas.openxmlformats.org/officeDocument/2006/relationships/hyperlink" Target="https://fng-siegel.org/" TargetMode="External"/><Relationship Id="rId61" Type="http://schemas.openxmlformats.org/officeDocument/2006/relationships/hyperlink" Target="https://www.unpri.org/an-introduction-to-responsible-investment/an-introduction-to-responsible-investment-fixed-income/4986.article" TargetMode="External"/><Relationship Id="rId82" Type="http://schemas.openxmlformats.org/officeDocument/2006/relationships/hyperlink" Target="https://sdgimpact.undp.org/sdg-bonds.html" TargetMode="External"/><Relationship Id="rId19" Type="http://schemas.openxmlformats.org/officeDocument/2006/relationships/hyperlink" Target="https://www.unpri.org/reporting-and-assessment/reporting-framework-glossary/6937.article" TargetMode="External"/><Relationship Id="rId14" Type="http://schemas.openxmlformats.org/officeDocument/2006/relationships/hyperlink" Target="https://www.unpri.org/reporting-definitions" TargetMode="External"/><Relationship Id="rId30" Type="http://schemas.openxmlformats.org/officeDocument/2006/relationships/hyperlink" Target="https://www.unpri.org/reporting-definitions" TargetMode="External"/><Relationship Id="rId35" Type="http://schemas.openxmlformats.org/officeDocument/2006/relationships/hyperlink" Target="https://www.unpri.org/reporting-definitions" TargetMode="External"/><Relationship Id="rId56" Type="http://schemas.openxmlformats.org/officeDocument/2006/relationships/hyperlink" Target="https://www.unpri.org/an-introduction-to-responsible-investment/an-introduction-to-responsible-investment-fixed-income/4986.article" TargetMode="External"/><Relationship Id="rId77" Type="http://schemas.openxmlformats.org/officeDocument/2006/relationships/hyperlink" Target="https://www.climatebonds.net/standard" TargetMode="External"/><Relationship Id="rId100" Type="http://schemas.openxmlformats.org/officeDocument/2006/relationships/footer" Target="footer2.xml"/><Relationship Id="rId8" Type="http://schemas.openxmlformats.org/officeDocument/2006/relationships/webSettings" Target="webSettings.xml"/><Relationship Id="rId51" Type="http://schemas.openxmlformats.org/officeDocument/2006/relationships/hyperlink" Target="https://www.unpri.org/passive-investments/how-can-a-passive-investor-be-a-responsible-investor/4649.article" TargetMode="External"/><Relationship Id="rId72" Type="http://schemas.openxmlformats.org/officeDocument/2006/relationships/hyperlink" Target="https://www.unpri.org/reporting-definitions" TargetMode="External"/><Relationship Id="rId93" Type="http://schemas.openxmlformats.org/officeDocument/2006/relationships/hyperlink" Target="https://responsibleinvestment.org/ri-certification/product-certification/" TargetMode="External"/><Relationship Id="rId98" Type="http://schemas.openxmlformats.org/officeDocument/2006/relationships/footer" Target="footer1.xml"/><Relationship Id="rId3" Type="http://schemas.openxmlformats.org/officeDocument/2006/relationships/customXml" Target="../customXml/item3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hyperlink" Target="mailto:reporting@unpri.org" TargetMode="External"/><Relationship Id="rId1" Type="http://schemas.openxmlformats.org/officeDocument/2006/relationships/hyperlink" Target="mailto:reporting@unpri.org" TargetMode="External"/></Relationships>
</file>

<file path=word/_rels/footer2.xml.rels><?xml version="1.0" encoding="UTF-8" standalone="yes"?>
<Relationships xmlns="http://schemas.openxmlformats.org/package/2006/relationships"><Relationship Id="rId7" Type="http://schemas.openxmlformats.org/officeDocument/2006/relationships/image" Target="media/image6.jpeg"/><Relationship Id="rId2" Type="http://schemas.openxmlformats.org/officeDocument/2006/relationships/hyperlink" Target="mailto:reporting@unpri.org" TargetMode="External"/><Relationship Id="rId1" Type="http://schemas.openxmlformats.org/officeDocument/2006/relationships/image" Target="media/image3.png"/><Relationship Id="rId6" Type="http://schemas.openxmlformats.org/officeDocument/2006/relationships/image" Target="media/image5.jpeg"/><Relationship Id="rId5" Type="http://schemas.openxmlformats.org/officeDocument/2006/relationships/hyperlink" Target="mailto:reporting@unpri.org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d1f2cb5e-90ed-446c-b55a-c8efd3225fcc" xsi:nil="true"/>
    <SharedWithUsers xmlns="58f4f345-4ad1-474b-8443-5afef2d903e3">
      <UserInfo>
        <DisplayName/>
        <AccountId xsi:nil="true"/>
        <AccountType/>
      </UserInfo>
    </SharedWithUsers>
    <lcf76f155ced4ddcb4097134ff3c332f xmlns="dfe8e5e2-cac9-475e-8829-d37eb43a1190">
      <Terms xmlns="http://schemas.microsoft.com/office/infopath/2007/PartnerControls"/>
    </lcf76f155ced4ddcb4097134ff3c332f>
    <MediaLengthInSeconds xmlns="dfe8e5e2-cac9-475e-8829-d37eb43a1190" xsi:nil="true"/>
    <Comments xmlns="dfe8e5e2-cac9-475e-8829-d37eb43a1190" xsi:nil="true"/>
    <Date xmlns="dfe8e5e2-cac9-475e-8829-d37eb43a1190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0AB7C73F8273E4BAC8C97C539FF78CD" ma:contentTypeVersion="23" ma:contentTypeDescription="Create a new document." ma:contentTypeScope="" ma:versionID="8dbbd2a819c84d355848d658fd210462">
  <xsd:schema xmlns:xsd="http://www.w3.org/2001/XMLSchema" xmlns:xs="http://www.w3.org/2001/XMLSchema" xmlns:p="http://schemas.microsoft.com/office/2006/metadata/properties" xmlns:ns2="58f4f345-4ad1-474b-8443-5afef2d903e3" xmlns:ns3="d1f2cb5e-90ed-446c-b55a-c8efd3225fcc" xmlns:ns4="dfe8e5e2-cac9-475e-8829-d37eb43a1190" targetNamespace="http://schemas.microsoft.com/office/2006/metadata/properties" ma:root="true" ma:fieldsID="60d892c4a71f5fc6da58112cdacf56bf" ns2:_="" ns3:_="" ns4:_="">
    <xsd:import namespace="58f4f345-4ad1-474b-8443-5afef2d903e3"/>
    <xsd:import namespace="d1f2cb5e-90ed-446c-b55a-c8efd3225fcc"/>
    <xsd:import namespace="dfe8e5e2-cac9-475e-8829-d37eb43a1190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ingHintHash" minOccurs="0"/>
                <xsd:element ref="ns2:SharedWithDetails" minOccurs="0"/>
                <xsd:element ref="ns3:LastSharedByUser" minOccurs="0"/>
                <xsd:element ref="ns3:LastSharedByTime" minOccurs="0"/>
                <xsd:element ref="ns4:MediaServiceMetadata" minOccurs="0"/>
                <xsd:element ref="ns4:MediaServiceFastMetadata" minOccurs="0"/>
                <xsd:element ref="ns4:MediaServiceDateTaken" minOccurs="0"/>
                <xsd:element ref="ns4:MediaServiceAutoTags" minOccurs="0"/>
                <xsd:element ref="ns4:Comments" minOccurs="0"/>
                <xsd:element ref="ns4:MediaServiceEventHashCode" minOccurs="0"/>
                <xsd:element ref="ns4:MediaServiceGenerationTime" minOccurs="0"/>
                <xsd:element ref="ns4:MediaServiceOCR" minOccurs="0"/>
                <xsd:element ref="ns4:MediaServiceAutoKeyPoints" minOccurs="0"/>
                <xsd:element ref="ns4:MediaServiceKeyPoints" minOccurs="0"/>
                <xsd:element ref="ns4:MediaLengthInSeconds" minOccurs="0"/>
                <xsd:element ref="ns4:lcf76f155ced4ddcb4097134ff3c332f" minOccurs="0"/>
                <xsd:element ref="ns3:TaxCatchAll" minOccurs="0"/>
                <xsd:element ref="ns4:Date" minOccurs="0"/>
                <xsd:element ref="ns4:MediaServiceObjectDetectorVersions" minOccurs="0"/>
                <xsd:element ref="ns4:MediaServiceLocation" minOccurs="0"/>
                <xsd:element ref="ns4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f4f345-4ad1-474b-8443-5afef2d903e3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ingHintHash" ma:index="9" nillable="true" ma:displayName="Sharing Hint Hash" ma:internalName="SharingHintHash" ma:readOnly="true">
      <xsd:simpleType>
        <xsd:restriction base="dms:Text"/>
      </xsd:simpleType>
    </xsd:element>
    <xsd:element name="SharedWithDetails" ma:index="10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1f2cb5e-90ed-446c-b55a-c8efd3225fcc" elementFormDefault="qualified">
    <xsd:import namespace="http://schemas.microsoft.com/office/2006/documentManagement/types"/>
    <xsd:import namespace="http://schemas.microsoft.com/office/infopath/2007/PartnerControls"/>
    <xsd:element name="LastSharedByUser" ma:index="11" nillable="true" ma:displayName="Last Shared By User" ma:description="" ma:internalName="LastSharedByUser" ma:readOnly="true">
      <xsd:simpleType>
        <xsd:restriction base="dms:Note">
          <xsd:maxLength value="255"/>
        </xsd:restriction>
      </xsd:simpleType>
    </xsd:element>
    <xsd:element name="LastSharedByTime" ma:index="12" nillable="true" ma:displayName="Last Shared By Time" ma:description="" ma:internalName="LastSharedByTime" ma:readOnly="true">
      <xsd:simpleType>
        <xsd:restriction base="dms:DateTime"/>
      </xsd:simpleType>
    </xsd:element>
    <xsd:element name="TaxCatchAll" ma:index="26" nillable="true" ma:displayName="Taxonomy Catch All Column" ma:hidden="true" ma:list="{3c09748c-ffa1-40e6-81ea-584adcb248df}" ma:internalName="TaxCatchAll" ma:showField="CatchAllData" ma:web="d1f2cb5e-90ed-446c-b55a-c8efd3225f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fe8e5e2-cac9-475e-8829-d37eb43a119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3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4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5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6" nillable="true" ma:displayName="MediaServiceAutoTags" ma:description="" ma:internalName="MediaServiceAutoTags" ma:readOnly="true">
      <xsd:simpleType>
        <xsd:restriction base="dms:Text"/>
      </xsd:simpleType>
    </xsd:element>
    <xsd:element name="Comments" ma:index="17" nillable="true" ma:displayName="Comments (files can be opened in Notepad++ or SQL Management Studio)" ma:internalName="Comments">
      <xsd:simpleType>
        <xsd:restriction base="dms:Text">
          <xsd:maxLength value="255"/>
        </xsd:restriction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21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2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3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5" nillable="true" ma:taxonomy="true" ma:internalName="lcf76f155ced4ddcb4097134ff3c332f" ma:taxonomyFieldName="MediaServiceImageTags" ma:displayName="Image Tags" ma:readOnly="false" ma:fieldId="{5cf76f15-5ced-4ddc-b409-7134ff3c332f}" ma:taxonomyMulti="true" ma:sspId="0c3e079f-49a6-4469-a386-52a810ba090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Date" ma:index="27" nillable="true" ma:displayName="Date" ma:format="DateOnly" ma:internalName="Date">
      <xsd:simpleType>
        <xsd:restriction base="dms:DateTime"/>
      </xsd:simpleType>
    </xsd:element>
    <xsd:element name="MediaServiceObjectDetectorVersions" ma:index="28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Location" ma:index="29" nillable="true" ma:displayName="Location" ma:indexed="true" ma:internalName="MediaServiceLocation" ma:readOnly="true">
      <xsd:simpleType>
        <xsd:restriction base="dms:Text"/>
      </xsd:simpleType>
    </xsd:element>
    <xsd:element name="MediaServiceSearchProperties" ma:index="3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57DDAC0-1522-441B-BC73-3219AD52EA12}">
  <ds:schemaRefs>
    <ds:schemaRef ds:uri="http://schemas.microsoft.com/office/infopath/2007/PartnerControls"/>
    <ds:schemaRef ds:uri="d1f2cb5e-90ed-446c-b55a-c8efd3225fcc"/>
    <ds:schemaRef ds:uri="7becdc6d-7c0a-4bd5-a4ea-fb4709a0340a"/>
    <ds:schemaRef ds:uri="http://purl.org/dc/dcmitype/"/>
    <ds:schemaRef ds:uri="http://schemas.microsoft.com/office/2006/documentManagement/types"/>
    <ds:schemaRef ds:uri="http://purl.org/dc/elements/1.1/"/>
    <ds:schemaRef ds:uri="http://schemas.openxmlformats.org/package/2006/metadata/core-properties"/>
    <ds:schemaRef ds:uri="http://purl.org/dc/terms/"/>
    <ds:schemaRef ds:uri="ce9f464a-38ab-4e51-b579-0fabda9351e2"/>
    <ds:schemaRef ds:uri="http://schemas.microsoft.com/office/2006/metadata/properties"/>
    <ds:schemaRef ds:uri="http://www.w3.org/XML/1998/namespace"/>
  </ds:schemaRefs>
</ds:datastoreItem>
</file>

<file path=customXml/itemProps2.xml><?xml version="1.0" encoding="utf-8"?>
<ds:datastoreItem xmlns:ds="http://schemas.openxmlformats.org/officeDocument/2006/customXml" ds:itemID="{7A01C782-8AA2-4A60-BE9F-546F9B364B57}"/>
</file>

<file path=customXml/itemProps3.xml><?xml version="1.0" encoding="utf-8"?>
<ds:datastoreItem xmlns:ds="http://schemas.openxmlformats.org/officeDocument/2006/customXml" ds:itemID="{C057DBA0-BF2E-4C1F-A341-B383B353EA51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073C0C20-BE4C-4220-A8F7-66D1B1F1128D}">
  <ds:schemaRefs>
    <ds:schemaRef ds:uri="http://schemas.openxmlformats.org/officeDocument/2006/bibliography"/>
  </ds:schemaRefs>
</ds:datastoreItem>
</file>

<file path=docMetadata/LabelInfo.xml><?xml version="1.0" encoding="utf-8"?>
<clbl:labelList xmlns:clbl="http://schemas.microsoft.com/office/2020/mipLabelMetadata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44</Pages>
  <Words>9721</Words>
  <Characters>55411</Characters>
  <Application>Microsoft Office Word</Application>
  <DocSecurity>0</DocSecurity>
  <Lines>461</Lines>
  <Paragraphs>130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65002</CharactersWithSpaces>
  <SharedDoc>false</SharedDoc>
  <HLinks>
    <vt:vector size="702" baseType="variant">
      <vt:variant>
        <vt:i4>1245201</vt:i4>
      </vt:variant>
      <vt:variant>
        <vt:i4>435</vt:i4>
      </vt:variant>
      <vt:variant>
        <vt:i4>0</vt:i4>
      </vt:variant>
      <vt:variant>
        <vt:i4>5</vt:i4>
      </vt:variant>
      <vt:variant>
        <vt:lpwstr>https://www.unpri.org/an-introduction-to-responsible-investment/an-introduction-to-responsible-investment-screening/5834.article</vt:lpwstr>
      </vt:variant>
      <vt:variant>
        <vt:lpwstr/>
      </vt:variant>
      <vt:variant>
        <vt:i4>7864365</vt:i4>
      </vt:variant>
      <vt:variant>
        <vt:i4>432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8257571</vt:i4>
      </vt:variant>
      <vt:variant>
        <vt:i4>429</vt:i4>
      </vt:variant>
      <vt:variant>
        <vt:i4>0</vt:i4>
      </vt:variant>
      <vt:variant>
        <vt:i4>5</vt:i4>
      </vt:variant>
      <vt:variant>
        <vt:lpwstr>https://www.unpri.org/engaging-with-sovereign-green-bond-issuers/70.article</vt:lpwstr>
      </vt:variant>
      <vt:variant>
        <vt:lpwstr/>
      </vt:variant>
      <vt:variant>
        <vt:i4>1835088</vt:i4>
      </vt:variant>
      <vt:variant>
        <vt:i4>426</vt:i4>
      </vt:variant>
      <vt:variant>
        <vt:i4>0</vt:i4>
      </vt:variant>
      <vt:variant>
        <vt:i4>5</vt:i4>
      </vt:variant>
      <vt:variant>
        <vt:lpwstr>https://www.towardssustainability.be/</vt:lpwstr>
      </vt:variant>
      <vt:variant>
        <vt:lpwstr/>
      </vt:variant>
      <vt:variant>
        <vt:i4>262164</vt:i4>
      </vt:variant>
      <vt:variant>
        <vt:i4>423</vt:i4>
      </vt:variant>
      <vt:variant>
        <vt:i4>0</vt:i4>
      </vt:variant>
      <vt:variant>
        <vt:i4>5</vt:i4>
      </vt:variant>
      <vt:variant>
        <vt:lpwstr>https://responsibleinvestment.org/ri-certification/product-certification/</vt:lpwstr>
      </vt:variant>
      <vt:variant>
        <vt:lpwstr/>
      </vt:variant>
      <vt:variant>
        <vt:i4>8061052</vt:i4>
      </vt:variant>
      <vt:variant>
        <vt:i4>420</vt:i4>
      </vt:variant>
      <vt:variant>
        <vt:i4>0</vt:i4>
      </vt:variant>
      <vt:variant>
        <vt:i4>5</vt:i4>
      </vt:variant>
      <vt:variant>
        <vt:lpwstr>http://www.pbc.gov.cn/english/130437/index.html</vt:lpwstr>
      </vt:variant>
      <vt:variant>
        <vt:lpwstr/>
      </vt:variant>
      <vt:variant>
        <vt:i4>7995498</vt:i4>
      </vt:variant>
      <vt:variant>
        <vt:i4>417</vt:i4>
      </vt:variant>
      <vt:variant>
        <vt:i4>0</vt:i4>
      </vt:variant>
      <vt:variant>
        <vt:i4>5</vt:i4>
      </vt:variant>
      <vt:variant>
        <vt:lpwstr>http://www.nordic-ecolabel.org/</vt:lpwstr>
      </vt:variant>
      <vt:variant>
        <vt:lpwstr/>
      </vt:variant>
      <vt:variant>
        <vt:i4>7405611</vt:i4>
      </vt:variant>
      <vt:variant>
        <vt:i4>414</vt:i4>
      </vt:variant>
      <vt:variant>
        <vt:i4>0</vt:i4>
      </vt:variant>
      <vt:variant>
        <vt:i4>5</vt:i4>
      </vt:variant>
      <vt:variant>
        <vt:lpwstr>https://www.luxflag.org/labels/green-bond/</vt:lpwstr>
      </vt:variant>
      <vt:variant>
        <vt:lpwstr/>
      </vt:variant>
      <vt:variant>
        <vt:i4>1376260</vt:i4>
      </vt:variant>
      <vt:variant>
        <vt:i4>411</vt:i4>
      </vt:variant>
      <vt:variant>
        <vt:i4>0</vt:i4>
      </vt:variant>
      <vt:variant>
        <vt:i4>5</vt:i4>
      </vt:variant>
      <vt:variant>
        <vt:lpwstr>https://www.lelabelisr.fr/en/</vt:lpwstr>
      </vt:variant>
      <vt:variant>
        <vt:lpwstr/>
      </vt:variant>
      <vt:variant>
        <vt:i4>1114142</vt:i4>
      </vt:variant>
      <vt:variant>
        <vt:i4>408</vt:i4>
      </vt:variant>
      <vt:variant>
        <vt:i4>0</vt:i4>
      </vt:variant>
      <vt:variant>
        <vt:i4>5</vt:i4>
      </vt:variant>
      <vt:variant>
        <vt:lpwstr>https://www.ecologie.gouv.fr/sites/default/files/Label_TEEC_Criteria Guidelines.pdf</vt:lpwstr>
      </vt:variant>
      <vt:variant>
        <vt:lpwstr/>
      </vt:variant>
      <vt:variant>
        <vt:i4>3670126</vt:i4>
      </vt:variant>
      <vt:variant>
        <vt:i4>405</vt:i4>
      </vt:variant>
      <vt:variant>
        <vt:i4>0</vt:i4>
      </vt:variant>
      <vt:variant>
        <vt:i4>5</vt:i4>
      </vt:variant>
      <vt:variant>
        <vt:lpwstr>https://fng-siegel.org/</vt:lpwstr>
      </vt:variant>
      <vt:variant>
        <vt:lpwstr/>
      </vt:variant>
      <vt:variant>
        <vt:i4>6488069</vt:i4>
      </vt:variant>
      <vt:variant>
        <vt:i4>402</vt:i4>
      </vt:variant>
      <vt:variant>
        <vt:i4>0</vt:i4>
      </vt:variant>
      <vt:variant>
        <vt:i4>5</vt:i4>
      </vt:variant>
      <vt:variant>
        <vt:lpwstr>https://www.febelfin.be/sites/default/files/2019-02/quality_standard_-_sustainable_financial_products.pdf</vt:lpwstr>
      </vt:variant>
      <vt:variant>
        <vt:lpwstr/>
      </vt:variant>
      <vt:variant>
        <vt:i4>2359299</vt:i4>
      </vt:variant>
      <vt:variant>
        <vt:i4>399</vt:i4>
      </vt:variant>
      <vt:variant>
        <vt:i4>0</vt:i4>
      </vt:variant>
      <vt:variant>
        <vt:i4>5</vt:i4>
      </vt:variant>
      <vt:variant>
        <vt:lpwstr>https://ec.europa.eu/info/business-economy-euro/banking-and-finance/sustainable-finance/european-green-bond-standard_en</vt:lpwstr>
      </vt:variant>
      <vt:variant>
        <vt:lpwstr/>
      </vt:variant>
      <vt:variant>
        <vt:i4>2818103</vt:i4>
      </vt:variant>
      <vt:variant>
        <vt:i4>396</vt:i4>
      </vt:variant>
      <vt:variant>
        <vt:i4>0</vt:i4>
      </vt:variant>
      <vt:variant>
        <vt:i4>5</vt:i4>
      </vt:variant>
      <vt:variant>
        <vt:lpwstr>https://www.umweltzeichen.at/en/home/start</vt:lpwstr>
      </vt:variant>
      <vt:variant>
        <vt:lpwstr/>
      </vt:variant>
      <vt:variant>
        <vt:i4>720990</vt:i4>
      </vt:variant>
      <vt:variant>
        <vt:i4>393</vt:i4>
      </vt:variant>
      <vt:variant>
        <vt:i4>0</vt:i4>
      </vt:variant>
      <vt:variant>
        <vt:i4>5</vt:i4>
      </vt:variant>
      <vt:variant>
        <vt:lpwstr>https://www.theacmf.org/initiatives/sustainable-finance/asean-green-bond-standards</vt:lpwstr>
      </vt:variant>
      <vt:variant>
        <vt:lpwstr>:~:text=ASEAN%20Green%20Bond%20Standards&amp;text=The%20ASEAN%20Green%20Bonds%20Standards,green%20finance%20for%20the%20region.</vt:lpwstr>
      </vt:variant>
      <vt:variant>
        <vt:i4>5832790</vt:i4>
      </vt:variant>
      <vt:variant>
        <vt:i4>390</vt:i4>
      </vt:variant>
      <vt:variant>
        <vt:i4>0</vt:i4>
      </vt:variant>
      <vt:variant>
        <vt:i4>5</vt:i4>
      </vt:variant>
      <vt:variant>
        <vt:lpwstr>https://sdgimpact.undp.org/sdg-bonds.html</vt:lpwstr>
      </vt:variant>
      <vt:variant>
        <vt:lpwstr/>
      </vt:variant>
      <vt:variant>
        <vt:i4>7864364</vt:i4>
      </vt:variant>
      <vt:variant>
        <vt:i4>387</vt:i4>
      </vt:variant>
      <vt:variant>
        <vt:i4>0</vt:i4>
      </vt:variant>
      <vt:variant>
        <vt:i4>5</vt:i4>
      </vt:variant>
      <vt:variant>
        <vt:lpwstr>https://www.icmagroup.org/green-social-and-sustainability-bonds/sustainability-linked-bond-principles-slbp/</vt:lpwstr>
      </vt:variant>
      <vt:variant>
        <vt:lpwstr/>
      </vt:variant>
      <vt:variant>
        <vt:i4>3276851</vt:i4>
      </vt:variant>
      <vt:variant>
        <vt:i4>384</vt:i4>
      </vt:variant>
      <vt:variant>
        <vt:i4>0</vt:i4>
      </vt:variant>
      <vt:variant>
        <vt:i4>5</vt:i4>
      </vt:variant>
      <vt:variant>
        <vt:lpwstr>https://www.icmagroup.org/green-social-and-sustainability-bonds/sustainability-bond-guidelines-sbg/</vt:lpwstr>
      </vt:variant>
      <vt:variant>
        <vt:lpwstr/>
      </vt:variant>
      <vt:variant>
        <vt:i4>3473471</vt:i4>
      </vt:variant>
      <vt:variant>
        <vt:i4>381</vt:i4>
      </vt:variant>
      <vt:variant>
        <vt:i4>0</vt:i4>
      </vt:variant>
      <vt:variant>
        <vt:i4>5</vt:i4>
      </vt:variant>
      <vt:variant>
        <vt:lpwstr>https://www.icmagroup.org/green-social-and-sustainability-bonds/social-bond-principles-sbp/</vt:lpwstr>
      </vt:variant>
      <vt:variant>
        <vt:lpwstr/>
      </vt:variant>
      <vt:variant>
        <vt:i4>2687096</vt:i4>
      </vt:variant>
      <vt:variant>
        <vt:i4>378</vt:i4>
      </vt:variant>
      <vt:variant>
        <vt:i4>0</vt:i4>
      </vt:variant>
      <vt:variant>
        <vt:i4>5</vt:i4>
      </vt:variant>
      <vt:variant>
        <vt:lpwstr>https://www.icmagroup.org/green-social-and-sustainability-bonds/green-bond-principles-gbp/</vt:lpwstr>
      </vt:variant>
      <vt:variant>
        <vt:lpwstr/>
      </vt:variant>
      <vt:variant>
        <vt:i4>6029402</vt:i4>
      </vt:variant>
      <vt:variant>
        <vt:i4>375</vt:i4>
      </vt:variant>
      <vt:variant>
        <vt:i4>0</vt:i4>
      </vt:variant>
      <vt:variant>
        <vt:i4>5</vt:i4>
      </vt:variant>
      <vt:variant>
        <vt:lpwstr>https://www.climatebonds.net/standard</vt:lpwstr>
      </vt:variant>
      <vt:variant>
        <vt:lpwstr/>
      </vt:variant>
      <vt:variant>
        <vt:i4>917526</vt:i4>
      </vt:variant>
      <vt:variant>
        <vt:i4>372</vt:i4>
      </vt:variant>
      <vt:variant>
        <vt:i4>0</vt:i4>
      </vt:variant>
      <vt:variant>
        <vt:i4>5</vt:i4>
      </vt:variant>
      <vt:variant>
        <vt:lpwstr>https://www.climatebonds.net/certification/approved-verifiers</vt:lpwstr>
      </vt:variant>
      <vt:variant>
        <vt:lpwstr/>
      </vt:variant>
      <vt:variant>
        <vt:i4>4653144</vt:i4>
      </vt:variant>
      <vt:variant>
        <vt:i4>369</vt:i4>
      </vt:variant>
      <vt:variant>
        <vt:i4>0</vt:i4>
      </vt:variant>
      <vt:variant>
        <vt:i4>5</vt:i4>
      </vt:variant>
      <vt:variant>
        <vt:lpwstr>https://www.icmagroup.org/green-social-and-sustainability-bonds/green-social-and-sustainability-bonds-database/</vt:lpwstr>
      </vt:variant>
      <vt:variant>
        <vt:lpwstr>HomeContent</vt:lpwstr>
      </vt:variant>
      <vt:variant>
        <vt:i4>7864365</vt:i4>
      </vt:variant>
      <vt:variant>
        <vt:i4>366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363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360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3473519</vt:i4>
      </vt:variant>
      <vt:variant>
        <vt:i4>357</vt:i4>
      </vt:variant>
      <vt:variant>
        <vt:i4>0</vt:i4>
      </vt:variant>
      <vt:variant>
        <vt:i4>5</vt:i4>
      </vt:variant>
      <vt:variant>
        <vt:lpwstr>https://www.unpri.org/an-introduction-to-responsible-investment/an-introduction-to-responsible-investment-fixed-income/4986.article</vt:lpwstr>
      </vt:variant>
      <vt:variant>
        <vt:lpwstr/>
      </vt:variant>
      <vt:variant>
        <vt:i4>917571</vt:i4>
      </vt:variant>
      <vt:variant>
        <vt:i4>354</vt:i4>
      </vt:variant>
      <vt:variant>
        <vt:i4>0</vt:i4>
      </vt:variant>
      <vt:variant>
        <vt:i4>5</vt:i4>
      </vt:variant>
      <vt:variant>
        <vt:lpwstr>https://www.unpri.org/reporting-and-assessment/reporting-framework-glossary/6937.article</vt:lpwstr>
      </vt:variant>
      <vt:variant>
        <vt:lpwstr/>
      </vt:variant>
      <vt:variant>
        <vt:i4>917571</vt:i4>
      </vt:variant>
      <vt:variant>
        <vt:i4>351</vt:i4>
      </vt:variant>
      <vt:variant>
        <vt:i4>0</vt:i4>
      </vt:variant>
      <vt:variant>
        <vt:i4>5</vt:i4>
      </vt:variant>
      <vt:variant>
        <vt:lpwstr>https://www.unpri.org/reporting-and-assessment/reporting-framework-glossary/6937.article</vt:lpwstr>
      </vt:variant>
      <vt:variant>
        <vt:lpwstr/>
      </vt:variant>
      <vt:variant>
        <vt:i4>7864365</vt:i4>
      </vt:variant>
      <vt:variant>
        <vt:i4>348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345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3473519</vt:i4>
      </vt:variant>
      <vt:variant>
        <vt:i4>342</vt:i4>
      </vt:variant>
      <vt:variant>
        <vt:i4>0</vt:i4>
      </vt:variant>
      <vt:variant>
        <vt:i4>5</vt:i4>
      </vt:variant>
      <vt:variant>
        <vt:lpwstr>https://www.unpri.org/an-introduction-to-responsible-investment/an-introduction-to-responsible-investment-fixed-income/4986.article</vt:lpwstr>
      </vt:variant>
      <vt:variant>
        <vt:lpwstr/>
      </vt:variant>
      <vt:variant>
        <vt:i4>2490410</vt:i4>
      </vt:variant>
      <vt:variant>
        <vt:i4>339</vt:i4>
      </vt:variant>
      <vt:variant>
        <vt:i4>0</vt:i4>
      </vt:variant>
      <vt:variant>
        <vt:i4>5</vt:i4>
      </vt:variant>
      <vt:variant>
        <vt:lpwstr>https://www.unpri.org/private-debt/spotlight-on-responsible-investment-in-private-debt/4048.article</vt:lpwstr>
      </vt:variant>
      <vt:variant>
        <vt:lpwstr/>
      </vt:variant>
      <vt:variant>
        <vt:i4>7864365</vt:i4>
      </vt:variant>
      <vt:variant>
        <vt:i4>336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917571</vt:i4>
      </vt:variant>
      <vt:variant>
        <vt:i4>333</vt:i4>
      </vt:variant>
      <vt:variant>
        <vt:i4>0</vt:i4>
      </vt:variant>
      <vt:variant>
        <vt:i4>5</vt:i4>
      </vt:variant>
      <vt:variant>
        <vt:lpwstr>https://www.unpri.org/reporting-and-assessment/reporting-framework-glossary/6937.article</vt:lpwstr>
      </vt:variant>
      <vt:variant>
        <vt:lpwstr/>
      </vt:variant>
      <vt:variant>
        <vt:i4>7864365</vt:i4>
      </vt:variant>
      <vt:variant>
        <vt:i4>330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3473519</vt:i4>
      </vt:variant>
      <vt:variant>
        <vt:i4>327</vt:i4>
      </vt:variant>
      <vt:variant>
        <vt:i4>0</vt:i4>
      </vt:variant>
      <vt:variant>
        <vt:i4>5</vt:i4>
      </vt:variant>
      <vt:variant>
        <vt:lpwstr>https://www.unpri.org/an-introduction-to-responsible-investment/an-introduction-to-responsible-investment-fixed-income/4986.article</vt:lpwstr>
      </vt:variant>
      <vt:variant>
        <vt:lpwstr/>
      </vt:variant>
      <vt:variant>
        <vt:i4>7864365</vt:i4>
      </vt:variant>
      <vt:variant>
        <vt:i4>324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321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318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315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3473519</vt:i4>
      </vt:variant>
      <vt:variant>
        <vt:i4>312</vt:i4>
      </vt:variant>
      <vt:variant>
        <vt:i4>0</vt:i4>
      </vt:variant>
      <vt:variant>
        <vt:i4>5</vt:i4>
      </vt:variant>
      <vt:variant>
        <vt:lpwstr>https://www.unpri.org/an-introduction-to-responsible-investment/an-introduction-to-responsible-investment-fixed-income/4986.article</vt:lpwstr>
      </vt:variant>
      <vt:variant>
        <vt:lpwstr/>
      </vt:variant>
      <vt:variant>
        <vt:i4>7864365</vt:i4>
      </vt:variant>
      <vt:variant>
        <vt:i4>309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306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303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300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2949166</vt:i4>
      </vt:variant>
      <vt:variant>
        <vt:i4>297</vt:i4>
      </vt:variant>
      <vt:variant>
        <vt:i4>0</vt:i4>
      </vt:variant>
      <vt:variant>
        <vt:i4>5</vt:i4>
      </vt:variant>
      <vt:variant>
        <vt:lpwstr>https://www.unpri.org/passive-investments/how-can-a-passive-investor-be-a-responsible-investor/4649.article</vt:lpwstr>
      </vt:variant>
      <vt:variant>
        <vt:lpwstr/>
      </vt:variant>
      <vt:variant>
        <vt:i4>7864365</vt:i4>
      </vt:variant>
      <vt:variant>
        <vt:i4>294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917571</vt:i4>
      </vt:variant>
      <vt:variant>
        <vt:i4>291</vt:i4>
      </vt:variant>
      <vt:variant>
        <vt:i4>0</vt:i4>
      </vt:variant>
      <vt:variant>
        <vt:i4>5</vt:i4>
      </vt:variant>
      <vt:variant>
        <vt:lpwstr>https://www.unpri.org/reporting-and-assessment/reporting-framework-glossary/6937.article</vt:lpwstr>
      </vt:variant>
      <vt:variant>
        <vt:lpwstr/>
      </vt:variant>
      <vt:variant>
        <vt:i4>2949166</vt:i4>
      </vt:variant>
      <vt:variant>
        <vt:i4>288</vt:i4>
      </vt:variant>
      <vt:variant>
        <vt:i4>0</vt:i4>
      </vt:variant>
      <vt:variant>
        <vt:i4>5</vt:i4>
      </vt:variant>
      <vt:variant>
        <vt:lpwstr>https://www.unpri.org/passive-investments/how-can-a-passive-investor-be-a-responsible-investor/4649.article</vt:lpwstr>
      </vt:variant>
      <vt:variant>
        <vt:lpwstr/>
      </vt:variant>
      <vt:variant>
        <vt:i4>3473519</vt:i4>
      </vt:variant>
      <vt:variant>
        <vt:i4>285</vt:i4>
      </vt:variant>
      <vt:variant>
        <vt:i4>0</vt:i4>
      </vt:variant>
      <vt:variant>
        <vt:i4>5</vt:i4>
      </vt:variant>
      <vt:variant>
        <vt:lpwstr>https://www.unpri.org/an-introduction-to-responsible-investment/an-introduction-to-responsible-investment-fixed-income/4986.article</vt:lpwstr>
      </vt:variant>
      <vt:variant>
        <vt:lpwstr/>
      </vt:variant>
      <vt:variant>
        <vt:i4>7864365</vt:i4>
      </vt:variant>
      <vt:variant>
        <vt:i4>282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2883622</vt:i4>
      </vt:variant>
      <vt:variant>
        <vt:i4>279</vt:i4>
      </vt:variant>
      <vt:variant>
        <vt:i4>0</vt:i4>
      </vt:variant>
      <vt:variant>
        <vt:i4>5</vt:i4>
      </vt:variant>
      <vt:variant>
        <vt:lpwstr>https://www.unpri.org/guidance-and-case-studies-for-esg-integration-equities-and-fixed-income/3622.article</vt:lpwstr>
      </vt:variant>
      <vt:variant>
        <vt:lpwstr/>
      </vt:variant>
      <vt:variant>
        <vt:i4>7864365</vt:i4>
      </vt:variant>
      <vt:variant>
        <vt:i4>276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273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3473519</vt:i4>
      </vt:variant>
      <vt:variant>
        <vt:i4>270</vt:i4>
      </vt:variant>
      <vt:variant>
        <vt:i4>0</vt:i4>
      </vt:variant>
      <vt:variant>
        <vt:i4>5</vt:i4>
      </vt:variant>
      <vt:variant>
        <vt:lpwstr>https://www.unpri.org/an-introduction-to-responsible-investment/an-introduction-to-responsible-investment-fixed-income/4986.article</vt:lpwstr>
      </vt:variant>
      <vt:variant>
        <vt:lpwstr/>
      </vt:variant>
      <vt:variant>
        <vt:i4>7864365</vt:i4>
      </vt:variant>
      <vt:variant>
        <vt:i4>267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917571</vt:i4>
      </vt:variant>
      <vt:variant>
        <vt:i4>264</vt:i4>
      </vt:variant>
      <vt:variant>
        <vt:i4>0</vt:i4>
      </vt:variant>
      <vt:variant>
        <vt:i4>5</vt:i4>
      </vt:variant>
      <vt:variant>
        <vt:lpwstr>https://www.unpri.org/reporting-and-assessment/reporting-framework-glossary/6937.article</vt:lpwstr>
      </vt:variant>
      <vt:variant>
        <vt:lpwstr/>
      </vt:variant>
      <vt:variant>
        <vt:i4>7864365</vt:i4>
      </vt:variant>
      <vt:variant>
        <vt:i4>261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3473519</vt:i4>
      </vt:variant>
      <vt:variant>
        <vt:i4>258</vt:i4>
      </vt:variant>
      <vt:variant>
        <vt:i4>0</vt:i4>
      </vt:variant>
      <vt:variant>
        <vt:i4>5</vt:i4>
      </vt:variant>
      <vt:variant>
        <vt:lpwstr>https://www.unpri.org/an-introduction-to-responsible-investment/an-introduction-to-responsible-investment-fixed-income/4986.article</vt:lpwstr>
      </vt:variant>
      <vt:variant>
        <vt:lpwstr/>
      </vt:variant>
      <vt:variant>
        <vt:i4>6225940</vt:i4>
      </vt:variant>
      <vt:variant>
        <vt:i4>255</vt:i4>
      </vt:variant>
      <vt:variant>
        <vt:i4>0</vt:i4>
      </vt:variant>
      <vt:variant>
        <vt:i4>5</vt:i4>
      </vt:variant>
      <vt:variant>
        <vt:lpwstr>https://www.unpri.org/investment-tools/fixed-income/private-debt</vt:lpwstr>
      </vt:variant>
      <vt:variant>
        <vt:lpwstr/>
      </vt:variant>
      <vt:variant>
        <vt:i4>2490410</vt:i4>
      </vt:variant>
      <vt:variant>
        <vt:i4>252</vt:i4>
      </vt:variant>
      <vt:variant>
        <vt:i4>0</vt:i4>
      </vt:variant>
      <vt:variant>
        <vt:i4>5</vt:i4>
      </vt:variant>
      <vt:variant>
        <vt:lpwstr>https://www.unpri.org/private-debt/spotlight-on-responsible-investment-in-private-debt/4048.article</vt:lpwstr>
      </vt:variant>
      <vt:variant>
        <vt:lpwstr/>
      </vt:variant>
      <vt:variant>
        <vt:i4>7864365</vt:i4>
      </vt:variant>
      <vt:variant>
        <vt:i4>249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246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243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240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237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234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3473519</vt:i4>
      </vt:variant>
      <vt:variant>
        <vt:i4>231</vt:i4>
      </vt:variant>
      <vt:variant>
        <vt:i4>0</vt:i4>
      </vt:variant>
      <vt:variant>
        <vt:i4>5</vt:i4>
      </vt:variant>
      <vt:variant>
        <vt:lpwstr>https://www.unpri.org/an-introduction-to-responsible-investment/an-introduction-to-responsible-investment-fixed-income/4986.article</vt:lpwstr>
      </vt:variant>
      <vt:variant>
        <vt:lpwstr/>
      </vt:variant>
      <vt:variant>
        <vt:i4>7864365</vt:i4>
      </vt:variant>
      <vt:variant>
        <vt:i4>228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3473519</vt:i4>
      </vt:variant>
      <vt:variant>
        <vt:i4>225</vt:i4>
      </vt:variant>
      <vt:variant>
        <vt:i4>0</vt:i4>
      </vt:variant>
      <vt:variant>
        <vt:i4>5</vt:i4>
      </vt:variant>
      <vt:variant>
        <vt:lpwstr>https://www.unpri.org/an-introduction-to-responsible-investment/an-introduction-to-responsible-investment-fixed-income/4986.article</vt:lpwstr>
      </vt:variant>
      <vt:variant>
        <vt:lpwstr/>
      </vt:variant>
      <vt:variant>
        <vt:i4>7864365</vt:i4>
      </vt:variant>
      <vt:variant>
        <vt:i4>222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219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216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213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210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4194376</vt:i4>
      </vt:variant>
      <vt:variant>
        <vt:i4>207</vt:i4>
      </vt:variant>
      <vt:variant>
        <vt:i4>0</vt:i4>
      </vt:variant>
      <vt:variant>
        <vt:i4>5</vt:i4>
      </vt:variant>
      <vt:variant>
        <vt:lpwstr>https://www.unpri.org/investor-tools/guidance-and-case-studies-for-esg-integration-equities-and-fixed-income/3622.article</vt:lpwstr>
      </vt:variant>
      <vt:variant>
        <vt:lpwstr/>
      </vt:variant>
      <vt:variant>
        <vt:i4>7864365</vt:i4>
      </vt:variant>
      <vt:variant>
        <vt:i4>204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917571</vt:i4>
      </vt:variant>
      <vt:variant>
        <vt:i4>201</vt:i4>
      </vt:variant>
      <vt:variant>
        <vt:i4>0</vt:i4>
      </vt:variant>
      <vt:variant>
        <vt:i4>5</vt:i4>
      </vt:variant>
      <vt:variant>
        <vt:lpwstr>https://www.unpri.org/reporting-and-assessment/reporting-framework-glossary/6937.article</vt:lpwstr>
      </vt:variant>
      <vt:variant>
        <vt:lpwstr/>
      </vt:variant>
      <vt:variant>
        <vt:i4>7864365</vt:i4>
      </vt:variant>
      <vt:variant>
        <vt:i4>198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3473519</vt:i4>
      </vt:variant>
      <vt:variant>
        <vt:i4>195</vt:i4>
      </vt:variant>
      <vt:variant>
        <vt:i4>0</vt:i4>
      </vt:variant>
      <vt:variant>
        <vt:i4>5</vt:i4>
      </vt:variant>
      <vt:variant>
        <vt:lpwstr>https://www.unpri.org/an-introduction-to-responsible-investment/an-introduction-to-responsible-investment-fixed-income/4986.article</vt:lpwstr>
      </vt:variant>
      <vt:variant>
        <vt:lpwstr/>
      </vt:variant>
      <vt:variant>
        <vt:i4>7864365</vt:i4>
      </vt:variant>
      <vt:variant>
        <vt:i4>192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189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186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183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1048638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_Toc129103674</vt:lpwstr>
      </vt:variant>
      <vt:variant>
        <vt:i4>1048638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_Toc129103673</vt:lpwstr>
      </vt:variant>
      <vt:variant>
        <vt:i4>1048638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_Toc129103672</vt:lpwstr>
      </vt:variant>
      <vt:variant>
        <vt:i4>1048638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_Toc129103671</vt:lpwstr>
      </vt:variant>
      <vt:variant>
        <vt:i4>1048638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_Toc129103670</vt:lpwstr>
      </vt:variant>
      <vt:variant>
        <vt:i4>1114174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_Toc129103669</vt:lpwstr>
      </vt:variant>
      <vt:variant>
        <vt:i4>1114174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_Toc129103668</vt:lpwstr>
      </vt:variant>
      <vt:variant>
        <vt:i4>1114174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_Toc129103667</vt:lpwstr>
      </vt:variant>
      <vt:variant>
        <vt:i4>1114174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_Toc129103666</vt:lpwstr>
      </vt:variant>
      <vt:variant>
        <vt:i4>1114174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_Toc129103665</vt:lpwstr>
      </vt:variant>
      <vt:variant>
        <vt:i4>1114174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_Toc129103664</vt:lpwstr>
      </vt:variant>
      <vt:variant>
        <vt:i4>1114174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_Toc129103663</vt:lpwstr>
      </vt:variant>
      <vt:variant>
        <vt:i4>1114174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_Toc129103662</vt:lpwstr>
      </vt:variant>
      <vt:variant>
        <vt:i4>1114174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_Toc129103661</vt:lpwstr>
      </vt:variant>
      <vt:variant>
        <vt:i4>1114174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_Toc129103660</vt:lpwstr>
      </vt:variant>
      <vt:variant>
        <vt:i4>1179710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_Toc129103659</vt:lpwstr>
      </vt:variant>
      <vt:variant>
        <vt:i4>1179710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_Toc129103658</vt:lpwstr>
      </vt:variant>
      <vt:variant>
        <vt:i4>1179710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_Toc129103657</vt:lpwstr>
      </vt:variant>
      <vt:variant>
        <vt:i4>1179710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_Toc129103656</vt:lpwstr>
      </vt:variant>
      <vt:variant>
        <vt:i4>1179710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_Toc129103655</vt:lpwstr>
      </vt:variant>
      <vt:variant>
        <vt:i4>1179710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_Toc129103654</vt:lpwstr>
      </vt:variant>
      <vt:variant>
        <vt:i4>1179710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_Toc129103653</vt:lpwstr>
      </vt:variant>
      <vt:variant>
        <vt:i4>1179710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_Toc129103652</vt:lpwstr>
      </vt:variant>
      <vt:variant>
        <vt:i4>1179710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_Toc129103651</vt:lpwstr>
      </vt:variant>
      <vt:variant>
        <vt:i4>1179710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_Toc129103650</vt:lpwstr>
      </vt:variant>
      <vt:variant>
        <vt:i4>1245246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_Toc129103649</vt:lpwstr>
      </vt:variant>
      <vt:variant>
        <vt:i4>1245246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_Toc129103648</vt:lpwstr>
      </vt:variant>
      <vt:variant>
        <vt:i4>1245246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_Toc129103647</vt:lpwstr>
      </vt:variant>
      <vt:variant>
        <vt:i4>1245246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_Toc129103646</vt:lpwstr>
      </vt:variant>
      <vt:variant>
        <vt:i4>1245246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_Toc129103645</vt:lpwstr>
      </vt:variant>
      <vt:variant>
        <vt:i4>7864410</vt:i4>
      </vt:variant>
      <vt:variant>
        <vt:i4>6</vt:i4>
      </vt:variant>
      <vt:variant>
        <vt:i4>0</vt:i4>
      </vt:variant>
      <vt:variant>
        <vt:i4>5</vt:i4>
      </vt:variant>
      <vt:variant>
        <vt:lpwstr>mailto:reporting@unpri.org</vt:lpwstr>
      </vt:variant>
      <vt:variant>
        <vt:lpwstr/>
      </vt:variant>
      <vt:variant>
        <vt:i4>7864410</vt:i4>
      </vt:variant>
      <vt:variant>
        <vt:i4>3</vt:i4>
      </vt:variant>
      <vt:variant>
        <vt:i4>0</vt:i4>
      </vt:variant>
      <vt:variant>
        <vt:i4>5</vt:i4>
      </vt:variant>
      <vt:variant>
        <vt:lpwstr>mailto:reporting@unpri.org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Alessandro Boaretto</dc:creator>
  <cp:lastModifiedBy>Masood Shafique</cp:lastModifiedBy>
  <cp:revision>8</cp:revision>
  <cp:lastPrinted>2023-03-29T14:59:00Z</cp:lastPrinted>
  <dcterms:created xsi:type="dcterms:W3CDTF">2023-03-07T20:58:00Z</dcterms:created>
  <dcterms:modified xsi:type="dcterms:W3CDTF">2023-03-30T09:28:00Z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mplianceAssetId">
    <vt:lpwstr/>
  </property>
  <property fmtid="{D5CDD505-2E9C-101B-9397-08002B2CF9AE}" pid="3" name="ContentTypeId">
    <vt:lpwstr>0x010100C0AB7C73F8273E4BAC8C97C539FF78CD</vt:lpwstr>
  </property>
  <property fmtid="{D5CDD505-2E9C-101B-9397-08002B2CF9AE}" pid="4" name="Lastedited">
    <vt:lpwstr/>
  </property>
  <property fmtid="{D5CDD505-2E9C-101B-9397-08002B2CF9AE}" pid="5" name="MediaServiceImageTags">
    <vt:lpwstr/>
  </property>
  <property fmtid="{D5CDD505-2E9C-101B-9397-08002B2CF9AE}" pid="6" name="Order">
    <vt:r8>20800</vt:r8>
  </property>
  <property fmtid="{D5CDD505-2E9C-101B-9397-08002B2CF9AE}" pid="7" name="TemplateUrl">
    <vt:lpwstr/>
  </property>
  <property fmtid="{D5CDD505-2E9C-101B-9397-08002B2CF9AE}" pid="8" name="TriggerFlowInfo">
    <vt:lpwstr/>
  </property>
  <property fmtid="{D5CDD505-2E9C-101B-9397-08002B2CF9AE}" pid="9" name="xd_ProgID">
    <vt:lpwstr/>
  </property>
  <property fmtid="{D5CDD505-2E9C-101B-9397-08002B2CF9AE}" pid="10" name="xd_Signature">
    <vt:bool>false</vt:bool>
  </property>
  <property fmtid="{D5CDD505-2E9C-101B-9397-08002B2CF9AE}" pid="11" name="_ExtendedDescription">
    <vt:lpwstr/>
  </property>
</Properties>
</file>